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《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淮南市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食品小作坊整治提升行动实施方案（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fldChar w:fldCharType="begin"/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instrText xml:space="preserve"> HYPERLINK "tel:2019%E2%80%942021" </w:instrTex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2020—2022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fldChar w:fldCharType="end"/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年）》（征求意见稿）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编制说明</w:t>
      </w:r>
    </w:p>
    <w:p>
      <w:pPr>
        <w:rPr>
          <w:rFonts w:hint="eastAsia" w:ascii="新宋体" w:hAnsi="新宋体" w:eastAsia="新宋体" w:cs="新宋体"/>
          <w:b/>
          <w:bCs/>
          <w:sz w:val="36"/>
          <w:szCs w:val="36"/>
        </w:rPr>
      </w:pPr>
    </w:p>
    <w:p>
      <w:pPr>
        <w:ind w:firstLine="630" w:firstLineChars="196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一、编制依据</w:t>
      </w:r>
    </w:p>
    <w:p>
      <w:pPr>
        <w:pStyle w:val="2"/>
        <w:widowControl/>
        <w:spacing w:before="0" w:beforeAutospacing="0" w:after="0" w:afterAutospacing="0" w:line="640" w:lineRule="exact"/>
        <w:ind w:firstLine="640" w:firstLineChars="200"/>
        <w:jc w:val="left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根据《安徽省食品小作坊整治提升行动实施方案（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instrText xml:space="preserve"> HYPERLINK "tel:2019%E2%80%942021" </w:instrTex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2020—2022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年）》制定本方案。</w:t>
      </w:r>
    </w:p>
    <w:p>
      <w:pPr>
        <w:ind w:firstLine="630" w:firstLineChars="196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二、制定《</w:t>
      </w:r>
      <w:r>
        <w:rPr>
          <w:rFonts w:hint="eastAsia" w:ascii="仿宋_GB2312" w:hAnsi="黑体" w:eastAsia="仿宋_GB2312" w:cs="黑体"/>
          <w:b/>
          <w:sz w:val="32"/>
          <w:szCs w:val="32"/>
          <w:lang w:eastAsia="zh-CN"/>
        </w:rPr>
        <w:t>淮南市</w:t>
      </w:r>
      <w:r>
        <w:rPr>
          <w:rFonts w:hint="eastAsia" w:ascii="仿宋_GB2312" w:hAnsi="黑体" w:eastAsia="仿宋_GB2312" w:cs="黑体"/>
          <w:b/>
          <w:sz w:val="32"/>
          <w:szCs w:val="32"/>
        </w:rPr>
        <w:t>食品小作坊整治提升行动实施方案（</w:t>
      </w:r>
      <w:r>
        <w:rPr>
          <w:rFonts w:hint="eastAsia" w:ascii="仿宋_GB2312" w:hAnsi="黑体" w:eastAsia="仿宋_GB2312" w:cs="黑体"/>
          <w:b/>
          <w:sz w:val="32"/>
          <w:szCs w:val="32"/>
        </w:rPr>
        <w:fldChar w:fldCharType="begin"/>
      </w:r>
      <w:r>
        <w:rPr>
          <w:rFonts w:hint="eastAsia" w:ascii="仿宋_GB2312" w:hAnsi="黑体" w:eastAsia="仿宋_GB2312" w:cs="黑体"/>
          <w:b/>
          <w:sz w:val="32"/>
          <w:szCs w:val="32"/>
        </w:rPr>
        <w:instrText xml:space="preserve"> HYPERLINK "tel:2019%E2%80%942021" </w:instrText>
      </w:r>
      <w:r>
        <w:rPr>
          <w:rFonts w:hint="eastAsia" w:ascii="仿宋_GB2312" w:hAnsi="黑体" w:eastAsia="仿宋_GB2312" w:cs="黑体"/>
          <w:b/>
          <w:sz w:val="32"/>
          <w:szCs w:val="32"/>
        </w:rPr>
        <w:fldChar w:fldCharType="separate"/>
      </w:r>
      <w:r>
        <w:rPr>
          <w:rFonts w:hint="eastAsia" w:ascii="仿宋_GB2312" w:hAnsi="黑体" w:eastAsia="仿宋_GB2312" w:cs="黑体"/>
          <w:b/>
          <w:sz w:val="32"/>
          <w:szCs w:val="32"/>
        </w:rPr>
        <w:t>2020—2022</w:t>
      </w:r>
      <w:r>
        <w:rPr>
          <w:rFonts w:hint="eastAsia" w:ascii="仿宋_GB2312" w:hAnsi="黑体" w:eastAsia="仿宋_GB2312" w:cs="黑体"/>
          <w:b/>
          <w:sz w:val="32"/>
          <w:szCs w:val="32"/>
        </w:rPr>
        <w:fldChar w:fldCharType="end"/>
      </w:r>
      <w:r>
        <w:rPr>
          <w:rFonts w:hint="eastAsia" w:ascii="仿宋_GB2312" w:hAnsi="黑体" w:eastAsia="仿宋_GB2312" w:cs="黑体"/>
          <w:b/>
          <w:sz w:val="32"/>
          <w:szCs w:val="32"/>
        </w:rPr>
        <w:t>年）》</w:t>
      </w:r>
      <w:r>
        <w:rPr>
          <w:rFonts w:hint="eastAsia" w:ascii="仿宋_GB2312" w:hAnsi="黑体" w:eastAsia="仿宋_GB2312" w:cs="黑体"/>
          <w:b/>
          <w:sz w:val="32"/>
          <w:szCs w:val="32"/>
        </w:rPr>
        <w:t>的必要性</w:t>
      </w:r>
    </w:p>
    <w:p>
      <w:pPr>
        <w:pStyle w:val="2"/>
        <w:widowControl/>
        <w:spacing w:before="0" w:beforeAutospacing="0" w:after="0" w:afterAutospacing="0" w:line="6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深入贯彻“实施食品安全战略，让人民吃得放心”的重大部署和食品安全监管“四个最严”要求，认真落实《中共中央 国务院关于深化改革加强食品安全工作的意见》以及省、市保障食品安全和促进民营经济发展的部署要求，准确把握食品小作坊产业特点和发展规律，依法依规、各方履责，因地制宜、综合施策，循序渐进、注重引导，努力实现食品小作坊食品安全和产业发展双提升。</w:t>
      </w:r>
    </w:p>
    <w:p>
      <w:pPr>
        <w:ind w:firstLine="630" w:firstLineChars="196"/>
        <w:rPr>
          <w:rFonts w:hint="eastAsia"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三、编制原则</w:t>
      </w:r>
    </w:p>
    <w:p>
      <w:pPr>
        <w:ind w:firstLine="640" w:firstLineChars="200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按照“整治一批、规范一批、提升一批”的总体思路，力争通过3年（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instrText xml:space="preserve"> HYPERLINK "tel:2019%E2%80%942021" </w:instrTex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2020—2022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年）时间的综合治理，实现食品小作坊食品安全监管体系基本健</w:t>
      </w:r>
      <w:bookmarkStart w:id="0" w:name="_GoBack"/>
      <w:bookmarkEnd w:id="0"/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全，社会共治局面基本形成；食品安全突出问题得到全面遏制，食品安全主体责任得到有效落实；产品质量得到进一步提高，一批特色品牌得以形成；食品安全诚信体系基本建立，整体社会美誉度得到明显提升。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701" w:right="1701" w:bottom="1701" w:left="1701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2531A"/>
    <w:rsid w:val="5DD2531A"/>
    <w:rsid w:val="778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5">
    <w:name w:val="Hyperlink"/>
    <w:uiPriority w:val="0"/>
    <w:rPr>
      <w:rFonts w:ascii="Times New Roman" w:hAnsi="Times New Roman" w:eastAsia="宋体" w:cs="Times New Roman"/>
      <w:color w:val="13A3F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2020-02-24T03:48:00Z</dcterms:created>
  <dc:creator>11</dc:creator>
  <cp:lastModifiedBy>11</cp:lastModifiedBy>
  <dcterms:modified xsi:type="dcterms:W3CDTF">2020-02-24T07:01:39Z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