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关于公开征求《淮南市市场监督管理十四个五年发展规划》意见的说明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sz w:val="32"/>
          <w:szCs w:val="32"/>
        </w:rPr>
        <w:t>市场监管是政府一项重要职能，是维护市场公平竞争、充分激发市场活力和创造力的重要保障，是保障人民对美好生活向往的重要组成部分，是以人民为中心发展思想的具体体现。未来五年，伴随着“淮河经济带”的建设发展、“合肥都市圈”持续打造、“长三角一体化”深度融入，科学谋划全市“十四五”市场监管工作，意义重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2021-12-07T05:23:17Z</dcterms:created>
  <dc:creator>Administrator</dc:creator>
  <cp:lastModifiedBy>bbxt</cp:lastModifiedBy>
  <dcterms:modified xsi:type="dcterms:W3CDTF">2021-12-07T05:23:59Z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53123701ED724DC08FAC3B88CE9A4404</vt:lpwstr>
  </property>
</Properties>
</file>