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仿宋" w:hAnsi="仿宋" w:eastAsia="仿宋"/>
          <w:b/>
          <w:color w:val="333333"/>
          <w:sz w:val="44"/>
          <w:szCs w:val="44"/>
          <w:shd w:val="clear" w:color="auto" w:fill="FFFFFF"/>
        </w:rPr>
        <w:t>关于组织开展淮南市</w:t>
      </w:r>
      <w:r>
        <w:rPr>
          <w:rFonts w:hint="eastAsia" w:ascii="仿宋" w:hAnsi="仿宋" w:eastAsia="仿宋"/>
          <w:b/>
          <w:color w:val="333333"/>
          <w:sz w:val="44"/>
          <w:szCs w:val="44"/>
          <w:shd w:val="clear" w:color="auto" w:fill="FFFFFF"/>
          <w:lang w:val="en-US" w:eastAsia="zh-CN"/>
        </w:rPr>
        <w:t>知识产权</w:t>
      </w:r>
      <w:r>
        <w:rPr>
          <w:rFonts w:hint="eastAsia" w:ascii="仿宋" w:hAnsi="仿宋" w:eastAsia="仿宋"/>
          <w:b/>
          <w:color w:val="333333"/>
          <w:sz w:val="44"/>
          <w:szCs w:val="44"/>
          <w:shd w:val="clear" w:color="auto" w:fill="FFFFFF"/>
        </w:rPr>
        <w:t>政策</w:t>
      </w:r>
      <w:r>
        <w:rPr>
          <w:rFonts w:hint="eastAsia" w:ascii="仿宋" w:hAnsi="仿宋" w:eastAsia="仿宋"/>
          <w:b/>
          <w:color w:val="333333"/>
          <w:sz w:val="44"/>
          <w:szCs w:val="44"/>
          <w:shd w:val="clear" w:color="auto" w:fill="FFFFFF"/>
          <w:lang w:val="en-US" w:eastAsia="zh-CN"/>
        </w:rPr>
        <w:t>奖补</w:t>
      </w:r>
      <w:r>
        <w:rPr>
          <w:rFonts w:hint="eastAsia" w:ascii="仿宋" w:hAnsi="仿宋" w:eastAsia="仿宋"/>
          <w:b/>
          <w:color w:val="333333"/>
          <w:sz w:val="44"/>
          <w:szCs w:val="44"/>
          <w:shd w:val="clear" w:color="auto" w:fill="FFFFFF"/>
        </w:rPr>
        <w:t>申报工作的通知</w:t>
      </w:r>
    </w:p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根据《淮南市人民政府关于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2020年财政支持产业发展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的若干政</w:t>
      </w:r>
      <w:r>
        <w:rPr>
          <w:rFonts w:hint="eastAsia" w:ascii="仿宋" w:hAnsi="仿宋" w:eastAsia="仿宋"/>
          <w:sz w:val="32"/>
          <w:szCs w:val="32"/>
        </w:rPr>
        <w:t>策的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意见</w:t>
      </w:r>
      <w:r>
        <w:rPr>
          <w:rFonts w:hint="eastAsia" w:ascii="仿宋" w:hAnsi="仿宋" w:eastAsia="仿宋"/>
          <w:sz w:val="32"/>
          <w:szCs w:val="32"/>
        </w:rPr>
        <w:t>》（淮府〔20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号）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文件的要求，现就开展20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年度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知识产权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政策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奖补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申请的有关事项通知如下：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各单位要按照市政府通知要求，把深入实施创新驱动发展战略，支持产业转型升级，促进经济高质量发展，推进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知识产权强市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建设，切实把政策掌握到位，宣传到位，落实到位。充分发挥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知识产权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政策的引导和激励作用，促进我市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知识产权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能力不断提升。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二、申报范围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2020年1月1日至2020年12月31日时段内，符合淮府〔2020〕40号文件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项“支持企业品牌建设”、第69项“强化知识产权创造、保护和应用”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所规定支持的内容。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三、申报时间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本次申报采用网上申报方式。网上提交材料时间:2021年3月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日起至2021年3月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日止。纸质件受理的截止日为2021年4月2日，逾期不再受理。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四、注意事项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1、为便于各单位做好政策兑现补助申报工作，我们制定了《淮南市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知识产权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政策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奖补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申报须知》（附件2）。详细规定了申报主体、方式、程序、条件、附件材料等，请按要求规范有序操作。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2、各申报主体均须签订《申报诚实信用承诺书》（附件3），承诺无任何信用不良记录，并对申报材料真实性和完整性负责。承诺书原件装订在纸质申报材料内，原件扫描件作为附件上传至网上申报系统。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3、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网上审核通过后，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在线打印纸质材料一式二份（须与系统提交材料一致），经各所辖县区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市场监管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直属分局初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纸件汇总后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报送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市市场监督管理局知识产权科609室复审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联系方式</w:t>
      </w:r>
    </w:p>
    <w:p>
      <w:pPr>
        <w:widowControl/>
        <w:numPr>
          <w:ilvl w:val="0"/>
          <w:numId w:val="0"/>
        </w:numPr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网络服务：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6642388</w:t>
      </w:r>
    </w:p>
    <w:p>
      <w:pPr>
        <w:widowControl/>
        <w:numPr>
          <w:ilvl w:val="0"/>
          <w:numId w:val="0"/>
        </w:numPr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淮南市市场监管局 知识产权科  2673893  2663703</w:t>
      </w:r>
    </w:p>
    <w:p>
      <w:pPr>
        <w:widowControl/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寿县市场监管局 知识产权服务中心   4123020</w:t>
      </w:r>
    </w:p>
    <w:p>
      <w:pPr>
        <w:widowControl/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凤台县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市场监管局质量与商标广告股  8625584</w:t>
      </w:r>
    </w:p>
    <w:p>
      <w:pPr>
        <w:widowControl/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田家庵区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市场监管局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综合执法办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2682315</w:t>
      </w:r>
    </w:p>
    <w:p>
      <w:pPr>
        <w:widowControl/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谢家集区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市场监管局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经济检查执法股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2791373</w:t>
      </w:r>
    </w:p>
    <w:p>
      <w:pPr>
        <w:widowControl/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潘集区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市场监管局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经济检查执法股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2791373</w:t>
      </w:r>
    </w:p>
    <w:p>
      <w:pPr>
        <w:widowControl/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大通区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市场监管局登记注册股        2505113</w:t>
      </w:r>
    </w:p>
    <w:p>
      <w:pPr>
        <w:widowControl/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八公山区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市场监管局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注册登记股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5616784</w:t>
      </w:r>
    </w:p>
    <w:p>
      <w:pPr>
        <w:widowControl/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淮南市市场局经济开发区分局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3315201</w:t>
      </w:r>
    </w:p>
    <w:p>
      <w:pPr>
        <w:widowControl/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淮南市市场局毛集实验区分局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8271023</w:t>
      </w:r>
    </w:p>
    <w:p>
      <w:pPr>
        <w:widowControl/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淮南市市场局高新区分局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6629708</w:t>
      </w:r>
    </w:p>
    <w:p>
      <w:pPr>
        <w:widowControl/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630" w:lineRule="atLeast"/>
        <w:jc w:val="left"/>
        <w:outlineLvl w:val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1.《淮南市人民政府关于2020年政策支持产业发展若干政策的意见》</w:t>
      </w:r>
      <w:r>
        <w:rPr>
          <w:rFonts w:hint="eastAsia" w:ascii="仿宋" w:hAnsi="仿宋" w:eastAsia="仿宋" w:cs="仿宋"/>
          <w:sz w:val="32"/>
          <w:szCs w:val="36"/>
        </w:rPr>
        <w:t>（淮府〔2020〕40号）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6"/>
        </w:rPr>
        <w:t>2020年淮南市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知识产权</w:t>
      </w:r>
      <w:r>
        <w:rPr>
          <w:rFonts w:hint="eastAsia" w:ascii="仿宋" w:hAnsi="仿宋" w:eastAsia="仿宋" w:cs="仿宋"/>
          <w:sz w:val="32"/>
          <w:szCs w:val="36"/>
        </w:rPr>
        <w:t>政策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奖补</w:t>
      </w:r>
      <w:r>
        <w:rPr>
          <w:rFonts w:hint="eastAsia" w:ascii="仿宋" w:hAnsi="仿宋" w:eastAsia="仿宋" w:cs="仿宋"/>
          <w:sz w:val="32"/>
          <w:szCs w:val="36"/>
        </w:rPr>
        <w:t>申报须知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6"/>
        </w:rPr>
        <w:t>申报诚实信用承诺书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年度淮南市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知识产权</w:t>
      </w:r>
      <w:r>
        <w:rPr>
          <w:rFonts w:hint="eastAsia" w:ascii="仿宋" w:hAnsi="仿宋" w:eastAsia="仿宋" w:cs="仿宋"/>
          <w:kern w:val="0"/>
          <w:sz w:val="32"/>
          <w:szCs w:val="32"/>
        </w:rPr>
        <w:t>政策项目资金部门审核明细表</w:t>
      </w:r>
    </w:p>
    <w:p>
      <w:pPr>
        <w:widowControl/>
        <w:shd w:val="clear" w:color="auto" w:fill="FFFFFF"/>
        <w:spacing w:line="630" w:lineRule="atLeast"/>
        <w:ind w:firstLine="6080" w:firstLineChars="1900"/>
        <w:jc w:val="left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630" w:lineRule="atLeast"/>
        <w:ind w:firstLine="6080" w:firstLineChars="1900"/>
        <w:jc w:val="left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widowControl/>
        <w:shd w:val="clear" w:color="auto" w:fill="FFFFFF"/>
        <w:spacing w:line="630" w:lineRule="atLeast"/>
        <w:ind w:firstLine="640" w:firstLineChars="200"/>
        <w:jc w:val="left"/>
        <w:outlineLvl w:val="0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CF13B2"/>
    <w:multiLevelType w:val="singleLevel"/>
    <w:tmpl w:val="FACF13B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5FF4"/>
    <w:rsid w:val="00263859"/>
    <w:rsid w:val="005D5FF4"/>
    <w:rsid w:val="00902822"/>
    <w:rsid w:val="00965CFD"/>
    <w:rsid w:val="00CB5AE5"/>
    <w:rsid w:val="00E86E3B"/>
    <w:rsid w:val="00F66854"/>
    <w:rsid w:val="08DA6337"/>
    <w:rsid w:val="1EDC55CF"/>
    <w:rsid w:val="2A1D38DD"/>
    <w:rsid w:val="333529FB"/>
    <w:rsid w:val="488C60FC"/>
    <w:rsid w:val="6A5866D7"/>
    <w:rsid w:val="71E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593</Characters>
  <Lines>4</Lines>
  <Paragraphs>1</Paragraphs>
  <TotalTime>6</TotalTime>
  <ScaleCrop>false</ScaleCrop>
  <LinksUpToDate>false</LinksUpToDate>
  <CharactersWithSpaces>696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2020-05-11T00:14:00Z</dcterms:created>
  <dc:creator>lenovo</dc:creator>
  <cp:lastModifiedBy>张金庭</cp:lastModifiedBy>
  <dcterms:modified xsi:type="dcterms:W3CDTF">2021-03-10T00:08:15Z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