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pPr>
        <w:adjustRightInd w:val="0"/>
        <w:snapToGrid w:val="0"/>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w:t>
      </w:r>
      <w:r>
        <w:rPr>
          <w:rFonts w:hint="eastAsia" w:ascii="仿宋_GB2312" w:hAnsi="仿宋_GB2312" w:eastAsia="仿宋_GB2312" w:cs="仿宋_GB2312"/>
          <w:sz w:val="32"/>
          <w:szCs w:val="32"/>
        </w:rPr>
        <w:t>罚</w:t>
      </w:r>
      <w:r>
        <w:rPr>
          <w:rFonts w:hint="eastAsia" w:ascii="仿宋_GB2312" w:hAnsi="仿宋_GB2312" w:eastAsia="仿宋_GB2312" w:cs="仿宋_GB2312"/>
          <w:spacing w:val="17"/>
          <w:sz w:val="32"/>
          <w:szCs w:val="32"/>
        </w:rPr>
        <w:t>字</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adjustRightInd w:val="0"/>
        <w:snapToGrid w:val="0"/>
        <w:spacing w:line="580" w:lineRule="exact"/>
        <w:jc w:val="center"/>
        <w:rPr>
          <w:rFonts w:ascii="仿宋_GB2312" w:hAnsi="仿宋_GB2312" w:eastAsia="仿宋_GB2312" w:cs="仿宋_GB2312"/>
          <w:sz w:val="32"/>
          <w:szCs w:val="32"/>
          <w:highlight w:val="yellow"/>
        </w:rPr>
      </w:pP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当事人：田家庵区乐宜轩超市超市                                       </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主体资格证照名称：营业场所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统一社会信用代码（注册号）：92340403MA2WB7G6XF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w w:val="80"/>
          <w:sz w:val="32"/>
          <w:szCs w:val="32"/>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w w:val="80"/>
          <w:sz w:val="32"/>
          <w:szCs w:val="32"/>
        </w:rPr>
        <w:t>淮南市田家庵区公园街道学院北路西侧主楼六层第一层</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法定代表人（负责人、经营者）：丁慧慧                     </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其他联系方式：</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480" w:lineRule="atLeast"/>
        <w:jc w:val="left"/>
        <w:textAlignment w:val="auto"/>
        <w:rPr>
          <w:rFonts w:hint="eastAsia" w:ascii="仿宋_GB2312" w:hAnsi="仿宋_GB2312" w:eastAsia="仿宋_GB2312" w:cs="仿宋_GB2312"/>
          <w:w w:val="80"/>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480" w:lineRule="atLeas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48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2021年05月26日淮南市田家庵区市场监督管理局委托安徽省公众检测研究院有限公司对</w:t>
      </w:r>
      <w:r>
        <w:rPr>
          <w:rFonts w:hint="eastAsia" w:ascii="仿宋_GB2312" w:hAnsi="仿宋_GB2312" w:eastAsia="仿宋_GB2312" w:cs="仿宋_GB2312"/>
          <w:sz w:val="32"/>
          <w:szCs w:val="32"/>
          <w:lang w:eastAsia="zh-CN"/>
        </w:rPr>
        <w:t>田家庵区乐宜轩超市超市</w:t>
      </w:r>
      <w:r>
        <w:rPr>
          <w:rFonts w:hint="eastAsia" w:ascii="仿宋_GB2312" w:hAnsi="仿宋_GB2312" w:eastAsia="仿宋_GB2312" w:cs="仿宋_GB2312"/>
          <w:sz w:val="32"/>
          <w:szCs w:val="32"/>
          <w:lang w:val="en-US" w:eastAsia="zh-CN"/>
        </w:rPr>
        <w:t>销售的“韭菜”、“芹菜”进行监督抽验，经检验，检验结论为“不合格”。我局执法人员从</w:t>
      </w:r>
      <w:r>
        <w:rPr>
          <w:rFonts w:hint="eastAsia" w:ascii="仿宋_GB2312" w:hAnsi="仿宋_GB2312" w:eastAsia="仿宋_GB2312" w:cs="仿宋_GB2312"/>
          <w:sz w:val="32"/>
          <w:szCs w:val="32"/>
          <w:lang w:eastAsia="zh-CN"/>
        </w:rPr>
        <w:t>“国家食品安全抽样检验信息系统网站”下载并打印由</w:t>
      </w:r>
      <w:r>
        <w:rPr>
          <w:rFonts w:hint="eastAsia" w:ascii="仿宋_GB2312" w:hAnsi="仿宋_GB2312" w:eastAsia="仿宋_GB2312" w:cs="仿宋_GB2312"/>
          <w:sz w:val="32"/>
          <w:szCs w:val="32"/>
          <w:lang w:val="en-US" w:eastAsia="zh-CN"/>
        </w:rPr>
        <w:t>安徽公众检测研究院有限公司</w:t>
      </w:r>
      <w:r>
        <w:rPr>
          <w:rFonts w:hint="eastAsia" w:ascii="仿宋_GB2312" w:hAnsi="仿宋_GB2312" w:eastAsia="仿宋_GB2312" w:cs="仿宋_GB2312"/>
          <w:sz w:val="32"/>
          <w:szCs w:val="32"/>
          <w:lang w:eastAsia="zh-CN"/>
        </w:rPr>
        <w:t>上传的，检验结论为“不合格”的《检验报告》（</w:t>
      </w:r>
      <w:r>
        <w:rPr>
          <w:rFonts w:hint="eastAsia" w:ascii="仿宋_GB2312" w:hAnsi="仿宋_GB2312" w:eastAsia="仿宋_GB2312" w:cs="仿宋_GB2312"/>
          <w:sz w:val="32"/>
          <w:szCs w:val="32"/>
          <w:lang w:val="en-US" w:eastAsia="zh-CN"/>
        </w:rPr>
        <w:t>№: FC2021055037、№: FC2021055034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《食品安全抽样检验结果通知书》（NCP21340403342233953、NCP2134040334223395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向当事人现场送达了该检验报告、食品安全抽样检验结果通知书。</w:t>
      </w:r>
      <w:r>
        <w:rPr>
          <w:rFonts w:hint="eastAsia" w:ascii="仿宋_GB2312" w:hAnsi="仿宋_GB2312" w:eastAsia="仿宋_GB2312" w:cs="仿宋_GB2312"/>
          <w:sz w:val="32"/>
          <w:szCs w:val="32"/>
        </w:rPr>
        <w:t>当事人在法定期限内未提出复检申请。我局</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日立</w:t>
      </w:r>
      <w:r>
        <w:rPr>
          <w:rFonts w:hint="eastAsia" w:ascii="仿宋_GB2312" w:hAnsi="仿宋_GB2312" w:eastAsia="仿宋_GB2312" w:cs="仿宋_GB2312"/>
          <w:sz w:val="32"/>
          <w:szCs w:val="32"/>
        </w:rPr>
        <w:t>案调查，并指派执法人员尹春毅(执法证号∶D80160030)、张雯雯(执法证号∶D58001398)负责对该案查处</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日在</w:t>
      </w:r>
      <w:r>
        <w:rPr>
          <w:rFonts w:hint="eastAsia" w:ascii="仿宋_GB2312" w:hAnsi="仿宋_GB2312" w:eastAsia="仿宋_GB2312" w:cs="仿宋_GB2312"/>
          <w:sz w:val="32"/>
          <w:szCs w:val="32"/>
        </w:rPr>
        <w:t>淮南市田家庵区市场监督管理局</w:t>
      </w:r>
      <w:r>
        <w:rPr>
          <w:rFonts w:hint="eastAsia" w:ascii="仿宋_GB2312" w:hAnsi="仿宋_GB2312" w:eastAsia="仿宋_GB2312" w:cs="仿宋_GB2312"/>
          <w:sz w:val="32"/>
          <w:szCs w:val="32"/>
          <w:lang w:val="en-US" w:eastAsia="zh-CN"/>
        </w:rPr>
        <w:t>经济检查执法股</w:t>
      </w:r>
      <w:r>
        <w:rPr>
          <w:rFonts w:hint="eastAsia" w:ascii="仿宋_GB2312" w:hAnsi="仿宋_GB2312" w:eastAsia="仿宋_GB2312" w:cs="仿宋_GB2312"/>
          <w:sz w:val="32"/>
          <w:szCs w:val="32"/>
        </w:rPr>
        <w:t>依法对当事人进行了询问。</w:t>
      </w:r>
    </w:p>
    <w:p>
      <w:pPr>
        <w:keepNext w:val="0"/>
        <w:keepLines w:val="0"/>
        <w:pageBreakBefore w:val="0"/>
        <w:widowControl/>
        <w:kinsoku/>
        <w:wordWrap/>
        <w:overflowPunct/>
        <w:topLinePunct w:val="0"/>
        <w:autoSpaceDE/>
        <w:autoSpaceDN/>
        <w:bidi w:val="0"/>
        <w:adjustRightInd w:val="0"/>
        <w:snapToGrid w:val="0"/>
        <w:spacing w:line="48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经查明，当事人销售的食品名称：“</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”（购进日期：202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日），经抽样检验，</w:t>
      </w:r>
      <w:r>
        <w:rPr>
          <w:rFonts w:hint="eastAsia" w:ascii="仿宋_GB2312" w:hAnsi="仿宋_GB2312" w:eastAsia="仿宋_GB2312" w:cs="仿宋_GB2312"/>
          <w:sz w:val="32"/>
          <w:szCs w:val="32"/>
          <w:lang w:val="en-US" w:eastAsia="zh-CN"/>
        </w:rPr>
        <w:t>腐霉利</w:t>
      </w:r>
      <w:r>
        <w:rPr>
          <w:rFonts w:hint="eastAsia" w:ascii="仿宋_GB2312" w:hAnsi="仿宋_GB2312" w:eastAsia="仿宋_GB2312" w:cs="仿宋_GB2312"/>
          <w:sz w:val="32"/>
          <w:szCs w:val="32"/>
        </w:rPr>
        <w:t>项目不符合GB 2763-2019《食品安全国家标准 食品中农药最大残留限量》要求，检验结论为不合格。当事人销售的食品名称：“</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rPr>
        <w:t>”（购进日期：202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日），经抽样检验，</w:t>
      </w:r>
      <w:r>
        <w:rPr>
          <w:rFonts w:hint="eastAsia" w:ascii="仿宋_GB2312" w:hAnsi="仿宋_GB2312" w:eastAsia="仿宋_GB2312" w:cs="仿宋_GB2312"/>
          <w:sz w:val="32"/>
          <w:szCs w:val="32"/>
          <w:lang w:val="en-US" w:eastAsia="zh-CN"/>
        </w:rPr>
        <w:t>毒死蜱</w:t>
      </w:r>
      <w:r>
        <w:rPr>
          <w:rFonts w:hint="eastAsia" w:ascii="仿宋_GB2312" w:hAnsi="仿宋_GB2312" w:eastAsia="仿宋_GB2312" w:cs="仿宋_GB2312"/>
          <w:sz w:val="32"/>
          <w:szCs w:val="32"/>
        </w:rPr>
        <w:t>项目不符合GB 2763-2019《食品安全国家标准 食品中农药最大残留限量》要求，检验结论为不合格。根据当事人的询问笔录，当事人共购进上述批次“</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各5kg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均已售完无剩余，上述不合格批次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”进价</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kg，“芹菜”</w:t>
      </w:r>
      <w:r>
        <w:rPr>
          <w:rFonts w:hint="eastAsia" w:ascii="仿宋_GB2312" w:hAnsi="仿宋_GB2312" w:eastAsia="仿宋_GB2312" w:cs="仿宋_GB2312"/>
          <w:sz w:val="32"/>
          <w:szCs w:val="32"/>
        </w:rPr>
        <w:t>进价</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kg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kg，当事人销售经抽检不合格批次“韭菜”、“芹菜”的货值金额共计25.70元，违法所得共计2.70元，</w:t>
      </w:r>
      <w:r>
        <w:rPr>
          <w:rFonts w:hint="eastAsia" w:ascii="仿宋_GB2312" w:hAnsi="仿宋_GB2312" w:eastAsia="仿宋_GB2312" w:cs="仿宋_GB2312"/>
          <w:sz w:val="32"/>
          <w:szCs w:val="32"/>
        </w:rPr>
        <w:t>当事人对上述批次“</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已采取公告召回。</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pPr>
        <w:keepNext w:val="0"/>
        <w:keepLines w:val="0"/>
        <w:pageBreakBefore w:val="0"/>
        <w:widowControl/>
        <w:kinsoku/>
        <w:wordWrap/>
        <w:overflowPunct/>
        <w:topLinePunct w:val="0"/>
        <w:autoSpaceDE/>
        <w:autoSpaceDN/>
        <w:bidi w:val="0"/>
        <w:adjustRightInd w:val="0"/>
        <w:snapToGrid w:val="0"/>
        <w:spacing w:line="48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1.《国家食品安全抽样检验抽样单（非网络）》（</w:t>
      </w:r>
      <w:r>
        <w:rPr>
          <w:rFonts w:hint="eastAsia" w:ascii="仿宋_GB2312" w:hAnsi="仿宋_GB2312" w:eastAsia="仿宋_GB2312" w:cs="仿宋_GB2312"/>
          <w:sz w:val="32"/>
          <w:szCs w:val="32"/>
          <w:lang w:eastAsia="zh-CN"/>
        </w:rPr>
        <w:t>NCP21340403342233953、NCP2134040334223395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一份，证明</w:t>
      </w:r>
      <w:r>
        <w:rPr>
          <w:rFonts w:hint="eastAsia" w:ascii="仿宋_GB2312" w:hAnsi="仿宋_GB2312" w:eastAsia="仿宋_GB2312" w:cs="仿宋_GB2312"/>
          <w:sz w:val="32"/>
          <w:szCs w:val="32"/>
          <w:lang w:val="en-US" w:eastAsia="zh-CN"/>
        </w:rPr>
        <w:t>淮南市田家庵区市场监督管理局委托安徽省公众检测研究院有限公司对</w:t>
      </w:r>
      <w:r>
        <w:rPr>
          <w:rFonts w:hint="eastAsia" w:ascii="仿宋_GB2312" w:hAnsi="仿宋_GB2312" w:eastAsia="仿宋_GB2312" w:cs="仿宋_GB2312"/>
          <w:sz w:val="32"/>
          <w:szCs w:val="32"/>
        </w:rPr>
        <w:t>当事人销售的“</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（购进日期：202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日）进行抽检的事实；</w:t>
      </w:r>
    </w:p>
    <w:p>
      <w:pPr>
        <w:keepNext w:val="0"/>
        <w:keepLines w:val="0"/>
        <w:pageBreakBefore w:val="0"/>
        <w:widowControl/>
        <w:kinsoku/>
        <w:wordWrap/>
        <w:overflowPunct/>
        <w:topLinePunct w:val="0"/>
        <w:autoSpaceDE/>
        <w:autoSpaceDN/>
        <w:bidi w:val="0"/>
        <w:adjustRightInd w:val="0"/>
        <w:snapToGrid w:val="0"/>
        <w:spacing w:line="48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2.《检验报告》（</w:t>
      </w:r>
      <w:r>
        <w:rPr>
          <w:rFonts w:hint="eastAsia" w:ascii="仿宋_GB2312" w:hAnsi="仿宋_GB2312" w:eastAsia="仿宋_GB2312" w:cs="仿宋_GB2312"/>
          <w:sz w:val="32"/>
          <w:szCs w:val="32"/>
          <w:lang w:val="en-US" w:eastAsia="zh-CN"/>
        </w:rPr>
        <w:t>№:FC2021055037、№:FC2021055034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一份，证明当事人销售的“</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经抽检</w:t>
      </w:r>
      <w:r>
        <w:rPr>
          <w:rFonts w:hint="eastAsia" w:ascii="仿宋_GB2312" w:hAnsi="仿宋_GB2312" w:eastAsia="仿宋_GB2312" w:cs="仿宋_GB2312"/>
          <w:sz w:val="32"/>
          <w:szCs w:val="32"/>
        </w:rPr>
        <w:t>检验结论不合格的事实</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3.《询问笔录》一份，证明当事人销售不合格批次“</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货值金额共计25.70元，违法所得共计2.70元</w:t>
      </w:r>
      <w:r>
        <w:rPr>
          <w:rFonts w:hint="eastAsia" w:ascii="仿宋_GB2312" w:hAnsi="仿宋_GB2312" w:eastAsia="仿宋_GB2312" w:cs="仿宋_GB2312"/>
          <w:sz w:val="32"/>
          <w:szCs w:val="32"/>
        </w:rPr>
        <w:t>的事实；</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4.当事人营业执照、食品经营许可证及</w:t>
      </w: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身份证复印件各一份，证明当事人的主体资格；</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5.当事人出具的授权委托书原件、受委托人的身份证复印件各一份，证明受委托人的身份；</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.当事人提交的不合格食品召回公告、召回情况及整改报告各一份，证明已对不合格食品采取公告召回。</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u w:val="none"/>
        </w:rPr>
        <w:t>1年0</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本局向当事人送达了</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听告字〔2021〕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号行政处罚告知书，当事人在法定期限内未进行陈述、申辩，也未提出听证的要求。</w:t>
      </w:r>
    </w:p>
    <w:p>
      <w:pPr>
        <w:keepNext w:val="0"/>
        <w:keepLines w:val="0"/>
        <w:pageBreakBefore w:val="0"/>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我局认为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48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当事人销售不符合食品安全标准“</w:t>
      </w:r>
      <w:r>
        <w:rPr>
          <w:rFonts w:hint="eastAsia" w:ascii="仿宋_GB2312" w:hAnsi="仿宋_GB2312" w:eastAsia="仿宋_GB2312" w:cs="仿宋_GB2312"/>
          <w:sz w:val="32"/>
          <w:szCs w:val="32"/>
          <w:lang w:eastAsia="zh-CN"/>
        </w:rPr>
        <w:t>韭菜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行为，违反了《中华人民共和国食品安全法》第三十四条“禁止生产经营下列食品、食品添加剂、食品相关产品：”第（二）项“致病性微生物，农药残留、兽药残留、生物毒素、重金属等污染物质以及其他危害人体健康的物质含量超过食品安全标准限量的食品、食品添加剂、食品相关产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规定。</w:t>
      </w:r>
    </w:p>
    <w:p>
      <w:pPr>
        <w:keepNext w:val="0"/>
        <w:keepLines w:val="0"/>
        <w:pageBreakBefore w:val="0"/>
        <w:kinsoku/>
        <w:wordWrap/>
        <w:overflowPunct/>
        <w:topLinePunct w:val="0"/>
        <w:autoSpaceDE/>
        <w:autoSpaceDN/>
        <w:bidi w:val="0"/>
        <w:adjustRightInd w:val="0"/>
        <w:snapToGrid w:val="0"/>
        <w:spacing w:line="48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当事人在本案调查过程中能够积极配合执法人员查处违法行为,对不合格食品进行召回，减轻了违法行为的危害后果。依据《中华人民共和国食品安全法》第一百二十四条第一款第（一）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中华人民共和国行政处罚法》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条“行政机关实施行政处罚时，应当责令当事人改正或者限期改正违法行为。”和第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条第一款第（一）项“当事人有下列情形之一的，应当依法从轻或者减轻行政处罚:（一）主动消除或者减轻违法行为危害后果的”之规定，决定责令当事人改正违法行为并予以减轻处罚如下：1.没收违法所得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元；2.罚款人民币10000.00元。</w:t>
      </w:r>
    </w:p>
    <w:p>
      <w:pPr>
        <w:keepNext w:val="0"/>
        <w:keepLines w:val="0"/>
        <w:pageBreakBefore w:val="0"/>
        <w:numPr>
          <w:ilvl w:val="0"/>
          <w:numId w:val="0"/>
        </w:numPr>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当事人未按规定建立食用农产品进货查验记录制度的行为，</w:t>
      </w:r>
      <w:bookmarkStart w:id="0" w:name="_GoBack"/>
      <w:bookmarkEnd w:id="0"/>
      <w:r>
        <w:rPr>
          <w:rFonts w:hint="eastAsia" w:ascii="仿宋_GB2312" w:hAnsi="仿宋_GB2312" w:eastAsia="仿宋_GB2312" w:cs="仿宋_GB2312"/>
          <w:b w:val="0"/>
          <w:bCs/>
          <w:sz w:val="32"/>
          <w:szCs w:val="32"/>
        </w:rPr>
        <w:t>违反了《中华人民共和国食品安全法》第六十五条：“食用农产品销售者应当建立食用农产品进货查验记录制度，如实记录食用农产品名称、数量、进货日期以及供货者名称、地址、联系方式等内容，并保存相关凭证。记录和凭证保存期限不得少于六个月。”</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规定。</w:t>
      </w:r>
    </w:p>
    <w:p>
      <w:pPr>
        <w:keepNext w:val="0"/>
        <w:keepLines w:val="0"/>
        <w:pageBreakBefore w:val="0"/>
        <w:numPr>
          <w:ilvl w:val="0"/>
          <w:numId w:val="0"/>
        </w:numPr>
        <w:kinsoku/>
        <w:wordWrap/>
        <w:overflowPunct/>
        <w:topLinePunct w:val="0"/>
        <w:autoSpaceDE/>
        <w:autoSpaceDN/>
        <w:bidi w:val="0"/>
        <w:adjustRightInd w:val="0"/>
        <w:snapToGrid w:val="0"/>
        <w:spacing w:line="4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当事人未按规定建立并落实食用农产品进货查验记录制度的行为，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和第四款：“食用农产品销售者违反本法第六十五条规定的，由县级以上人民政府食品安全监督管理部门依照第一款规定给予处罚。”之规定，</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责令当事人改正违法行为并予以</w:t>
      </w:r>
      <w:r>
        <w:rPr>
          <w:rFonts w:hint="eastAsia" w:ascii="仿宋_GB2312" w:hAnsi="仿宋_GB2312" w:eastAsia="仿宋_GB2312" w:cs="仿宋_GB2312"/>
          <w:sz w:val="32"/>
          <w:szCs w:val="32"/>
          <w:lang w:val="en-US" w:eastAsia="zh-CN"/>
        </w:rPr>
        <w:t>处罚如下：警告。</w:t>
      </w:r>
    </w:p>
    <w:p>
      <w:pPr>
        <w:keepNext w:val="0"/>
        <w:keepLines w:val="0"/>
        <w:pageBreakBefore w:val="0"/>
        <w:kinsoku/>
        <w:wordWrap/>
        <w:overflowPunct/>
        <w:topLinePunct w:val="0"/>
        <w:autoSpaceDE/>
        <w:autoSpaceDN/>
        <w:bidi w:val="0"/>
        <w:adjustRightInd w:val="0"/>
        <w:snapToGrid w:val="0"/>
        <w:spacing w:line="48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综上所述，</w:t>
      </w:r>
      <w:r>
        <w:rPr>
          <w:rFonts w:hint="eastAsia" w:ascii="仿宋_GB2312" w:hAnsi="仿宋_GB2312" w:eastAsia="仿宋_GB2312" w:cs="仿宋_GB2312"/>
          <w:sz w:val="32"/>
          <w:szCs w:val="32"/>
        </w:rPr>
        <w:t>依据《中华人民共和国食品安全法》第一百二十四条第一款第（一）项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第一百二十六条第一款和第四款</w:t>
      </w:r>
      <w:r>
        <w:rPr>
          <w:rFonts w:hint="eastAsia" w:ascii="仿宋_GB2312" w:hAnsi="仿宋_GB2312" w:eastAsia="仿宋_GB2312" w:cs="仿宋_GB2312"/>
          <w:sz w:val="32"/>
          <w:szCs w:val="32"/>
        </w:rPr>
        <w:t>、《中华人民共和国行政处罚法》第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条和第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条第一款第（一）项之规定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责令当事人改正违法行为并减轻处罚如下：</w:t>
      </w:r>
    </w:p>
    <w:p>
      <w:pPr>
        <w:keepNext w:val="0"/>
        <w:keepLines w:val="0"/>
        <w:pageBreakBefore w:val="0"/>
        <w:kinsoku/>
        <w:wordWrap/>
        <w:overflowPunct/>
        <w:topLinePunct w:val="0"/>
        <w:autoSpaceDE/>
        <w:autoSpaceDN/>
        <w:bidi w:val="0"/>
        <w:adjustRightInd w:val="0"/>
        <w:snapToGrid w:val="0"/>
        <w:spacing w:line="48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1.警告；</w:t>
      </w:r>
    </w:p>
    <w:p>
      <w:pPr>
        <w:keepNext w:val="0"/>
        <w:keepLines w:val="0"/>
        <w:pageBreakBefore w:val="0"/>
        <w:kinsoku/>
        <w:wordWrap/>
        <w:overflowPunct/>
        <w:topLinePunct w:val="0"/>
        <w:autoSpaceDE/>
        <w:autoSpaceDN/>
        <w:bidi w:val="0"/>
        <w:adjustRightInd w:val="0"/>
        <w:snapToGrid w:val="0"/>
        <w:spacing w:line="48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.没收违法所得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元；</w:t>
      </w:r>
    </w:p>
    <w:p>
      <w:pPr>
        <w:keepNext w:val="0"/>
        <w:keepLines w:val="0"/>
        <w:pageBreakBefore w:val="0"/>
        <w:kinsoku/>
        <w:wordWrap/>
        <w:overflowPunct/>
        <w:topLinePunct w:val="0"/>
        <w:autoSpaceDE/>
        <w:autoSpaceDN/>
        <w:bidi w:val="0"/>
        <w:adjustRightInd w:val="0"/>
        <w:snapToGrid w:val="0"/>
        <w:spacing w:line="48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.罚款人民币10000.00元。</w:t>
      </w:r>
    </w:p>
    <w:p>
      <w:pPr>
        <w:keepNext w:val="0"/>
        <w:keepLines w:val="0"/>
        <w:pageBreakBefore w:val="0"/>
        <w:widowControl w:val="0"/>
        <w:kinsoku/>
        <w:wordWrap/>
        <w:overflowPunct/>
        <w:topLinePunct w:val="0"/>
        <w:autoSpaceDE/>
        <w:autoSpaceDN/>
        <w:bidi w:val="0"/>
        <w:adjustRightInd w:val="0"/>
        <w:snapToGrid w:val="0"/>
        <w:spacing w:line="480" w:lineRule="atLeast"/>
        <w:ind w:firstLine="576" w:firstLineChars="200"/>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当事人应当自收到本处罚决定书之日起十五日内到淮南市农业银行营业部缴纳罚款（账号12609001040020813），当事人逾期不履行行政处罚决定的，本局将依照《中华人民共和国行政处罚法》第</w:t>
      </w:r>
      <w:r>
        <w:rPr>
          <w:rFonts w:hint="eastAsia" w:ascii="仿宋_GB2312" w:hAnsi="仿宋_GB2312" w:eastAsia="仿宋_GB2312" w:cs="仿宋_GB2312"/>
          <w:color w:val="231F20"/>
          <w:spacing w:val="-16"/>
          <w:sz w:val="32"/>
          <w:szCs w:val="32"/>
          <w:lang w:val="en-US" w:eastAsia="zh-CN"/>
        </w:rPr>
        <w:t>七十二</w:t>
      </w:r>
      <w:r>
        <w:rPr>
          <w:rFonts w:hint="eastAsia" w:ascii="仿宋_GB2312" w:hAnsi="仿宋_GB2312" w:eastAsia="仿宋_GB2312" w:cs="仿宋_GB2312"/>
          <w:color w:val="231F20"/>
          <w:spacing w:val="-16"/>
          <w:sz w:val="32"/>
          <w:szCs w:val="32"/>
        </w:rPr>
        <w:t>条：</w:t>
      </w:r>
      <w:r>
        <w:rPr>
          <w:rFonts w:hint="eastAsia" w:ascii="仿宋_GB2312" w:hAnsi="仿宋_GB2312" w:eastAsia="仿宋_GB2312" w:cs="仿宋_GB2312"/>
          <w:color w:val="231F20"/>
          <w:spacing w:val="-16"/>
          <w:sz w:val="32"/>
          <w:szCs w:val="32"/>
          <w:lang w:val="en-US" w:eastAsia="zh-CN"/>
        </w:rPr>
        <w:t>（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w:t>
      </w:r>
      <w:r>
        <w:rPr>
          <w:rFonts w:hint="eastAsia" w:ascii="仿宋_GB2312" w:hAnsi="仿宋_GB2312" w:eastAsia="仿宋_GB2312" w:cs="仿宋_GB2312"/>
          <w:color w:val="231F20"/>
          <w:spacing w:val="-16"/>
          <w:sz w:val="32"/>
          <w:szCs w:val="32"/>
          <w:lang w:val="en-US" w:eastAsia="zh-CN"/>
        </w:rPr>
        <w:fldChar w:fldCharType="begin"/>
      </w:r>
      <w:r>
        <w:rPr>
          <w:rFonts w:hint="eastAsia" w:ascii="仿宋_GB2312" w:hAnsi="仿宋_GB2312" w:eastAsia="仿宋_GB2312" w:cs="仿宋_GB2312"/>
          <w:color w:val="231F20"/>
          <w:spacing w:val="-16"/>
          <w:sz w:val="32"/>
          <w:szCs w:val="32"/>
          <w:lang w:val="en-US" w:eastAsia="zh-CN"/>
        </w:rPr>
        <w:instrText xml:space="preserve"> HYPERLINK "https://baike.baidu.com/item/%E4%B8%AD%E5%8D%8E%E4%BA%BA%E6%B0%91%E5%85%B1%E5%92%8C%E5%9B%BD%E8%A1%8C%E6%94%BF%E5%BC%BA%E5%88%B6%E6%B3%95/9942261" \t "https://baike.baidu.com/item/%E4%B8%AD%E5%8D%8E%E4%BA%BA%E6%B0%91%E5%85%B1%E5%92%8C%E5%9B%BD%E8%A1%8C%E6%94%BF%E5%A4%84%E7%BD%9A%E6%B3%95/_blank" </w:instrText>
      </w:r>
      <w:r>
        <w:rPr>
          <w:rFonts w:hint="eastAsia" w:ascii="仿宋_GB2312" w:hAnsi="仿宋_GB2312" w:eastAsia="仿宋_GB2312" w:cs="仿宋_GB2312"/>
          <w:color w:val="231F20"/>
          <w:spacing w:val="-16"/>
          <w:sz w:val="32"/>
          <w:szCs w:val="32"/>
          <w:lang w:val="en-US" w:eastAsia="zh-CN"/>
        </w:rPr>
        <w:fldChar w:fldCharType="separate"/>
      </w:r>
      <w:r>
        <w:rPr>
          <w:rFonts w:hint="eastAsia" w:ascii="仿宋_GB2312" w:hAnsi="仿宋_GB2312" w:eastAsia="仿宋_GB2312" w:cs="仿宋_GB2312"/>
          <w:color w:val="231F20"/>
          <w:spacing w:val="-16"/>
          <w:sz w:val="32"/>
          <w:szCs w:val="32"/>
        </w:rPr>
        <w:t>中华人民共和国行政强制法</w:t>
      </w:r>
      <w:r>
        <w:rPr>
          <w:rFonts w:hint="eastAsia" w:ascii="仿宋_GB2312" w:hAnsi="仿宋_GB2312" w:eastAsia="仿宋_GB2312" w:cs="仿宋_GB2312"/>
          <w:color w:val="231F20"/>
          <w:spacing w:val="-16"/>
          <w:sz w:val="32"/>
          <w:szCs w:val="32"/>
          <w:lang w:val="en-US" w:eastAsia="zh-CN"/>
        </w:rPr>
        <w:fldChar w:fldCharType="end"/>
      </w:r>
      <w:r>
        <w:rPr>
          <w:rFonts w:hint="eastAsia" w:ascii="仿宋_GB2312" w:hAnsi="仿宋_GB2312" w:eastAsia="仿宋_GB2312" w:cs="仿宋_GB2312"/>
          <w:color w:val="231F20"/>
          <w:spacing w:val="-16"/>
          <w:sz w:val="32"/>
          <w:szCs w:val="32"/>
          <w:lang w:val="en-US" w:eastAsia="zh-CN"/>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480" w:lineRule="atLeast"/>
        <w:ind w:firstLine="576" w:firstLineChars="200"/>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当事人如不服本行政处罚决定，可在收到本处罚决定书之日起六十日内向</w:t>
      </w:r>
      <w:r>
        <w:rPr>
          <w:rFonts w:hint="eastAsia" w:ascii="仿宋_GB2312" w:hAnsi="仿宋_GB2312" w:eastAsia="仿宋_GB2312" w:cs="仿宋_GB2312"/>
          <w:color w:val="231F20"/>
          <w:spacing w:val="-16"/>
          <w:sz w:val="32"/>
          <w:szCs w:val="32"/>
          <w:lang w:val="en-US" w:eastAsia="zh-CN"/>
        </w:rPr>
        <w:t>安徽省</w:t>
      </w:r>
      <w:r>
        <w:rPr>
          <w:rFonts w:hint="eastAsia" w:ascii="仿宋_GB2312" w:hAnsi="仿宋_GB2312" w:eastAsia="仿宋_GB2312" w:cs="仿宋_GB2312"/>
          <w:color w:val="231F20"/>
          <w:spacing w:val="-16"/>
          <w:sz w:val="32"/>
          <w:szCs w:val="32"/>
        </w:rPr>
        <w:t>市场监督管理局或者是</w:t>
      </w:r>
      <w:r>
        <w:rPr>
          <w:rFonts w:hint="eastAsia" w:ascii="仿宋_GB2312" w:hAnsi="仿宋_GB2312" w:eastAsia="仿宋_GB2312" w:cs="仿宋_GB2312"/>
          <w:color w:val="231F20"/>
          <w:spacing w:val="-16"/>
          <w:sz w:val="32"/>
          <w:szCs w:val="32"/>
          <w:lang w:val="en-US" w:eastAsia="zh-CN"/>
        </w:rPr>
        <w:t>淮南市</w:t>
      </w:r>
      <w:r>
        <w:rPr>
          <w:rFonts w:hint="eastAsia" w:ascii="仿宋_GB2312" w:hAnsi="仿宋_GB2312" w:eastAsia="仿宋_GB2312" w:cs="仿宋_GB2312"/>
          <w:color w:val="231F20"/>
          <w:spacing w:val="-16"/>
          <w:sz w:val="32"/>
          <w:szCs w:val="32"/>
        </w:rPr>
        <w:t>人民政府申请复议;也可在六个月内向淮南市</w:t>
      </w:r>
      <w:r>
        <w:rPr>
          <w:rFonts w:hint="eastAsia" w:ascii="仿宋_GB2312" w:hAnsi="仿宋_GB2312" w:eastAsia="仿宋_GB2312" w:cs="仿宋_GB2312"/>
          <w:color w:val="231F20"/>
          <w:spacing w:val="-16"/>
          <w:sz w:val="32"/>
          <w:szCs w:val="32"/>
          <w:lang w:val="en-US" w:eastAsia="zh-CN"/>
        </w:rPr>
        <w:t>田家庵区</w:t>
      </w:r>
      <w:r>
        <w:rPr>
          <w:rFonts w:hint="eastAsia" w:ascii="仿宋_GB2312" w:hAnsi="仿宋_GB2312" w:eastAsia="仿宋_GB2312" w:cs="仿宋_GB2312"/>
          <w:color w:val="231F20"/>
          <w:spacing w:val="-16"/>
          <w:sz w:val="32"/>
          <w:szCs w:val="32"/>
        </w:rPr>
        <w:t>人民法院提起诉讼。当事人对行政处罚决定不服，申请行政复议或者提起行政诉讼的，行政处罚不停止执行。</w:t>
      </w:r>
      <w:r>
        <w:rPr>
          <w:rFonts w:hint="eastAsia" w:ascii="仿宋_GB2312" w:hAnsi="仿宋_GB2312" w:eastAsia="仿宋_GB2312" w:cs="仿宋_GB2312"/>
          <w:bCs/>
          <w:color w:val="000000"/>
          <w:sz w:val="32"/>
          <w:szCs w:val="32"/>
        </w:rPr>
        <w:pict>
          <v:line id="_x0000_s1028" o:spid="_x0000_s1028"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p>
    <w:p>
      <w:pPr>
        <w:adjustRightInd w:val="0"/>
        <w:snapToGrid w:val="0"/>
        <w:spacing w:line="480" w:lineRule="atLeast"/>
        <w:ind w:firstLine="640" w:firstLineChars="200"/>
        <w:rPr>
          <w:rFonts w:hint="eastAsia" w:ascii="仿宋_GB2312" w:hAnsi="仿宋_GB2312" w:eastAsia="仿宋_GB2312" w:cs="仿宋_GB2312"/>
          <w:sz w:val="32"/>
          <w:szCs w:val="32"/>
        </w:rPr>
      </w:pPr>
    </w:p>
    <w:p>
      <w:pPr>
        <w:adjustRightInd w:val="0"/>
        <w:snapToGrid w:val="0"/>
        <w:spacing w:line="480" w:lineRule="atLeast"/>
        <w:ind w:firstLine="640" w:firstLineChars="200"/>
        <w:rPr>
          <w:rFonts w:hint="eastAsia" w:ascii="仿宋_GB2312" w:hAnsi="仿宋_GB2312" w:eastAsia="仿宋_GB2312" w:cs="仿宋_GB2312"/>
          <w:sz w:val="32"/>
          <w:szCs w:val="32"/>
        </w:rPr>
      </w:pPr>
    </w:p>
    <w:p>
      <w:pPr>
        <w:adjustRightInd w:val="0"/>
        <w:snapToGrid w:val="0"/>
        <w:spacing w:line="480" w:lineRule="atLeast"/>
        <w:ind w:firstLine="640" w:firstLineChars="200"/>
        <w:rPr>
          <w:rFonts w:hint="eastAsia" w:ascii="仿宋_GB2312" w:hAnsi="仿宋_GB2312" w:eastAsia="仿宋_GB2312" w:cs="仿宋_GB2312"/>
          <w:sz w:val="32"/>
          <w:szCs w:val="32"/>
        </w:rPr>
      </w:pPr>
    </w:p>
    <w:p>
      <w:pPr>
        <w:adjustRightInd w:val="0"/>
        <w:snapToGrid w:val="0"/>
        <w:spacing w:line="480" w:lineRule="atLeas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淮南市市场监督管理局</w:t>
      </w:r>
    </w:p>
    <w:p>
      <w:pPr>
        <w:adjustRightInd w:val="0"/>
        <w:snapToGrid w:val="0"/>
        <w:spacing w:line="4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rPr>
          <w:rFonts w:asciiTheme="minorEastAsia" w:hAnsiTheme="minorEastAsia" w:cstheme="minorEastAsia"/>
          <w:sz w:val="30"/>
          <w:szCs w:val="30"/>
        </w:rPr>
      </w:pPr>
    </w:p>
    <w:p>
      <w:pPr>
        <w:rPr>
          <w:rFonts w:asciiTheme="minorEastAsia" w:hAnsiTheme="minorEastAsia" w:cstheme="minorEastAsia"/>
          <w:sz w:val="30"/>
          <w:szCs w:val="30"/>
        </w:rPr>
      </w:pPr>
    </w:p>
    <w:p>
      <w:pPr>
        <w:rPr>
          <w:rFonts w:asciiTheme="minorEastAsia" w:hAnsiTheme="minorEastAsia" w:cstheme="minorEastAsia"/>
          <w:sz w:val="30"/>
          <w:szCs w:val="30"/>
        </w:rPr>
      </w:pPr>
    </w:p>
    <w:p>
      <w:pPr>
        <w:rPr>
          <w:rFonts w:asciiTheme="minorEastAsia" w:hAnsiTheme="minorEastAsia" w:cstheme="minorEastAsia"/>
          <w:sz w:val="30"/>
          <w:szCs w:val="30"/>
        </w:rPr>
      </w:pPr>
    </w:p>
    <w:p>
      <w:pPr>
        <w:rPr>
          <w:rFonts w:asciiTheme="minorEastAsia" w:hAnsiTheme="minorEastAsia" w:cstheme="minorEastAsia"/>
          <w:sz w:val="30"/>
          <w:szCs w:val="30"/>
        </w:rPr>
      </w:pPr>
    </w:p>
    <w:p>
      <w:pPr>
        <w:pStyle w:val="2"/>
        <w:adjustRightInd/>
        <w:spacing w:before="1"/>
        <w:rPr>
          <w:rFonts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rPr>
          <w:rFonts w:ascii="黑体" w:hAnsi="黑体" w:eastAsia="黑体"/>
          <w:color w:val="231F20"/>
          <w:spacing w:val="-16"/>
        </w:rPr>
      </w:pPr>
      <w:r>
        <w:rPr>
          <w:rFonts w:ascii="Times New Roman" w:hAnsi="Times New Roman" w:eastAsia="仿宋_GB2312"/>
          <w:sz w:val="32"/>
        </w:rPr>
        <w:pict>
          <v:line id="_x0000_s1026" o:spid="_x0000_s1026" o:spt="20" style="position:absolute;left:0pt;margin-left:2.3pt;margin-top:-0.2pt;height:0.05pt;width:437.05pt;z-index:251660288;mso-width-relative:page;mso-height-relative:page;"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1cgX1doBAACZAwAADgAAAAAA&#10;AAABACAAAAAjAQAAZHJzL2Uyb0RvYy54bWxQSwUGAAAAAAYABgBZAQAAbwUAAAAA&#10;">
            <v:path arrowok="t"/>
            <v:fill focussize="0,0"/>
            <v:stroke weight="1.25pt"/>
            <v:imagedata o:title=""/>
            <o:lock v:ext="edit"/>
          </v:line>
        </w:pict>
      </w:r>
      <w:r>
        <w:rPr>
          <w:rFonts w:ascii="Times New Roman" w:hAnsi="Times New Roman" w:eastAsia="仿宋_GB2312" w:cs="仿宋"/>
          <w:bCs/>
          <w:color w:val="000000"/>
          <w:sz w:val="32"/>
          <w:szCs w:val="32"/>
        </w:rPr>
        <w:pict>
          <v:line id="_x0000_s1027" o:spid="_x0000_s1027"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id3E3g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GaJ3cTeAQAAlwMA&#10;AA4AAAAAAAAAAQAgAAAAJgEAAGRycy9lMm9Eb2MueG1sUEsFBgAAAAAGAAYAWQEAAHYFA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由办案机构留存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D15E25"/>
    <w:rsid w:val="0091065E"/>
    <w:rsid w:val="00A60B94"/>
    <w:rsid w:val="00B40D21"/>
    <w:rsid w:val="00B77725"/>
    <w:rsid w:val="04222A5F"/>
    <w:rsid w:val="05F92DDC"/>
    <w:rsid w:val="08D069EB"/>
    <w:rsid w:val="09EB1B63"/>
    <w:rsid w:val="0AC94872"/>
    <w:rsid w:val="0B006766"/>
    <w:rsid w:val="141B194C"/>
    <w:rsid w:val="2148092D"/>
    <w:rsid w:val="21E37453"/>
    <w:rsid w:val="22457241"/>
    <w:rsid w:val="249E10C1"/>
    <w:rsid w:val="25E535EB"/>
    <w:rsid w:val="29C57696"/>
    <w:rsid w:val="2A8A4AA6"/>
    <w:rsid w:val="2B0F3F82"/>
    <w:rsid w:val="2D9A4369"/>
    <w:rsid w:val="2EB368BF"/>
    <w:rsid w:val="32CF7DA6"/>
    <w:rsid w:val="34643731"/>
    <w:rsid w:val="35202463"/>
    <w:rsid w:val="3AD15E25"/>
    <w:rsid w:val="3B74479D"/>
    <w:rsid w:val="3C984D78"/>
    <w:rsid w:val="40D84BFE"/>
    <w:rsid w:val="416F6B49"/>
    <w:rsid w:val="4A4C332E"/>
    <w:rsid w:val="4FE21E3E"/>
    <w:rsid w:val="5714026E"/>
    <w:rsid w:val="5A8F4E1E"/>
    <w:rsid w:val="5AD57930"/>
    <w:rsid w:val="5BA86AF7"/>
    <w:rsid w:val="65B20DEA"/>
    <w:rsid w:val="6A210391"/>
    <w:rsid w:val="6AFE1871"/>
    <w:rsid w:val="72330BA2"/>
    <w:rsid w:val="7B7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420</Words>
  <Characters>2400</Characters>
  <Lines>20</Lines>
  <Paragraphs>5</Paragraphs>
  <TotalTime>0</TotalTime>
  <ScaleCrop>false</ScaleCrop>
  <LinksUpToDate>false</LinksUpToDate>
  <CharactersWithSpaces>2815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2019-05-29T02:38:00Z</dcterms:created>
  <dc:creator>陪你去巴黎</dc:creator>
  <cp:lastModifiedBy>Administrator</cp:lastModifiedBy>
  <cp:lastPrinted>2021-09-17T02:42:00Z</cp:lastPrinted>
  <dcterms:modified xsi:type="dcterms:W3CDTF">2021-09-22T02:11:50Z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FB67C0D6E15E4870979094F2A76074CD</vt:lpwstr>
  </property>
</Properties>
</file>