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淮南市市场监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</w:rPr>
        <w:t>行政处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罚决定书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8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276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当事人：田家庵区粤龙庭餐饮店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主体资格证照名称：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统一社会信用代码（注册号）：92340403MA2WGCE68X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住所（住址）：淮南市田家庵区洞山东路吾悦广场4016铺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法定代表人（负责人、经营者）：井多芳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其他联系方式：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无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*********************************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2022年10月13日，淮南市田家庵区市场监督管理局执法人员对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田家庵区粤龙庭餐饮店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监督检查。该店《营业执照》和《食品经营许可证》齐全，我局执法人员现场随机抽取操作台上购进小票，当事人无法提供对应供应商资质及购进验收记录。检查时，该店正在营业中。当事人在采购食品时未履行食品进货查验义务的行为，涉嫌违反了《中华人民共和国食品安全法》第五十三条第一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日立案调查，并指派执法人员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从光玉</w:t>
      </w:r>
      <w:r>
        <w:rPr>
          <w:rFonts w:hint="eastAsia" w:ascii="仿宋_GB2312" w:hAnsi="仿宋_GB2312" w:eastAsia="仿宋_GB2312" w:cs="仿宋_GB2312"/>
          <w:sz w:val="32"/>
          <w:szCs w:val="32"/>
        </w:rPr>
        <w:t>、张雯雯负责对该案查处。202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日在淮南市田家庵区市场监督管理局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经济检查执法股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依法对当事人进行了询问。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截止我局查获时止，当事人未查验供货者的许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可证和食品出厂检验合格证或者其他合格证明。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证据材料：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现场笔录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及现场图片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淮南市田家庵区市场监督管理局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进行检查，现场发现当事人采购食品未履行进货查验义务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询问笔录</w:t>
      </w:r>
      <w:r>
        <w:rPr>
          <w:rFonts w:hint="eastAsia" w:ascii="仿宋_GB2312" w:hAnsi="仿宋_GB2312" w:eastAsia="仿宋_GB2312" w:cs="仿宋_GB2312"/>
          <w:sz w:val="32"/>
          <w:szCs w:val="32"/>
        </w:rPr>
        <w:t>》一份，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证明当事人采购食品时未履行进货查验义务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.当事人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《食品经营许可证》和负责人身份证复印件一份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，证明当事人的主体资格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tLeas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当事人出具的授权委托书原件、受委托人的身份证复印件各一份，证明受委托人的身份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以上证据均经过了出证人的确认。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本案未采取行政强制措施，对照行政机关移送涉嫌犯罪案件的标准，尚不够移送追诉当事人刑事责任的条件。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日，本局向当事人送达了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</w:t>
      </w:r>
      <w:r>
        <w:rPr>
          <w:rFonts w:hint="eastAsia" w:ascii="仿宋_GB2312" w:hAnsi="仿宋_GB2312" w:eastAsia="仿宋_GB2312" w:cs="仿宋_GB2312"/>
          <w:sz w:val="32"/>
          <w:szCs w:val="32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告〔202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273</w:t>
      </w:r>
      <w:r>
        <w:rPr>
          <w:rFonts w:hint="eastAsia" w:ascii="仿宋_GB2312" w:hAnsi="仿宋_GB2312" w:eastAsia="仿宋_GB2312" w:cs="仿宋_GB2312"/>
          <w:sz w:val="32"/>
          <w:szCs w:val="32"/>
        </w:rPr>
        <w:t>号行政处罚告知书，当事人在法定期限内未进行陈述、申辩。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我局认为，当事人在采购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时未履行食品进货查验义务，该行为违反了《中华人民共和国食品安全法》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第五十三条第一款“食品经营者采购食品，应当查验供货者的许可证和食品出厂检验合格证或者其他合格证明（以下称合格证明文件）。”</w:t>
      </w:r>
      <w:r>
        <w:rPr>
          <w:rFonts w:hint="eastAsia" w:ascii="仿宋_GB2312" w:hAnsi="仿宋_GB2312" w:eastAsia="仿宋_GB2312" w:cs="仿宋_GB2312"/>
          <w:sz w:val="32"/>
          <w:szCs w:val="32"/>
        </w:rPr>
        <w:t>之规定，属于未履行食品进货查验义务的行为。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未履行食品进货查验义务的行为，依据《中华人民共和国食品安全法》第一百二十六条第一款第（三）项“违反本法规定，有下列情形之一的，由县级以上人民政府食品药品监督管理部门责令改正，给予警告;拒不改正的，处五千元以上五万元以下罚款;情节严重的，责令停产停业，直至吊销许可证:(三)食品、食品添加剂生产经营者进货时未查验许可证和相关证明文件，或者未按规定建立并遵守进货查验记录、出厂检验记录和销售记录制度;”及《中华人民共和国行政处罚法》第二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hAnsi="仿宋_GB2312" w:eastAsia="仿宋_GB2312" w:cs="仿宋_GB2312"/>
          <w:sz w:val="32"/>
          <w:szCs w:val="32"/>
        </w:rPr>
        <w:t>“行政机关实施行政处罚时，应当责令当事人改正或者限期改正违法行为。”之规定，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责令当事人改正违法行为并处罚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警告。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当事人如不服本行政处罚决定，可在收到本处罚决定书之日起六十日内向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人民政府申请复议;也可在六个月内向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淮南市田家庵区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人民法院提起诉讼。当事人对行政处罚决定不服，申请行政复议或者提起行政诉讼的，行政处罚不停止执行。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淮南市市场监督管理局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adjustRightInd/>
        <w:spacing w:before="1"/>
        <w:rPr>
          <w:rFonts w:hint="eastAsia" w:ascii="黑体" w:hAnsi="黑体" w:eastAsia="黑体"/>
          <w:color w:val="231F20"/>
          <w:spacing w:val="-16"/>
        </w:rPr>
      </w:pPr>
      <w:r>
        <w:rPr>
          <w:rFonts w:ascii="Times New Roman" w:hAnsi="Times New Roman" w:eastAsia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317500</wp:posOffset>
                </wp:positionV>
                <wp:extent cx="5550535" cy="635"/>
                <wp:effectExtent l="0" t="7620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1pt;margin-top:25pt;height:0.05pt;width:437.05pt;z-index:251660288;mso-width-relative:page;mso-height-relative:page;" filled="f" stroked="t" coordsize="21600,21600" o:gfxdata="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l0092QAAAAkBAAAPAAAAAAAAAAEAIAAAACIAAABkcnMvZG93bnJldi54&#10;bWxQSwECFAAUAAAACACHTuJAWb2YQvkBAAD1AwAADgAAAAAAAAABACAAAAAo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color w:val="231F20"/>
          <w:spacing w:val="-16"/>
        </w:rPr>
        <w:t>（市场监督管理部门将依法向社会公示本行政处罚决定信息）</w:t>
      </w:r>
    </w:p>
    <w:p>
      <w:pPr>
        <w:jc w:val="center"/>
        <w:rPr>
          <w:rFonts w:ascii="黑体" w:hAnsi="黑体" w:eastAsia="黑体"/>
          <w:color w:val="231F20"/>
          <w:spacing w:val="-16"/>
          <w:sz w:val="24"/>
          <w:szCs w:val="24"/>
        </w:rPr>
      </w:pPr>
      <w:r>
        <w:rPr>
          <w:rFonts w:ascii="Times New Roman" w:hAnsi="Times New Roman" w:eastAsia="仿宋_GB2312" w:cs="仿宋"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vv85HXAAAACgEAAA8AAAAAAAAAAQAgAAAAIgAAAGRycy9kb3ducmV2&#10;LnhtbFBLAQIUABQAAAAIAIdO4kDR4p2+/QEAAPMDAAAOAAAAAAAAAAEAIAAAACYBAABkcnMvZTJv&#10;RG9jLnhtbFBLBQYAAAAABgAGAFkBAACV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  <w:u w:val="single"/>
          <w:lang w:val="en-US" w:eastAsia="zh-CN"/>
        </w:rPr>
        <w:t>二</w: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</w:rPr>
        <w:t>份，</w: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  <w:u w:val="single"/>
          <w:lang w:val="en-US" w:eastAsia="zh-CN"/>
        </w:rPr>
        <w:t>一</w: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</w:rPr>
        <w:t>份送达，一份归档，</w: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  <w:u w:val="single"/>
          <w:lang w:val="en-US" w:eastAsia="zh-CN"/>
        </w:rPr>
        <w:t>由办案机构留存</w:t>
      </w:r>
      <w:r>
        <w:rPr>
          <w:rFonts w:hint="eastAsia" w:ascii="Times New Roman" w:hAnsi="Times New Roman" w:eastAsia="仿宋_GB2312" w:cs="仿宋"/>
          <w:color w:val="00000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DI1Yzg0YTBjZmUwNTFlNWI2ODRmMzE5Njg5ZjMifQ=="/>
  </w:docVars>
  <w:rsids>
    <w:rsidRoot w:val="3AD15E25"/>
    <w:rsid w:val="00172901"/>
    <w:rsid w:val="00737631"/>
    <w:rsid w:val="0078043D"/>
    <w:rsid w:val="00802E89"/>
    <w:rsid w:val="0091065E"/>
    <w:rsid w:val="00CE6109"/>
    <w:rsid w:val="00EB5C86"/>
    <w:rsid w:val="04222A5F"/>
    <w:rsid w:val="04E20BCE"/>
    <w:rsid w:val="05F92DDC"/>
    <w:rsid w:val="08D069EB"/>
    <w:rsid w:val="08E260AF"/>
    <w:rsid w:val="09EB1B63"/>
    <w:rsid w:val="0AC94872"/>
    <w:rsid w:val="0B006766"/>
    <w:rsid w:val="0BC02EC9"/>
    <w:rsid w:val="0EB3582A"/>
    <w:rsid w:val="0FA22578"/>
    <w:rsid w:val="11DA1EAB"/>
    <w:rsid w:val="141B194C"/>
    <w:rsid w:val="19C95110"/>
    <w:rsid w:val="1D0E3702"/>
    <w:rsid w:val="20007FB1"/>
    <w:rsid w:val="2148092D"/>
    <w:rsid w:val="21E37453"/>
    <w:rsid w:val="22457241"/>
    <w:rsid w:val="249E10C1"/>
    <w:rsid w:val="25E535EB"/>
    <w:rsid w:val="29C57696"/>
    <w:rsid w:val="2A8A4AA6"/>
    <w:rsid w:val="2B0F3F82"/>
    <w:rsid w:val="2D9A4369"/>
    <w:rsid w:val="316B77DB"/>
    <w:rsid w:val="32CF7DA6"/>
    <w:rsid w:val="34643731"/>
    <w:rsid w:val="35202463"/>
    <w:rsid w:val="3AD15E25"/>
    <w:rsid w:val="3B74479D"/>
    <w:rsid w:val="40D84BFE"/>
    <w:rsid w:val="416F6B49"/>
    <w:rsid w:val="4565636A"/>
    <w:rsid w:val="464073BE"/>
    <w:rsid w:val="497004A6"/>
    <w:rsid w:val="4A4C332E"/>
    <w:rsid w:val="4FE21E3E"/>
    <w:rsid w:val="50501F4C"/>
    <w:rsid w:val="54021C18"/>
    <w:rsid w:val="5714026E"/>
    <w:rsid w:val="5A8F4E1E"/>
    <w:rsid w:val="5AD57930"/>
    <w:rsid w:val="5BA86AF7"/>
    <w:rsid w:val="65B20DEA"/>
    <w:rsid w:val="6A210391"/>
    <w:rsid w:val="72330BA2"/>
    <w:rsid w:val="783D2DA5"/>
    <w:rsid w:val="7B7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3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 w:eastAsia="宋体" w:cs="Times New Roman"/>
      <w:kern w:val="0"/>
      <w:sz w:val="24"/>
    </w:rPr>
  </w:style>
  <w:style w:type="paragraph" w:styleId="3">
    <w:name w:val="Body Text"/>
    <w:basedOn w:val="1"/>
    <w:next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32"/>
      <w:szCs w:val="32"/>
    </w:rPr>
  </w:style>
  <w:style w:type="paragraph" w:styleId="4">
    <w:name w:val="Date"/>
    <w:basedOn w:val="1"/>
    <w:next w:val="1"/>
    <w:link w:val="9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1345</Words>
  <Characters>1435</Characters>
  <Lines>23</Lines>
  <Paragraphs>6</Paragraphs>
  <TotalTime>11</TotalTime>
  <ScaleCrop>false</ScaleCrop>
  <LinksUpToDate>false</LinksUpToDate>
  <CharactersWithSpaces>1674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2019-05-29T02:38:00Z</dcterms:created>
  <dc:creator>陪你去巴黎</dc:creator>
  <cp:lastModifiedBy>Administrator</cp:lastModifiedBy>
  <cp:lastPrinted>2022-11-18T01:11:00Z</cp:lastPrinted>
  <dcterms:modified xsi:type="dcterms:W3CDTF">2022-11-22T07:29:05Z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3ED73D177B58406B888C63A862CE0CE3</vt:lpwstr>
  </property>
</Properties>
</file>