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淮南市市场监</w:t>
      </w:r>
      <w:r>
        <w:rPr>
          <w:rFonts w:hint="eastAsia" w:ascii="方正小标宋简体" w:hAnsi="方正小标宋简体" w:eastAsia="方正小标宋简体" w:cs="方正小标宋简体"/>
          <w:sz w:val="44"/>
          <w:szCs w:val="44"/>
        </w:rPr>
        <w:t>督管理局</w:t>
      </w:r>
    </w:p>
    <w:p>
      <w:pPr>
        <w:keepNext w:val="0"/>
        <w:keepLines w:val="0"/>
        <w:pageBreakBefore w:val="0"/>
        <w:widowControl w:val="0"/>
        <w:kinsoku/>
        <w:wordWrap/>
        <w:overflowPunct/>
        <w:topLinePunct w:val="0"/>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行政处</w:t>
      </w:r>
      <w:r>
        <w:rPr>
          <w:rFonts w:hint="eastAsia" w:ascii="方正小标宋简体" w:hAnsi="方正小标宋简体" w:eastAsia="方正小标宋简体" w:cs="方正小标宋简体"/>
          <w:sz w:val="44"/>
          <w:szCs w:val="44"/>
        </w:rPr>
        <w:t>罚决定书</w:t>
      </w:r>
    </w:p>
    <w:p>
      <w:pPr>
        <w:keepNext w:val="0"/>
        <w:keepLines w:val="0"/>
        <w:pageBreakBefore w:val="0"/>
        <w:kinsoku/>
        <w:wordWrap/>
        <w:overflowPunct/>
        <w:topLinePunct w:val="0"/>
        <w:bidi w:val="0"/>
        <w:snapToGrid w:val="0"/>
        <w:spacing w:line="220" w:lineRule="atLeast"/>
        <w:jc w:val="center"/>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val="en-US" w:eastAsia="zh-CN"/>
        </w:rPr>
        <w:t>田处罚</w:t>
      </w:r>
      <w:r>
        <w:rPr>
          <w:rFonts w:hint="eastAsia" w:ascii="仿宋_GB2312" w:hAnsi="仿宋_GB2312" w:eastAsia="仿宋_GB2312" w:cs="仿宋_GB2312"/>
          <w:sz w:val="32"/>
          <w:szCs w:val="32"/>
        </w:rPr>
        <w:t>〔</w:t>
      </w:r>
      <w:r>
        <w:rPr>
          <w:rFonts w:hint="eastAsia" w:ascii="仿宋_GB2312" w:hAnsi="仿宋_GB2312" w:eastAsia="仿宋_GB2312" w:cs="仿宋_GB2312"/>
          <w:spacing w:val="18"/>
          <w:sz w:val="32"/>
          <w:szCs w:val="32"/>
        </w:rPr>
        <w:t>202</w:t>
      </w:r>
      <w:r>
        <w:rPr>
          <w:rFonts w:hint="eastAsia" w:ascii="仿宋_GB2312" w:hAnsi="仿宋_GB2312" w:eastAsia="仿宋_GB2312" w:cs="仿宋_GB2312"/>
          <w:spacing w:val="18"/>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277</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val="0"/>
        <w:snapToGrid w:val="0"/>
        <w:spacing w:line="2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当事人：</w:t>
      </w:r>
      <w:r>
        <w:rPr>
          <w:rFonts w:hint="eastAsia" w:ascii="仿宋_GB2312" w:hAnsi="仿宋_GB2312" w:eastAsia="仿宋_GB2312" w:cs="仿宋_GB2312"/>
          <w:sz w:val="32"/>
          <w:szCs w:val="32"/>
          <w:u w:val="single"/>
          <w:lang w:eastAsia="zh-CN"/>
        </w:rPr>
        <w:t>田家庵区蛙先生炭烧店</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主体资格证照名称：</w:t>
      </w:r>
      <w:r>
        <w:rPr>
          <w:rFonts w:hint="eastAsia" w:ascii="仿宋_GB2312" w:hAnsi="仿宋_GB2312" w:eastAsia="仿宋_GB2312" w:cs="仿宋_GB2312"/>
          <w:sz w:val="32"/>
          <w:szCs w:val="32"/>
          <w:u w:val="single"/>
          <w:lang w:val="en-US" w:eastAsia="zh-CN"/>
        </w:rPr>
        <w:t>营业执照</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统一社会信用代码（注册号）：92340403MA2RPQ1X94                      </w:t>
      </w:r>
    </w:p>
    <w:p>
      <w:pPr>
        <w:keepNext w:val="0"/>
        <w:keepLines w:val="0"/>
        <w:pageBreakBefore w:val="0"/>
        <w:kinsoku/>
        <w:wordWrap/>
        <w:overflowPunct/>
        <w:topLinePunct w:val="0"/>
        <w:autoSpaceDE/>
        <w:autoSpaceDN/>
        <w:bidi w:val="0"/>
        <w:adjustRightInd w:val="0"/>
        <w:snapToGrid w:val="0"/>
        <w:spacing w:line="220" w:lineRule="atLeast"/>
        <w:jc w:val="lef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住所（住址）：</w:t>
      </w:r>
      <w:r>
        <w:rPr>
          <w:rFonts w:hint="eastAsia" w:ascii="仿宋_GB2312" w:hAnsi="仿宋_GB2312" w:eastAsia="仿宋_GB2312" w:cs="仿宋_GB2312"/>
          <w:w w:val="90"/>
          <w:sz w:val="32"/>
          <w:szCs w:val="32"/>
          <w:u w:val="single"/>
        </w:rPr>
        <w:t>田家庵区洞山东路吾悦广场4017、4018商铺</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法定代表人（负责人、经营者）：陈浩                       </w:t>
      </w:r>
    </w:p>
    <w:p>
      <w:pPr>
        <w:keepNext w:val="0"/>
        <w:keepLines w:val="0"/>
        <w:pageBreakBefore w:val="0"/>
        <w:kinsoku/>
        <w:wordWrap/>
        <w:overflowPunct/>
        <w:topLinePunct w:val="0"/>
        <w:autoSpaceDE/>
        <w:autoSpaceDN/>
        <w:bidi w:val="0"/>
        <w:adjustRightInd w:val="0"/>
        <w:snapToGrid w:val="0"/>
        <w:spacing w:line="2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身份证（其他有效证件）号码：</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联系电话：</w:t>
      </w:r>
      <w:r>
        <w:rPr>
          <w:rFonts w:hint="eastAsia" w:ascii="仿宋_GB2312" w:hAnsi="仿宋_GB2312" w:eastAsia="仿宋_GB2312" w:cs="仿宋_GB2312"/>
          <w:sz w:val="32"/>
          <w:szCs w:val="32"/>
          <w:u w:val="single"/>
          <w:lang w:val="en-US" w:eastAsia="zh-CN"/>
        </w:rPr>
        <w:t>***************</w:t>
      </w:r>
      <w:r>
        <w:rPr>
          <w:rFonts w:hint="eastAsia" w:ascii="仿宋_GB2312" w:hAnsi="仿宋_GB2312" w:eastAsia="仿宋_GB2312" w:cs="仿宋_GB2312"/>
          <w:sz w:val="32"/>
          <w:szCs w:val="32"/>
          <w:u w:val="single"/>
        </w:rPr>
        <w:t xml:space="preserve">  其他联系方式：  </w:t>
      </w:r>
      <w:r>
        <w:rPr>
          <w:rFonts w:hint="eastAsia" w:ascii="仿宋_GB2312" w:hAnsi="仿宋_GB2312" w:eastAsia="仿宋_GB2312" w:cs="仿宋_GB2312"/>
          <w:sz w:val="32"/>
          <w:szCs w:val="32"/>
          <w:u w:val="single"/>
          <w:lang w:val="en-US" w:eastAsia="zh-CN"/>
        </w:rPr>
        <w:t xml:space="preserve">无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联系地址：</w:t>
      </w:r>
      <w:r>
        <w:rPr>
          <w:rFonts w:hint="eastAsia" w:ascii="仿宋_GB2312" w:hAnsi="仿宋_GB2312" w:eastAsia="仿宋_GB2312" w:cs="仿宋_GB2312"/>
          <w:w w:val="90"/>
          <w:sz w:val="32"/>
          <w:szCs w:val="32"/>
          <w:u w:val="single"/>
          <w:lang w:val="en-US" w:eastAsia="zh-CN"/>
        </w:rPr>
        <w:t>***********************************</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2022年10月13日，淮南市田家庵区市场监督管理局执法人员对</w:t>
      </w:r>
      <w:r>
        <w:rPr>
          <w:rFonts w:hint="eastAsia" w:ascii="仿宋_GB2312" w:hAnsi="仿宋_GB2312" w:eastAsia="仿宋_GB2312" w:cs="仿宋_GB2312"/>
          <w:b w:val="0"/>
          <w:bCs w:val="0"/>
          <w:sz w:val="32"/>
          <w:szCs w:val="32"/>
          <w:lang w:eastAsia="zh-CN"/>
        </w:rPr>
        <w:t>田家庵区蛙先生炭烧店</w:t>
      </w:r>
      <w:r>
        <w:rPr>
          <w:rFonts w:hint="eastAsia" w:ascii="仿宋_GB2312" w:hAnsi="仿宋_GB2312" w:eastAsia="仿宋_GB2312" w:cs="仿宋_GB2312"/>
          <w:b w:val="0"/>
          <w:bCs w:val="0"/>
          <w:sz w:val="32"/>
          <w:szCs w:val="32"/>
          <w:lang w:val="en-US" w:eastAsia="zh-CN"/>
        </w:rPr>
        <w:t>进行监督检查。该店《营业执照》和《食品经营许可证》齐全，我局执法人员现场随机抽取店内进货小票，当事人无法提供供应商资质及购进验收记录。检查时，该店正在营业中。当事人在采购食品时未履行食品进货查验义务的行为，涉嫌违反了《中华人民共和国食品安全法》第五十三条第一款。</w:t>
      </w:r>
      <w:r>
        <w:rPr>
          <w:rFonts w:hint="eastAsia" w:ascii="仿宋_GB2312" w:hAnsi="仿宋_GB2312" w:eastAsia="仿宋_GB2312" w:cs="仿宋_GB2312"/>
          <w:b w:val="0"/>
          <w:bCs w:val="0"/>
          <w:sz w:val="32"/>
          <w:szCs w:val="32"/>
        </w:rPr>
        <w:t>我</w:t>
      </w:r>
      <w:r>
        <w:rPr>
          <w:rFonts w:hint="eastAsia" w:ascii="仿宋_GB2312" w:hAnsi="仿宋_GB2312" w:eastAsia="仿宋_GB2312" w:cs="仿宋_GB2312"/>
          <w:sz w:val="32"/>
          <w:szCs w:val="32"/>
        </w:rPr>
        <w:t>局于202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日立案调查，并指派执法人员</w:t>
      </w:r>
      <w:r>
        <w:rPr>
          <w:rFonts w:hint="eastAsia" w:ascii="仿宋_GB2312" w:hAnsi="仿宋_GB2312" w:eastAsia="仿宋_GB2312" w:cs="仿宋_GB2312"/>
          <w:sz w:val="32"/>
          <w:szCs w:val="32"/>
          <w:lang w:val="en-US" w:eastAsia="zh-CN"/>
        </w:rPr>
        <w:t>从光玉</w:t>
      </w:r>
      <w:r>
        <w:rPr>
          <w:rFonts w:hint="eastAsia" w:ascii="仿宋_GB2312" w:hAnsi="仿宋_GB2312" w:eastAsia="仿宋_GB2312" w:cs="仿宋_GB2312"/>
          <w:sz w:val="32"/>
          <w:szCs w:val="32"/>
        </w:rPr>
        <w:t>、张雯雯负责对该案查处。202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日在淮南市田家庵区市场监督管理局</w:t>
      </w:r>
      <w:r>
        <w:rPr>
          <w:rFonts w:hint="eastAsia" w:ascii="仿宋_GB2312" w:hAnsi="仿宋_GB2312" w:eastAsia="仿宋_GB2312" w:cs="仿宋_GB2312"/>
          <w:sz w:val="32"/>
          <w:szCs w:val="32"/>
          <w:lang w:val="en-US" w:eastAsia="zh-CN"/>
        </w:rPr>
        <w:t>经济检查执法股</w:t>
      </w:r>
      <w:r>
        <w:rPr>
          <w:rFonts w:hint="eastAsia" w:ascii="仿宋_GB2312" w:hAnsi="仿宋_GB2312" w:eastAsia="仿宋_GB2312" w:cs="仿宋_GB2312"/>
          <w:sz w:val="32"/>
          <w:szCs w:val="32"/>
        </w:rPr>
        <w:t>依法对当事人进行了询问。</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val="en-US" w:eastAsia="zh-CN"/>
        </w:rPr>
        <w:t>截止我局查获时止，当事人未查验供货者的许可证和食品出厂检验合格证或者其他合格证明。</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证据材料：</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现场笔录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val="en-US" w:eastAsia="zh-CN"/>
        </w:rPr>
        <w:t>及现场图片</w:t>
      </w:r>
      <w:r>
        <w:rPr>
          <w:rFonts w:hint="eastAsia" w:ascii="仿宋_GB2312" w:hAnsi="仿宋_GB2312" w:eastAsia="仿宋_GB2312" w:cs="仿宋_GB2312"/>
          <w:sz w:val="32"/>
          <w:szCs w:val="32"/>
        </w:rPr>
        <w:t>，证明</w:t>
      </w:r>
      <w:r>
        <w:rPr>
          <w:rFonts w:hint="eastAsia" w:ascii="仿宋_GB2312" w:hAnsi="仿宋_GB2312" w:eastAsia="仿宋_GB2312" w:cs="仿宋_GB2312"/>
          <w:b w:val="0"/>
          <w:bCs w:val="0"/>
          <w:sz w:val="32"/>
          <w:szCs w:val="32"/>
          <w:lang w:val="en-US" w:eastAsia="zh-CN"/>
        </w:rPr>
        <w:t>淮南市田家庵区市场监督管理局</w:t>
      </w:r>
      <w:r>
        <w:rPr>
          <w:rFonts w:hint="eastAsia" w:ascii="仿宋_GB2312" w:hAnsi="仿宋_GB2312" w:eastAsia="仿宋_GB2312" w:cs="仿宋_GB2312"/>
          <w:b w:val="0"/>
          <w:bCs w:val="0"/>
          <w:sz w:val="32"/>
          <w:szCs w:val="32"/>
          <w:lang w:eastAsia="zh-CN"/>
        </w:rPr>
        <w:t>对</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val="en-US" w:eastAsia="zh-CN"/>
        </w:rPr>
        <w:t>进行检查，现场发现当事人采购食品未履行进货查验义务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询问笔录</w:t>
      </w:r>
      <w:r>
        <w:rPr>
          <w:rFonts w:hint="eastAsia" w:ascii="仿宋_GB2312" w:hAnsi="仿宋_GB2312" w:eastAsia="仿宋_GB2312" w:cs="仿宋_GB2312"/>
          <w:sz w:val="32"/>
          <w:szCs w:val="32"/>
        </w:rPr>
        <w:t>》一份，</w:t>
      </w:r>
      <w:r>
        <w:rPr>
          <w:rFonts w:hint="eastAsia" w:ascii="仿宋_GB2312" w:hAnsi="仿宋_GB2312" w:eastAsia="仿宋_GB2312" w:cs="仿宋_GB2312"/>
          <w:sz w:val="32"/>
          <w:szCs w:val="32"/>
          <w:lang w:val="en-US" w:eastAsia="zh-CN"/>
        </w:rPr>
        <w:t>证明当事人采购食品时未履行进货查验义务</w:t>
      </w:r>
      <w:r>
        <w:rPr>
          <w:rFonts w:hint="eastAsia" w:ascii="仿宋_GB2312" w:hAnsi="仿宋_GB2312" w:eastAsia="仿宋_GB2312" w:cs="仿宋_GB2312"/>
          <w:sz w:val="32"/>
          <w:szCs w:val="32"/>
        </w:rPr>
        <w:t>的事实；</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《食品经营许可证》和负责人身份证复印件一份</w:t>
      </w:r>
      <w:r>
        <w:rPr>
          <w:rFonts w:hint="eastAsia" w:ascii="仿宋_GB2312" w:hAnsi="仿宋_GB2312" w:eastAsia="仿宋_GB2312" w:cs="仿宋_GB2312"/>
          <w:sz w:val="32"/>
          <w:szCs w:val="32"/>
        </w:rPr>
        <w:t>，证明当事人的主体资格</w:t>
      </w:r>
      <w:r>
        <w:rPr>
          <w:rFonts w:hint="eastAsia" w:ascii="仿宋_GB2312" w:hAnsi="仿宋_GB2312" w:eastAsia="仿宋_GB2312" w:cs="仿宋_GB2312"/>
          <w:sz w:val="32"/>
          <w:szCs w:val="32"/>
          <w:lang w:eastAsia="zh-CN"/>
        </w:rPr>
        <w:t>。</w:t>
      </w:r>
    </w:p>
    <w:p>
      <w:pPr>
        <w:pStyle w:val="2"/>
        <w:keepNext w:val="0"/>
        <w:keepLines w:val="0"/>
        <w:pageBreakBefore w:val="0"/>
        <w:kinsoku/>
        <w:wordWrap/>
        <w:overflowPunct/>
        <w:topLinePunct w:val="0"/>
        <w:bidi w:val="0"/>
        <w:adjustRightInd w:val="0"/>
        <w:snapToGrid w:val="0"/>
        <w:spacing w:line="220" w:lineRule="atLeas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当事人出具的授权委托书原件、受委托人的身份证复印件各一份，证明受委托人的身份</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以上证据均经过了出证人的确认。</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本案未采取行政强制措施，对照行政机关移送涉嫌犯罪案件的标准，尚不够移送追诉当事人刑事责任的条件。</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日，本局向当事人送达了</w:t>
      </w:r>
      <w:r>
        <w:rPr>
          <w:rFonts w:hint="eastAsia" w:ascii="仿宋_GB2312" w:hAnsi="仿宋_GB2312" w:eastAsia="仿宋_GB2312" w:cs="仿宋_GB2312"/>
          <w:sz w:val="32"/>
          <w:szCs w:val="32"/>
          <w:lang w:val="en-US" w:eastAsia="zh-CN"/>
        </w:rPr>
        <w:t>淮</w:t>
      </w:r>
      <w:r>
        <w:rPr>
          <w:rFonts w:hint="eastAsia" w:ascii="仿宋_GB2312" w:hAnsi="仿宋_GB2312" w:eastAsia="仿宋_GB2312" w:cs="仿宋_GB2312"/>
          <w:sz w:val="32"/>
          <w:szCs w:val="32"/>
        </w:rPr>
        <w:t>市监</w:t>
      </w:r>
      <w:r>
        <w:rPr>
          <w:rFonts w:hint="eastAsia" w:ascii="仿宋_GB2312" w:hAnsi="仿宋_GB2312" w:eastAsia="仿宋_GB2312" w:cs="仿宋_GB2312"/>
          <w:sz w:val="32"/>
          <w:szCs w:val="32"/>
          <w:lang w:eastAsia="zh-CN"/>
        </w:rPr>
        <w:t>田</w:t>
      </w:r>
      <w:r>
        <w:rPr>
          <w:rFonts w:hint="eastAsia" w:ascii="仿宋_GB2312" w:hAnsi="仿宋_GB2312" w:eastAsia="仿宋_GB2312" w:cs="仿宋_GB2312"/>
          <w:sz w:val="32"/>
          <w:szCs w:val="32"/>
          <w:lang w:val="en-US" w:eastAsia="zh-CN"/>
        </w:rPr>
        <w:t>罚</w:t>
      </w:r>
      <w:r>
        <w:rPr>
          <w:rFonts w:hint="eastAsia" w:ascii="仿宋_GB2312" w:hAnsi="仿宋_GB2312" w:eastAsia="仿宋_GB2312" w:cs="仿宋_GB2312"/>
          <w:sz w:val="32"/>
          <w:szCs w:val="32"/>
        </w:rPr>
        <w:t>告〔202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277</w:t>
      </w:r>
      <w:r>
        <w:rPr>
          <w:rFonts w:hint="eastAsia" w:ascii="仿宋_GB2312" w:hAnsi="仿宋_GB2312" w:eastAsia="仿宋_GB2312" w:cs="仿宋_GB2312"/>
          <w:sz w:val="32"/>
          <w:szCs w:val="32"/>
        </w:rPr>
        <w:t>号行政处罚告知书，当事人在法定期限内未进行陈述、申辩。</w:t>
      </w:r>
    </w:p>
    <w:p>
      <w:pPr>
        <w:keepNext w:val="0"/>
        <w:keepLines w:val="0"/>
        <w:pageBreakBefore w:val="0"/>
        <w:kinsoku/>
        <w:wordWrap/>
        <w:overflowPunct/>
        <w:topLinePunct w:val="0"/>
        <w:autoSpaceDE/>
        <w:autoSpaceDN/>
        <w:bidi w:val="0"/>
        <w:adjustRightInd w:val="0"/>
        <w:snapToGrid w:val="0"/>
        <w:spacing w:line="220" w:lineRule="atLeast"/>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rPr>
        <w:t>我局认为，当事人在采购</w:t>
      </w:r>
      <w:r>
        <w:rPr>
          <w:rFonts w:hint="eastAsia" w:ascii="仿宋_GB2312" w:hAnsi="仿宋_GB2312" w:eastAsia="仿宋_GB2312" w:cs="仿宋_GB2312"/>
          <w:sz w:val="32"/>
          <w:szCs w:val="32"/>
          <w:lang w:val="en-US" w:eastAsia="zh-CN"/>
        </w:rPr>
        <w:t>食品</w:t>
      </w:r>
      <w:r>
        <w:rPr>
          <w:rFonts w:hint="eastAsia" w:ascii="仿宋_GB2312" w:hAnsi="仿宋_GB2312" w:eastAsia="仿宋_GB2312" w:cs="仿宋_GB2312"/>
          <w:sz w:val="32"/>
          <w:szCs w:val="32"/>
        </w:rPr>
        <w:t>时未履行食品进货查验义务，该行为违反了《中华人民共和国食品安全法》</w:t>
      </w:r>
      <w:r>
        <w:rPr>
          <w:rFonts w:hint="eastAsia" w:ascii="仿宋_GB2312" w:hAnsi="仿宋_GB2312" w:eastAsia="仿宋_GB2312" w:cs="仿宋_GB2312"/>
          <w:sz w:val="32"/>
          <w:szCs w:val="32"/>
          <w:lang w:val="en-US" w:eastAsia="zh-CN"/>
        </w:rPr>
        <w:t>第五十三条第一款“食品经营者采购食品，应当查验供货者的许可证和食品出厂检验合格证或者其他合格证明（以下称合格证明文件）。”</w:t>
      </w:r>
      <w:r>
        <w:rPr>
          <w:rFonts w:hint="eastAsia" w:ascii="仿宋_GB2312" w:hAnsi="仿宋_GB2312" w:eastAsia="仿宋_GB2312" w:cs="仿宋_GB2312"/>
          <w:sz w:val="32"/>
          <w:szCs w:val="32"/>
        </w:rPr>
        <w:t>之规定，属于未履行食品进货查验义务的行为。</w:t>
      </w:r>
    </w:p>
    <w:p>
      <w:pPr>
        <w:keepNext w:val="0"/>
        <w:keepLines w:val="0"/>
        <w:pageBreakBefore w:val="0"/>
        <w:widowControl/>
        <w:kinsoku/>
        <w:wordWrap/>
        <w:overflowPunct/>
        <w:topLinePunct w:val="0"/>
        <w:autoSpaceDE/>
        <w:autoSpaceDN/>
        <w:bidi w:val="0"/>
        <w:adjustRightInd w:val="0"/>
        <w:snapToGrid w:val="0"/>
        <w:spacing w:line="220" w:lineRule="atLeas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未履行食品进货查验义务的行为，依据《中华人民共和国食品安全法》第一百二十六条第一款第（三）项“违反本法规定，有下列情形之一的，由县级以上人民政府食品药品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及《中华人民共和国行政处罚法》第二十</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第一款</w:t>
      </w:r>
      <w:r>
        <w:rPr>
          <w:rFonts w:hint="eastAsia" w:ascii="仿宋_GB2312" w:hAnsi="仿宋_GB2312" w:eastAsia="仿宋_GB2312" w:cs="仿宋_GB2312"/>
          <w:sz w:val="32"/>
          <w:szCs w:val="32"/>
        </w:rPr>
        <w:t>“行政机关实施行政处罚时，应当责令当事人改正或者限期改正违法行为。”之规定，</w:t>
      </w:r>
      <w:r>
        <w:rPr>
          <w:rFonts w:hint="eastAsia" w:ascii="仿宋_GB2312" w:hAnsi="仿宋_GB2312" w:eastAsia="仿宋_GB2312" w:cs="仿宋_GB2312"/>
          <w:sz w:val="32"/>
          <w:szCs w:val="32"/>
          <w:lang w:val="en-US" w:eastAsia="zh-CN"/>
        </w:rPr>
        <w:t>决定</w:t>
      </w:r>
      <w:r>
        <w:rPr>
          <w:rFonts w:hint="eastAsia" w:ascii="仿宋_GB2312" w:hAnsi="仿宋_GB2312" w:eastAsia="仿宋_GB2312" w:cs="仿宋_GB2312"/>
          <w:sz w:val="32"/>
          <w:szCs w:val="32"/>
        </w:rPr>
        <w:t>责令当事人改正违法行为并处罚</w:t>
      </w:r>
      <w:r>
        <w:rPr>
          <w:rFonts w:hint="eastAsia" w:ascii="仿宋_GB2312" w:hAnsi="仿宋_GB2312" w:eastAsia="仿宋_GB2312" w:cs="仿宋_GB2312"/>
          <w:sz w:val="32"/>
          <w:szCs w:val="32"/>
          <w:highlight w:val="none"/>
        </w:rPr>
        <w:t>如下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警告。</w:t>
      </w:r>
    </w:p>
    <w:p>
      <w:pPr>
        <w:keepNext w:val="0"/>
        <w:keepLines w:val="0"/>
        <w:pageBreakBefore w:val="0"/>
        <w:widowControl w:val="0"/>
        <w:kinsoku/>
        <w:wordWrap/>
        <w:overflowPunct/>
        <w:topLinePunct w:val="0"/>
        <w:autoSpaceDE/>
        <w:autoSpaceDN/>
        <w:bidi w:val="0"/>
        <w:adjustRightInd w:val="0"/>
        <w:snapToGrid w:val="0"/>
        <w:spacing w:line="220" w:lineRule="atLeast"/>
        <w:ind w:firstLine="640" w:firstLineChars="200"/>
        <w:jc w:val="both"/>
        <w:textAlignment w:val="auto"/>
        <w:rPr>
          <w:sz w:val="32"/>
          <w:szCs w:val="32"/>
        </w:rPr>
      </w:pPr>
      <w:r>
        <w:rPr>
          <w:rFonts w:hint="eastAsia" w:ascii="仿宋_GB2312" w:hAnsi="仿宋_GB2312" w:eastAsia="仿宋_GB2312" w:cs="仿宋_GB2312"/>
          <w:sz w:val="32"/>
          <w:szCs w:val="32"/>
        </w:rPr>
        <w:t>当事人如不服本行政处罚决定，可在收到本处罚决定书之日起六十日内向</w:t>
      </w:r>
      <w:r>
        <w:rPr>
          <w:rFonts w:hint="eastAsia" w:ascii="仿宋_GB2312" w:hAnsi="仿宋_GB2312" w:eastAsia="仿宋_GB2312" w:cs="仿宋_GB2312"/>
          <w:sz w:val="32"/>
          <w:szCs w:val="32"/>
          <w:lang w:val="en-US" w:eastAsia="zh-CN"/>
        </w:rPr>
        <w:t>淮南市</w:t>
      </w:r>
      <w:r>
        <w:rPr>
          <w:rFonts w:hint="eastAsia" w:ascii="仿宋_GB2312" w:hAnsi="仿宋_GB2312" w:eastAsia="仿宋_GB2312" w:cs="仿宋_GB2312"/>
          <w:sz w:val="32"/>
          <w:szCs w:val="32"/>
        </w:rPr>
        <w:t>人民政府申请复议;也可在六个月内向</w:t>
      </w:r>
      <w:r>
        <w:rPr>
          <w:rFonts w:hint="eastAsia" w:ascii="仿宋_GB2312" w:hAnsi="仿宋_GB2312" w:eastAsia="仿宋_GB2312" w:cs="仿宋_GB2312"/>
          <w:sz w:val="32"/>
          <w:szCs w:val="32"/>
          <w:lang w:val="en-US" w:eastAsia="zh-CN"/>
        </w:rPr>
        <w:t>淮南市田家庵区</w:t>
      </w:r>
      <w:r>
        <w:rPr>
          <w:rFonts w:hint="eastAsia" w:ascii="仿宋_GB2312" w:hAnsi="仿宋_GB2312" w:eastAsia="仿宋_GB2312" w:cs="仿宋_GB2312"/>
          <w:sz w:val="32"/>
          <w:szCs w:val="32"/>
        </w:rPr>
        <w:t>人民法院提起诉讼。当事人对行政处罚决定不服，申请行政复议或者提起行政诉讼的，行政处罚不停止执行。</w:t>
      </w:r>
    </w:p>
    <w:p>
      <w:pPr>
        <w:keepNext w:val="0"/>
        <w:keepLines w:val="0"/>
        <w:pageBreakBefore w:val="0"/>
        <w:kinsoku/>
        <w:wordWrap/>
        <w:overflowPunct/>
        <w:topLinePunct w:val="0"/>
        <w:autoSpaceDE/>
        <w:autoSpaceDN/>
        <w:bidi w:val="0"/>
        <w:adjustRightInd w:val="0"/>
        <w:snapToGrid w:val="0"/>
        <w:spacing w:line="240" w:lineRule="atLeast"/>
        <w:ind w:firstLine="4800" w:firstLineChars="1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淮南市市场监督管理局</w:t>
      </w:r>
    </w:p>
    <w:p>
      <w:pPr>
        <w:keepNext w:val="0"/>
        <w:keepLines w:val="0"/>
        <w:pageBreakBefore w:val="0"/>
        <w:kinsoku/>
        <w:wordWrap/>
        <w:overflowPunct/>
        <w:topLinePunct w:val="0"/>
        <w:autoSpaceDE/>
        <w:autoSpaceDN/>
        <w:bidi w:val="0"/>
        <w:adjustRightInd w:val="0"/>
        <w:snapToGrid w:val="0"/>
        <w:spacing w:line="24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p>
    <w:p>
      <w:pPr>
        <w:pStyle w:val="3"/>
        <w:adjustRightInd/>
        <w:spacing w:before="1"/>
      </w:pPr>
      <w:r>
        <w:rPr>
          <w:rFonts w:ascii="Times New Roman" w:hAnsi="Times New Roman" w:eastAsia="仿宋_GB2312"/>
          <w:sz w:val="32"/>
        </w:rPr>
        <mc:AlternateContent>
          <mc:Choice Requires="wps">
            <w:drawing>
              <wp:anchor distT="0" distB="0" distL="114300" distR="114300" simplePos="0" relativeHeight="251660288" behindDoc="0" locked="0" layoutInCell="1" allowOverlap="1">
                <wp:simplePos x="0" y="0"/>
                <wp:positionH relativeFrom="column">
                  <wp:posOffset>39370</wp:posOffset>
                </wp:positionH>
                <wp:positionV relativeFrom="paragraph">
                  <wp:posOffset>292100</wp:posOffset>
                </wp:positionV>
                <wp:extent cx="5550535" cy="635"/>
                <wp:effectExtent l="0" t="7620" r="12065" b="14605"/>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1pt;margin-top:23pt;height:0.05pt;width:437.05pt;z-index:251660288;mso-width-relative:page;mso-height-relative:page;" filled="f" stroked="t" coordsize="21600,21600" o:gfxdata="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nuxP1gAAAAcBAAAPAAAAAAAAAAEAIAAAACIAAABkcnMvZG93bnJldi54bWxQ&#10;SwECFAAUAAAACACHTuJAWb2YQvkBAAD1AwAADgAAAAAAAAABACAAAAAlAQAAZHJzL2Uyb0RvYy54&#10;bWxQSwUGAAAAAAYABgBZAQAAkAUAAAAA&#10;">
                <v:fill on="f" focussize="0,0"/>
                <v:stroke weight="1.25pt" color="#000000" joinstyle="round"/>
                <v:imagedata o:title=""/>
                <o:lock v:ext="edit" aspectratio="f"/>
              </v:line>
            </w:pict>
          </mc:Fallback>
        </mc:AlternateContent>
      </w:r>
      <w:r>
        <w:rPr>
          <w:rFonts w:hint="eastAsia" w:ascii="黑体" w:hAnsi="黑体" w:eastAsia="黑体"/>
          <w:color w:val="231F20"/>
          <w:spacing w:val="-16"/>
        </w:rPr>
        <w:t>（市场监督管理部门将依法向社会公示本行政处罚决定信息）</w:t>
      </w:r>
    </w:p>
    <w:p>
      <w:pPr>
        <w:rPr>
          <w:rFonts w:ascii="黑体" w:hAnsi="黑体" w:eastAsia="黑体"/>
          <w:color w:val="231F20"/>
          <w:spacing w:val="-16"/>
          <w:sz w:val="24"/>
          <w:szCs w:val="24"/>
        </w:rPr>
      </w:pPr>
      <w:r>
        <w:rPr>
          <w:rFonts w:ascii="Times New Roman" w:hAnsi="Times New Roman" w:eastAsia="仿宋_GB2312" w:cs="仿宋"/>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DR4p2+/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24"/>
          <w:szCs w:val="24"/>
        </w:rPr>
        <w:t>本文书一式</w:t>
      </w:r>
      <w:r>
        <w:rPr>
          <w:rFonts w:hint="eastAsia" w:ascii="Times New Roman" w:hAnsi="Times New Roman" w:eastAsia="仿宋_GB2312" w:cs="仿宋"/>
          <w:color w:val="000000"/>
          <w:sz w:val="24"/>
          <w:szCs w:val="24"/>
          <w:u w:val="single"/>
          <w:lang w:val="en-US" w:eastAsia="zh-CN"/>
        </w:rPr>
        <w:t>二</w:t>
      </w:r>
      <w:r>
        <w:rPr>
          <w:rFonts w:hint="eastAsia" w:ascii="Times New Roman" w:hAnsi="Times New Roman" w:eastAsia="仿宋_GB2312" w:cs="仿宋"/>
          <w:color w:val="000000"/>
          <w:sz w:val="24"/>
          <w:szCs w:val="24"/>
        </w:rPr>
        <w:t>份，</w:t>
      </w:r>
      <w:r>
        <w:rPr>
          <w:rFonts w:hint="eastAsia" w:ascii="Times New Roman" w:hAnsi="Times New Roman" w:eastAsia="仿宋_GB2312" w:cs="仿宋"/>
          <w:color w:val="000000"/>
          <w:sz w:val="24"/>
          <w:szCs w:val="24"/>
          <w:u w:val="single"/>
          <w:lang w:val="en-US" w:eastAsia="zh-CN"/>
        </w:rPr>
        <w:t>一</w:t>
      </w:r>
      <w:r>
        <w:rPr>
          <w:rFonts w:hint="eastAsia" w:ascii="Times New Roman" w:hAnsi="Times New Roman" w:eastAsia="仿宋_GB2312" w:cs="仿宋"/>
          <w:color w:val="000000"/>
          <w:sz w:val="24"/>
          <w:szCs w:val="24"/>
        </w:rPr>
        <w:t>份送达，一份归档，</w:t>
      </w:r>
      <w:r>
        <w:rPr>
          <w:rFonts w:hint="eastAsia" w:ascii="Times New Roman" w:hAnsi="Times New Roman" w:eastAsia="仿宋_GB2312" w:cs="仿宋"/>
          <w:color w:val="000000"/>
          <w:sz w:val="24"/>
          <w:szCs w:val="24"/>
          <w:u w:val="single"/>
          <w:lang w:val="en-US" w:eastAsia="zh-CN"/>
        </w:rPr>
        <w:t>由办案机构留存</w:t>
      </w:r>
      <w:r>
        <w:rPr>
          <w:rFonts w:hint="eastAsia" w:ascii="Times New Roman" w:hAnsi="Times New Roman" w:eastAsia="仿宋_GB2312" w:cs="仿宋"/>
          <w:color w:val="00000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NDI1Yzg0YTBjZmUwNTFlNWI2ODRmMzE5Njg5ZjMifQ=="/>
  </w:docVars>
  <w:rsids>
    <w:rsidRoot w:val="3AD15E25"/>
    <w:rsid w:val="00172901"/>
    <w:rsid w:val="00737631"/>
    <w:rsid w:val="0078043D"/>
    <w:rsid w:val="00802E89"/>
    <w:rsid w:val="0091065E"/>
    <w:rsid w:val="00CE6109"/>
    <w:rsid w:val="00EB5C86"/>
    <w:rsid w:val="04222A5F"/>
    <w:rsid w:val="04E20BCE"/>
    <w:rsid w:val="05F92DDC"/>
    <w:rsid w:val="08D069EB"/>
    <w:rsid w:val="08E260AF"/>
    <w:rsid w:val="09EB1B63"/>
    <w:rsid w:val="0AC94872"/>
    <w:rsid w:val="0B006766"/>
    <w:rsid w:val="0C464749"/>
    <w:rsid w:val="0EB3582A"/>
    <w:rsid w:val="11DA1EAB"/>
    <w:rsid w:val="141B194C"/>
    <w:rsid w:val="19C95110"/>
    <w:rsid w:val="1D0E3702"/>
    <w:rsid w:val="20007FB1"/>
    <w:rsid w:val="2148092D"/>
    <w:rsid w:val="21E37453"/>
    <w:rsid w:val="22457241"/>
    <w:rsid w:val="249E10C1"/>
    <w:rsid w:val="25E535EB"/>
    <w:rsid w:val="29C57696"/>
    <w:rsid w:val="2A8A4AA6"/>
    <w:rsid w:val="2B0F3F82"/>
    <w:rsid w:val="2D9A4369"/>
    <w:rsid w:val="2DA76C66"/>
    <w:rsid w:val="316B77DB"/>
    <w:rsid w:val="32CF7DA6"/>
    <w:rsid w:val="34643731"/>
    <w:rsid w:val="35202463"/>
    <w:rsid w:val="3AD15E25"/>
    <w:rsid w:val="3B74479D"/>
    <w:rsid w:val="40D84BFE"/>
    <w:rsid w:val="416F6B49"/>
    <w:rsid w:val="4565636A"/>
    <w:rsid w:val="4A4C332E"/>
    <w:rsid w:val="4FE21E3E"/>
    <w:rsid w:val="50501F4C"/>
    <w:rsid w:val="54021C18"/>
    <w:rsid w:val="5714026E"/>
    <w:rsid w:val="5A8F4E1E"/>
    <w:rsid w:val="5AD57930"/>
    <w:rsid w:val="5BA86AF7"/>
    <w:rsid w:val="65B20DEA"/>
    <w:rsid w:val="6A210391"/>
    <w:rsid w:val="6DA67533"/>
    <w:rsid w:val="72330BA2"/>
    <w:rsid w:val="783D2DA5"/>
    <w:rsid w:val="7B736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格式"/>
    <w:basedOn w:val="3"/>
    <w:qFormat/>
    <w:uiPriority w:val="0"/>
    <w:pPr>
      <w:widowControl/>
      <w:adjustRightInd w:val="0"/>
      <w:snapToGrid w:val="0"/>
      <w:spacing w:line="400" w:lineRule="atLeast"/>
      <w:ind w:firstLine="482"/>
      <w:textAlignment w:val="baseline"/>
    </w:pPr>
    <w:rPr>
      <w:rFonts w:ascii="Times New Roman" w:hAnsi="Times New Roman" w:eastAsia="宋体" w:cs="Times New Roman"/>
      <w:kern w:val="0"/>
      <w:sz w:val="24"/>
    </w:rPr>
  </w:style>
  <w:style w:type="paragraph" w:styleId="3">
    <w:name w:val="Body Text"/>
    <w:basedOn w:val="1"/>
    <w:next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4">
    <w:name w:val="Date"/>
    <w:basedOn w:val="1"/>
    <w:next w:val="1"/>
    <w:link w:val="9"/>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1340</Words>
  <Characters>1436</Characters>
  <Lines>23</Lines>
  <Paragraphs>6</Paragraphs>
  <TotalTime>21</TotalTime>
  <ScaleCrop>false</ScaleCrop>
  <LinksUpToDate>false</LinksUpToDate>
  <CharactersWithSpaces>1675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2019-05-29T02:38:00Z</dcterms:created>
  <dc:creator>陪你去巴黎</dc:creator>
  <cp:lastModifiedBy>Administrator</cp:lastModifiedBy>
  <cp:lastPrinted>2022-11-18T01:49:00Z</cp:lastPrinted>
  <dcterms:modified xsi:type="dcterms:W3CDTF">2022-11-22T07:28:03Z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D2BE2372B5AD4B6D8296C9CB76840946</vt:lpwstr>
  </property>
</Properties>
</file>