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bookmarkStart w:id="0" w:name="_GoBack"/>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256</w:t>
      </w:r>
      <w:r>
        <w:rPr>
          <w:rFonts w:hint="eastAsia" w:ascii="仿宋_GB2312" w:hAnsi="仿宋_GB2312" w:eastAsia="仿宋_GB2312" w:cs="仿宋_GB2312"/>
          <w:spacing w:val="0"/>
          <w:sz w:val="32"/>
          <w:szCs w:val="32"/>
        </w:rPr>
        <w:t>号</w:t>
      </w:r>
    </w:p>
    <w:bookmarkEnd w:id="0"/>
    <w:p>
      <w:pPr>
        <w:keepNext w:val="0"/>
        <w:keepLines w:val="0"/>
        <w:pageBreakBefore w:val="0"/>
        <w:widowControl/>
        <w:tabs>
          <w:tab w:val="left" w:pos="2725"/>
        </w:tabs>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pacing w:val="0"/>
          <w:sz w:val="32"/>
          <w:szCs w:val="32"/>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淮南国胜大药房连锁有限公司十九分店</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91340422MA8Q2DYLXH</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安徽省淮南市寿县寿春镇通淝路御景学府S1号103号商铺</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法定代表人：</w:t>
      </w:r>
      <w:r>
        <w:rPr>
          <w:rFonts w:hint="eastAsia" w:ascii="仿宋_GB2312" w:hAnsi="仿宋_GB2312" w:eastAsia="仿宋_GB2312" w:cs="仿宋_GB2312"/>
          <w:color w:val="auto"/>
          <w:sz w:val="32"/>
          <w:szCs w:val="32"/>
          <w:u w:val="none"/>
          <w:lang w:val="en-US" w:eastAsia="zh-CN"/>
        </w:rPr>
        <w:t>张**</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snapToGrid/>
          <w:spacing w:val="0"/>
          <w:sz w:val="32"/>
          <w:szCs w:val="32"/>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5月26日，本局执法人员收到案件线索函，根据《涉嫌违规注册（挂证取酬）情况表》，陈春峰（所在单位：淮南市中心血站）、周玉清（所在单位：淮南市疾控中心）涉嫌于淮南国胜大药房连锁有限公司十九分店违规注册挂证取酬。</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2025年6月6日，本局执法人员对位于寿县寿春镇通淝路御景学府S1号103号商铺的淮南国胜大药房连锁有限公司十九分店进行执法检查，现场当事人称陈春峰及周玉清均曾在店内任职执业药师，两人现均已离职。当事人店内《中华人民共和国执业药师注册证》显示：执业药师为王慧玲，注册日期：2024年10月28日，有效期至：2029年05月23日，当事人执业药师王慧玲在岗。经初步审查当事人涉嫌未遵守药品经营质量管理规范从事药品经营活动，本局于2025年6月6日予以立案，2025年6月12日对当事人的授权委托人江莹莹进行了询问调查。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经查明，陈春峰于2023年4月至2024年8月在当事人处任执业药师，周玉清于2024年9月至2024年10月在当事人处任执业药师，两人均已离职。陈春峰及周玉清在职期间未与当事人签订劳动合同，未在当事人处缴纳社保，有工资支付记录。根据《涉嫌违规注册（挂证取酬）情况表》，陈春峰系淮南市中心血站职工，周玉清系淮南市疾控中心职工，均属不得违规挂证取酬人员。当事人店内现执业药师为王慧玲，注册日期：2024年10月28日，有效期至：2029年05月23日。                           </w:t>
      </w:r>
    </w:p>
    <w:p>
      <w:pPr>
        <w:keepNext w:val="0"/>
        <w:keepLines w:val="0"/>
        <w:pageBreakBefore w:val="0"/>
        <w:widowControl w:val="0"/>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1.案件线索函及其附件1份，证明本案的线索来源；</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2.现场笔录1份、询问笔录1份、现场检查照片共19张、网银企业电子回单共5张、陈春峰及周玉清的《中华人民共和国执业药师注册证》复印件各1份，证明陈春峰及周玉清曾在当事人处违规注册挂证取酬的事实；</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3.当事人的经营资质1份、《授权委托书》1份、负责人张树敏及受委托人江莹莹的居民身份证复印件各1份，证明当事人的组织情况及案件授权委托情况；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4.当事人现执业药师王慧玲的《中华人民共和国执业药师注册证》及身份证的复印件各1份，证明当事人已整改。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根据以上查明的事实，经审理后，本局于2025年6月　16日向当事人送达了行政处罚告知书（淮市监综支罚告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291</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当事人将无法定雇佣关系的</w:t>
      </w:r>
      <w:r>
        <w:rPr>
          <w:rFonts w:hint="eastAsia" w:ascii="仿宋_GB2312" w:hAnsi="仿宋_GB2312" w:eastAsia="仿宋_GB2312" w:cs="仿宋_GB2312"/>
          <w:sz w:val="32"/>
          <w:szCs w:val="32"/>
          <w:u w:val="none"/>
          <w:lang w:val="en-US" w:eastAsia="zh-CN"/>
        </w:rPr>
        <w:t>陈春峰及周玉清</w:t>
      </w:r>
      <w:r>
        <w:rPr>
          <w:rFonts w:hint="eastAsia" w:ascii="仿宋_GB2312" w:hAnsi="仿宋_GB2312" w:eastAsia="仿宋_GB2312" w:cs="仿宋_GB2312"/>
          <w:sz w:val="32"/>
          <w:szCs w:val="32"/>
          <w:u w:val="none"/>
          <w:lang w:eastAsia="zh-CN"/>
        </w:rPr>
        <w:t xml:space="preserve">注册为其执业药师的行为，不符合《药品经营质量管理规范》第一百二十四条“企业从事药品经营和质量管理工作的人员，应当符合有关法律法规及本规范规定的资格要求，不得有相关法律法规禁止从业的情形。”的规定，违反了《中华人民共和国药品管理法》第五十三条第一款“从事药品经营活动，应当遵守药品经营质量管理规范，建立健全药品经营质量管理体系，保证药品经营全过程持续符合法定要求。”的规定，构成了未遵守药品经营质量管理规范从事药品经营活动的违法行为。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给予处罚。</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综上，当事人的上述行为违反了《中华人民共和国药品管理法》第五十三条第一款的规定，依据《中华人民共和国药品管理法》第一百二十六条的规定，责令当事人立即改正上述违法行为，决定处罚如下：警告。</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both"/>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24</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240" w:lineRule="auto"/>
        <w:textAlignment w:val="auto"/>
      </w:pPr>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DVhMjZlMDhjNjcyOWQzNjkwNDRkZDA5OGY2YTkifQ=="/>
  </w:docVars>
  <w:rsids>
    <w:rsidRoot w:val="4BF37888"/>
    <w:rsid w:val="01780EF9"/>
    <w:rsid w:val="3FF90057"/>
    <w:rsid w:val="4BF37888"/>
    <w:rsid w:val="7DDD9E8D"/>
    <w:rsid w:val="DF57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2025-06-16T10:39:00Z</dcterms:created>
  <dc:creator>时空冲撞</dc:creator>
  <cp:lastModifiedBy>uos</cp:lastModifiedBy>
  <dcterms:modified xsi:type="dcterms:W3CDTF">2025-06-24T14:59:30Z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B68294A5C44D49788CE5969CC68137BA_11</vt:lpwstr>
  </property>
</Properties>
</file>