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 w:cs="宋体"/>
          <w:b/>
          <w:color w:val="000000"/>
          <w:sz w:val="36"/>
          <w:szCs w:val="36"/>
        </w:rPr>
        <w:t>淮南市</w:t>
      </w:r>
      <w:r>
        <w:rPr>
          <w:rFonts w:hint="eastAsia" w:ascii="宋体" w:hAnsi="宋体" w:cs="宋体"/>
          <w:b/>
          <w:color w:val="000000"/>
          <w:sz w:val="36"/>
          <w:szCs w:val="36"/>
          <w:lang w:eastAsia="zh-CN"/>
        </w:rPr>
        <w:t>市场监管局（部门）</w:t>
      </w:r>
      <w:r>
        <w:rPr>
          <w:rFonts w:hint="eastAsia" w:ascii="宋体" w:hAnsi="宋体"/>
          <w:b/>
          <w:sz w:val="36"/>
          <w:szCs w:val="36"/>
          <w:lang w:eastAsia="zh-CN"/>
        </w:rPr>
        <w:t>202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4</w:t>
      </w:r>
      <w:r>
        <w:rPr>
          <w:rFonts w:ascii="宋体" w:hAnsi="宋体"/>
          <w:b/>
          <w:sz w:val="36"/>
          <w:szCs w:val="36"/>
        </w:rPr>
        <w:t>年</w:t>
      </w:r>
      <w:r>
        <w:rPr>
          <w:rFonts w:hint="eastAsia" w:ascii="宋体" w:hAnsi="宋体"/>
          <w:b/>
          <w:sz w:val="36"/>
          <w:szCs w:val="36"/>
        </w:rPr>
        <w:t>度一般公共预算财政拨款</w:t>
      </w:r>
      <w:r>
        <w:rPr>
          <w:rFonts w:ascii="宋体" w:hAnsi="宋体"/>
          <w:b/>
          <w:sz w:val="36"/>
          <w:szCs w:val="36"/>
        </w:rPr>
        <w:t>“三公</w:t>
      </w:r>
      <w:r>
        <w:rPr>
          <w:rFonts w:hint="eastAsia" w:ascii="宋体" w:hAnsi="宋体"/>
          <w:b/>
          <w:sz w:val="36"/>
          <w:szCs w:val="36"/>
        </w:rPr>
        <w:t>”</w:t>
      </w:r>
      <w:r>
        <w:rPr>
          <w:rFonts w:ascii="宋体" w:hAnsi="宋体"/>
          <w:b/>
          <w:sz w:val="36"/>
          <w:szCs w:val="36"/>
        </w:rPr>
        <w:t>经费</w:t>
      </w:r>
      <w:r>
        <w:rPr>
          <w:rFonts w:hint="eastAsia" w:ascii="宋体" w:hAnsi="宋体"/>
          <w:b/>
          <w:sz w:val="36"/>
          <w:szCs w:val="36"/>
        </w:rPr>
        <w:t>支出决算</w:t>
      </w:r>
    </w:p>
    <w:p>
      <w:pPr>
        <w:jc w:val="center"/>
        <w:rPr>
          <w:rFonts w:hint="eastAsia" w:ascii="楷体_GB2312" w:eastAsia="楷体_GB2312"/>
          <w:szCs w:val="32"/>
        </w:rPr>
      </w:pPr>
    </w:p>
    <w:p>
      <w:pPr>
        <w:ind w:firstLine="627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一、</w:t>
      </w:r>
      <w:r>
        <w:rPr>
          <w:rFonts w:hint="eastAsia" w:ascii="黑体" w:hAnsi="黑体" w:eastAsia="黑体"/>
          <w:szCs w:val="32"/>
          <w:lang w:eastAsia="zh-CN"/>
        </w:rPr>
        <w:t>202</w:t>
      </w:r>
      <w:r>
        <w:rPr>
          <w:rFonts w:hint="eastAsia" w:ascii="黑体" w:hAnsi="黑体" w:eastAsia="黑体"/>
          <w:szCs w:val="32"/>
          <w:lang w:val="en-US" w:eastAsia="zh-CN"/>
        </w:rPr>
        <w:t>4</w:t>
      </w:r>
      <w:r>
        <w:rPr>
          <w:rFonts w:hint="eastAsia" w:ascii="黑体" w:hAnsi="黑体" w:eastAsia="黑体"/>
          <w:szCs w:val="32"/>
        </w:rPr>
        <w:t>年度一般公共预算财政拨款“三公”经费支出决算表</w:t>
      </w:r>
    </w:p>
    <w:p>
      <w:pPr>
        <w:ind w:firstLine="7216" w:firstLineChars="2298"/>
        <w:rPr>
          <w:rFonts w:hint="eastAsia" w:ascii="黑体" w:hAnsi="黑体" w:eastAsia="黑体"/>
          <w:szCs w:val="32"/>
        </w:rPr>
      </w:pPr>
      <w:r>
        <w:rPr>
          <w:rFonts w:hint="eastAsia" w:ascii="仿宋_GB2312" w:hAnsi="仿宋_GB2312" w:cs="仿宋_GB2312"/>
          <w:szCs w:val="32"/>
        </w:rPr>
        <w:t>单位：万元</w:t>
      </w: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202565</wp:posOffset>
            </wp:positionV>
            <wp:extent cx="5570220" cy="3129280"/>
            <wp:effectExtent l="0" t="0" r="11430" b="1397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70220" cy="312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二</w:t>
      </w:r>
      <w:r>
        <w:rPr>
          <w:rFonts w:ascii="黑体" w:hAnsi="黑体" w:eastAsia="黑体"/>
          <w:szCs w:val="32"/>
        </w:rPr>
        <w:t>、</w:t>
      </w:r>
      <w:r>
        <w:rPr>
          <w:rFonts w:hint="eastAsia" w:ascii="黑体" w:hAnsi="黑体" w:eastAsia="黑体"/>
          <w:szCs w:val="32"/>
          <w:lang w:eastAsia="zh-CN"/>
        </w:rPr>
        <w:t>202</w:t>
      </w:r>
      <w:r>
        <w:rPr>
          <w:rFonts w:hint="eastAsia" w:ascii="黑体" w:hAnsi="黑体" w:eastAsia="黑体"/>
          <w:szCs w:val="32"/>
          <w:lang w:val="en-US" w:eastAsia="zh-CN"/>
        </w:rPr>
        <w:t>4</w:t>
      </w:r>
      <w:r>
        <w:rPr>
          <w:rFonts w:ascii="黑体" w:hAnsi="黑体" w:eastAsia="黑体"/>
          <w:szCs w:val="32"/>
        </w:rPr>
        <w:t>年</w:t>
      </w:r>
      <w:r>
        <w:rPr>
          <w:rFonts w:hint="eastAsia" w:ascii="黑体" w:hAnsi="黑体" w:eastAsia="黑体"/>
          <w:szCs w:val="32"/>
        </w:rPr>
        <w:t>度一般公共预算财政拨款“三公”经费支出</w:t>
      </w:r>
      <w:r>
        <w:rPr>
          <w:rFonts w:ascii="黑体" w:hAnsi="黑体" w:eastAsia="黑体"/>
          <w:szCs w:val="32"/>
        </w:rPr>
        <w:t>情况说明</w:t>
      </w:r>
    </w:p>
    <w:p>
      <w:pPr>
        <w:ind w:firstLine="628" w:firstLineChars="200"/>
        <w:rPr>
          <w:rFonts w:hint="eastAsia" w:ascii="仿宋_GB2312" w:hAnsi="仿宋"/>
          <w:b/>
          <w:szCs w:val="32"/>
        </w:rPr>
      </w:pPr>
      <w:r>
        <w:rPr>
          <w:rFonts w:hint="eastAsia" w:ascii="仿宋_GB2312" w:hAnsi="仿宋"/>
          <w:b/>
          <w:szCs w:val="32"/>
        </w:rPr>
        <w:t>（一）一般公共预算财政拨款“三公”经费支出决算总体情况说明。</w:t>
      </w:r>
    </w:p>
    <w:p>
      <w:pPr>
        <w:pStyle w:val="7"/>
        <w:adjustRightInd w:val="0"/>
        <w:snapToGrid w:val="0"/>
        <w:spacing w:line="560" w:lineRule="exact"/>
        <w:ind w:firstLine="640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淮南市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市场监管局（</w:t>
      </w:r>
      <w:r>
        <w:rPr>
          <w:rFonts w:hint="eastAsia" w:ascii="仿宋_GB2312" w:cs="仿宋_GB2312"/>
          <w:color w:val="000000"/>
          <w:sz w:val="32"/>
          <w:szCs w:val="32"/>
          <w:lang w:eastAsia="zh-CN"/>
        </w:rPr>
        <w:t>部门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）202</w:t>
      </w:r>
      <w:r>
        <w:rPr>
          <w:rFonts w:hint="eastAsia" w:ascii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年度一般公共预算财政拨款“三公”经费支出预算为</w:t>
      </w:r>
      <w:r>
        <w:rPr>
          <w:rFonts w:hint="eastAsia" w:ascii="仿宋_GB2312" w:cs="仿宋_GB2312"/>
          <w:color w:val="000000"/>
          <w:sz w:val="32"/>
          <w:szCs w:val="32"/>
          <w:lang w:val="en-US" w:eastAsia="zh-CN"/>
        </w:rPr>
        <w:t>122.46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万元，支出决算为</w:t>
      </w:r>
      <w:r>
        <w:rPr>
          <w:rFonts w:hint="eastAsia" w:ascii="仿宋_GB2312" w:cs="仿宋_GB2312"/>
          <w:color w:val="000000"/>
          <w:sz w:val="32"/>
          <w:szCs w:val="32"/>
          <w:lang w:val="en-US" w:eastAsia="zh-CN"/>
        </w:rPr>
        <w:t>114.74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万元，完成预算的</w:t>
      </w:r>
      <w:r>
        <w:rPr>
          <w:rFonts w:hint="eastAsia" w:ascii="仿宋_GB2312" w:cs="仿宋_GB2312"/>
          <w:color w:val="000000"/>
          <w:sz w:val="32"/>
          <w:szCs w:val="32"/>
          <w:lang w:val="en-US" w:eastAsia="zh-CN"/>
        </w:rPr>
        <w:t>93.7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%，较上年</w:t>
      </w:r>
      <w:r>
        <w:rPr>
          <w:rFonts w:hint="eastAsia" w:ascii="仿宋_GB2312" w:cs="仿宋_GB2312"/>
          <w:color w:val="000000"/>
          <w:sz w:val="32"/>
          <w:szCs w:val="32"/>
          <w:lang w:eastAsia="zh-CN"/>
        </w:rPr>
        <w:t>减少</w:t>
      </w:r>
      <w:r>
        <w:rPr>
          <w:rFonts w:hint="eastAsia" w:ascii="仿宋_GB2312" w:cs="仿宋_GB2312"/>
          <w:color w:val="000000"/>
          <w:sz w:val="32"/>
          <w:szCs w:val="32"/>
          <w:lang w:val="en-US" w:eastAsia="zh-CN"/>
        </w:rPr>
        <w:t>35.95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万元，</w:t>
      </w:r>
      <w:r>
        <w:rPr>
          <w:rFonts w:hint="eastAsia" w:ascii="仿宋_GB2312" w:cs="仿宋_GB2312"/>
          <w:color w:val="000000"/>
          <w:sz w:val="32"/>
          <w:szCs w:val="32"/>
          <w:lang w:eastAsia="zh-CN"/>
        </w:rPr>
        <w:t>下降</w:t>
      </w:r>
      <w:r>
        <w:rPr>
          <w:rFonts w:hint="eastAsia" w:ascii="仿宋_GB2312" w:cs="仿宋_GB2312"/>
          <w:color w:val="000000"/>
          <w:sz w:val="32"/>
          <w:szCs w:val="32"/>
          <w:lang w:val="en-US" w:eastAsia="zh-CN"/>
        </w:rPr>
        <w:t>23.86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%。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决算数小于预算数的主要原因是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严格控制经费管理、坚持压减“三公”经费支出。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为全面反映“三公”经费支出，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本次公布的“三公”经费决算为单位汇总数，包含单位本级和所属单位。</w:t>
      </w:r>
    </w:p>
    <w:p>
      <w:pPr>
        <w:ind w:firstLine="628" w:firstLineChars="200"/>
        <w:rPr>
          <w:rFonts w:hint="eastAsia" w:ascii="仿宋_GB2312" w:hAnsi="仿宋"/>
          <w:b/>
          <w:szCs w:val="32"/>
        </w:rPr>
      </w:pPr>
      <w:r>
        <w:rPr>
          <w:rFonts w:hint="eastAsia" w:ascii="仿宋_GB2312" w:hAnsi="仿宋"/>
          <w:b/>
          <w:bCs/>
          <w:szCs w:val="32"/>
        </w:rPr>
        <w:t>（二）</w:t>
      </w:r>
      <w:r>
        <w:rPr>
          <w:rFonts w:hint="eastAsia" w:ascii="仿宋_GB2312" w:hAnsi="仿宋"/>
          <w:b/>
          <w:szCs w:val="32"/>
        </w:rPr>
        <w:t>一般公共预算财政拨款“三公”经费支出决算具体情况说明。</w:t>
      </w:r>
    </w:p>
    <w:p>
      <w:pPr>
        <w:pStyle w:val="7"/>
        <w:adjustRightInd w:val="0"/>
        <w:snapToGrid w:val="0"/>
        <w:spacing w:line="560" w:lineRule="exact"/>
        <w:ind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淮南市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市场监管局（</w:t>
      </w:r>
      <w:r>
        <w:rPr>
          <w:rFonts w:hint="eastAsia" w:ascii="仿宋_GB2312" w:cs="仿宋_GB2312"/>
          <w:color w:val="000000"/>
          <w:sz w:val="32"/>
          <w:szCs w:val="32"/>
          <w:lang w:eastAsia="zh-CN"/>
        </w:rPr>
        <w:t>部门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asci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ascii="仿宋_GB2312" w:eastAsia="仿宋_GB2312" w:cs="仿宋_GB2312"/>
          <w:color w:val="000000"/>
          <w:sz w:val="32"/>
          <w:szCs w:val="32"/>
        </w:rPr>
        <w:t>年度一般公共预算财政拨款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“</w:t>
      </w:r>
      <w:r>
        <w:rPr>
          <w:rFonts w:ascii="仿宋_GB2312" w:eastAsia="仿宋_GB2312" w:cs="仿宋_GB2312"/>
          <w:color w:val="000000"/>
          <w:sz w:val="32"/>
          <w:szCs w:val="32"/>
        </w:rPr>
        <w:t>三公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”</w:t>
      </w:r>
      <w:r>
        <w:rPr>
          <w:rFonts w:ascii="仿宋_GB2312" w:eastAsia="仿宋_GB2312" w:cs="仿宋_GB2312"/>
          <w:color w:val="000000"/>
          <w:sz w:val="32"/>
          <w:szCs w:val="32"/>
        </w:rPr>
        <w:t>经费支出决算中，因公出国（境）费支出决算</w:t>
      </w:r>
      <w:r>
        <w:rPr>
          <w:rFonts w:hint="eastAsia" w:ascii="仿宋_GB2312" w:cs="仿宋_GB2312"/>
          <w:color w:val="000000"/>
          <w:sz w:val="32"/>
          <w:szCs w:val="32"/>
          <w:lang w:val="en-US" w:eastAsia="zh-CN"/>
        </w:rPr>
        <w:t>5.99</w:t>
      </w:r>
      <w:r>
        <w:rPr>
          <w:rFonts w:ascii="仿宋_GB2312" w:eastAsia="仿宋_GB2312" w:cs="仿宋_GB2312"/>
          <w:color w:val="000000"/>
          <w:sz w:val="32"/>
          <w:szCs w:val="32"/>
        </w:rPr>
        <w:t>万元</w:t>
      </w:r>
      <w:r>
        <w:rPr>
          <w:rFonts w:hint="eastAsia" w:ascii="仿宋_GB2312" w:cs="仿宋_GB2312"/>
          <w:color w:val="000000"/>
          <w:sz w:val="32"/>
          <w:szCs w:val="32"/>
          <w:lang w:eastAsia="zh-CN"/>
        </w:rPr>
        <w:t>，占</w:t>
      </w:r>
      <w:r>
        <w:rPr>
          <w:rFonts w:hint="eastAsia" w:ascii="仿宋_GB2312" w:cs="仿宋_GB2312"/>
          <w:color w:val="000000"/>
          <w:sz w:val="32"/>
          <w:szCs w:val="32"/>
          <w:lang w:val="en-US" w:eastAsia="zh-CN"/>
        </w:rPr>
        <w:t>5.22%</w:t>
      </w:r>
      <w:r>
        <w:rPr>
          <w:rFonts w:ascii="仿宋_GB2312" w:eastAsia="仿宋_GB2312" w:cs="仿宋_GB2312"/>
          <w:color w:val="000000"/>
          <w:sz w:val="32"/>
          <w:szCs w:val="32"/>
        </w:rPr>
        <w:t>;公务接待费支出决算</w:t>
      </w:r>
      <w:r>
        <w:rPr>
          <w:rFonts w:hint="eastAsia" w:ascii="仿宋_GB2312" w:cs="仿宋_GB2312"/>
          <w:color w:val="000000"/>
          <w:sz w:val="32"/>
          <w:szCs w:val="32"/>
          <w:lang w:val="en-US" w:eastAsia="zh-CN"/>
        </w:rPr>
        <w:t>8.77</w:t>
      </w:r>
      <w:r>
        <w:rPr>
          <w:rFonts w:ascii="仿宋_GB2312" w:eastAsia="仿宋_GB2312" w:cs="仿宋_GB2312"/>
          <w:color w:val="000000"/>
          <w:sz w:val="32"/>
          <w:szCs w:val="32"/>
        </w:rPr>
        <w:t>万元，占</w:t>
      </w:r>
      <w:r>
        <w:rPr>
          <w:rFonts w:hint="eastAsia" w:ascii="仿宋_GB2312" w:cs="仿宋_GB2312"/>
          <w:color w:val="000000"/>
          <w:sz w:val="32"/>
          <w:szCs w:val="32"/>
          <w:lang w:val="en-US" w:eastAsia="zh-CN"/>
        </w:rPr>
        <w:t>7.64</w:t>
      </w:r>
      <w:r>
        <w:rPr>
          <w:rFonts w:ascii="仿宋_GB2312" w:eastAsia="仿宋_GB2312" w:cs="仿宋_GB2312"/>
          <w:color w:val="000000"/>
          <w:sz w:val="32"/>
          <w:szCs w:val="32"/>
        </w:rPr>
        <w:t>%；公务用车购置及运行维护费支出决算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99.99</w:t>
      </w:r>
      <w:r>
        <w:rPr>
          <w:rFonts w:ascii="仿宋_GB2312" w:eastAsia="仿宋_GB2312" w:cs="仿宋_GB2312"/>
          <w:color w:val="000000"/>
          <w:sz w:val="32"/>
          <w:szCs w:val="32"/>
        </w:rPr>
        <w:t>万元，占</w:t>
      </w:r>
      <w:r>
        <w:rPr>
          <w:rFonts w:hint="eastAsia" w:ascii="仿宋_GB2312" w:cs="仿宋_GB2312"/>
          <w:color w:val="000000"/>
          <w:sz w:val="32"/>
          <w:szCs w:val="32"/>
          <w:lang w:val="en-US" w:eastAsia="zh-CN"/>
        </w:rPr>
        <w:t>87.14</w:t>
      </w:r>
      <w:r>
        <w:rPr>
          <w:rFonts w:ascii="仿宋_GB2312" w:eastAsia="仿宋_GB2312" w:cs="仿宋_GB2312"/>
          <w:color w:val="000000"/>
          <w:sz w:val="32"/>
          <w:szCs w:val="32"/>
        </w:rPr>
        <w:t>%。具体情况如下：</w:t>
      </w:r>
    </w:p>
    <w:p>
      <w:pPr>
        <w:pStyle w:val="7"/>
        <w:numPr>
          <w:ilvl w:val="0"/>
          <w:numId w:val="0"/>
        </w:numPr>
        <w:adjustRightInd w:val="0"/>
        <w:snapToGrid w:val="0"/>
        <w:spacing w:line="560" w:lineRule="exact"/>
        <w:ind w:right="0" w:rightChars="0" w:firstLine="628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cs="仿宋_GB2312"/>
          <w:b/>
          <w:color w:val="000000"/>
          <w:sz w:val="32"/>
          <w:szCs w:val="32"/>
          <w:lang w:val="en-US" w:eastAsia="zh-CN"/>
        </w:rPr>
        <w:t>1、</w:t>
      </w:r>
      <w:r>
        <w:rPr>
          <w:rFonts w:ascii="仿宋_GB2312" w:eastAsia="仿宋_GB2312" w:cs="仿宋_GB2312"/>
          <w:b/>
          <w:color w:val="000000"/>
          <w:sz w:val="32"/>
          <w:szCs w:val="32"/>
        </w:rPr>
        <w:t>因公出国（境）费支出</w:t>
      </w:r>
      <w:r>
        <w:rPr>
          <w:rFonts w:hint="eastAsia" w:ascii="仿宋_GB2312" w:cs="仿宋_GB2312"/>
          <w:b/>
          <w:color w:val="000000"/>
          <w:sz w:val="32"/>
          <w:szCs w:val="32"/>
          <w:lang w:eastAsia="zh-CN"/>
        </w:rPr>
        <w:t>预算为</w:t>
      </w:r>
      <w:r>
        <w:rPr>
          <w:rFonts w:hint="eastAsia" w:ascii="仿宋_GB2312" w:cs="仿宋_GB2312"/>
          <w:color w:val="000000"/>
          <w:sz w:val="32"/>
          <w:szCs w:val="32"/>
          <w:lang w:val="en-US" w:eastAsia="zh-CN"/>
        </w:rPr>
        <w:t>5.99</w:t>
      </w:r>
      <w:r>
        <w:rPr>
          <w:rFonts w:ascii="仿宋_GB2312" w:eastAsia="仿宋_GB2312" w:cs="仿宋_GB2312"/>
          <w:color w:val="000000"/>
          <w:sz w:val="32"/>
          <w:szCs w:val="32"/>
        </w:rPr>
        <w:t>万元，</w:t>
      </w:r>
      <w:r>
        <w:rPr>
          <w:rFonts w:hint="eastAsia" w:ascii="仿宋_GB2312" w:cs="仿宋_GB2312"/>
          <w:color w:val="000000"/>
          <w:sz w:val="32"/>
          <w:szCs w:val="32"/>
          <w:lang w:eastAsia="zh-CN"/>
        </w:rPr>
        <w:t>支出决算数</w:t>
      </w:r>
      <w:r>
        <w:rPr>
          <w:rFonts w:hint="eastAsia" w:ascii="仿宋_GB2312" w:cs="仿宋_GB2312"/>
          <w:color w:val="000000"/>
          <w:sz w:val="32"/>
          <w:szCs w:val="32"/>
          <w:lang w:val="en-US" w:eastAsia="zh-CN"/>
        </w:rPr>
        <w:t>5.99万元。</w:t>
      </w:r>
      <w:r>
        <w:rPr>
          <w:rFonts w:ascii="仿宋_GB2312" w:eastAsia="仿宋_GB2312" w:cs="仿宋_GB2312"/>
          <w:color w:val="000000"/>
          <w:sz w:val="32"/>
          <w:szCs w:val="32"/>
        </w:rPr>
        <w:t>与202</w:t>
      </w:r>
      <w:r>
        <w:rPr>
          <w:rFonts w:hint="eastAsia" w:ascii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ascii="仿宋_GB2312" w:eastAsia="仿宋_GB2312" w:cs="仿宋_GB2312"/>
          <w:color w:val="000000"/>
          <w:sz w:val="32"/>
          <w:szCs w:val="32"/>
        </w:rPr>
        <w:t>年度预算相比，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lang w:eastAsia="zh-CN"/>
        </w:rPr>
        <w:t>增加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  <w:t>5.99万元，决算数大于预算数的主要原因是</w:t>
      </w:r>
      <w:r>
        <w:rPr>
          <w:rFonts w:hint="eastAsia" w:ascii="仿宋_GB2312" w:cs="仿宋_GB2312"/>
          <w:color w:val="auto"/>
          <w:sz w:val="32"/>
          <w:szCs w:val="32"/>
          <w:lang w:val="en-US" w:eastAsia="zh-CN"/>
        </w:rPr>
        <w:t>2024年底根据工作安排，经省外办审核批准，由省药监局组织，我局派员1名，前往美国等地执行药品监管交流合作任务，省药监局2024年因公出国项目已按照政府采购有关规定组织实施采购，导致此经费上涨。</w:t>
      </w:r>
      <w:r>
        <w:rPr>
          <w:rFonts w:asci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ascii="仿宋_GB2312" w:eastAsia="仿宋_GB2312" w:cs="仿宋_GB2312"/>
          <w:color w:val="000000"/>
          <w:sz w:val="32"/>
          <w:szCs w:val="32"/>
        </w:rPr>
        <w:t>年淮南市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市场监管局</w:t>
      </w:r>
      <w:r>
        <w:rPr>
          <w:rFonts w:ascii="仿宋_GB2312" w:eastAsia="仿宋_GB2312" w:cs="仿宋_GB2312"/>
          <w:color w:val="000000"/>
          <w:sz w:val="32"/>
          <w:szCs w:val="32"/>
        </w:rPr>
        <w:t>因公出国（境）团组</w:t>
      </w:r>
      <w:r>
        <w:rPr>
          <w:rFonts w:hint="eastAsia" w:ascii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ascii="仿宋_GB2312" w:eastAsia="仿宋_GB2312" w:cs="仿宋_GB2312"/>
          <w:color w:val="000000"/>
          <w:sz w:val="32"/>
          <w:szCs w:val="32"/>
        </w:rPr>
        <w:t>次，累计出国（境）</w:t>
      </w:r>
      <w:r>
        <w:rPr>
          <w:rFonts w:hint="eastAsia" w:ascii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ascii="仿宋_GB2312" w:eastAsia="仿宋_GB2312" w:cs="仿宋_GB2312"/>
          <w:color w:val="000000"/>
          <w:sz w:val="32"/>
          <w:szCs w:val="32"/>
        </w:rPr>
        <w:t>人次。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该项经费根据市外办批准的因公临时出国（境）计划，按照规定标准安排。经费使用严格按照《淮南市市直党政机关因公临时出国经费管理办法》（淮财行政〔2014〕65号）等相关规定执行。</w:t>
      </w:r>
    </w:p>
    <w:p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="314" w:leftChars="100" w:right="0" w:rightChars="0" w:firstLine="314" w:firstLineChars="1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cs="仿宋_GB2312"/>
          <w:b/>
          <w:color w:val="auto"/>
          <w:sz w:val="32"/>
          <w:szCs w:val="32"/>
          <w:lang w:val="en-US" w:eastAsia="zh-CN"/>
        </w:rPr>
        <w:t>2、</w:t>
      </w:r>
      <w:r>
        <w:rPr>
          <w:rFonts w:ascii="仿宋_GB2312" w:eastAsia="仿宋_GB2312" w:cs="仿宋_GB2312"/>
          <w:b/>
          <w:color w:val="auto"/>
          <w:sz w:val="32"/>
          <w:szCs w:val="32"/>
        </w:rPr>
        <w:t>公务接待费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预</w:t>
      </w:r>
      <w:r>
        <w:rPr>
          <w:rFonts w:hint="eastAsia" w:ascii="仿宋_GB2312" w:cs="仿宋_GB2312"/>
          <w:color w:val="auto"/>
          <w:sz w:val="32"/>
          <w:szCs w:val="32"/>
          <w:lang w:eastAsia="zh-CN"/>
        </w:rPr>
        <w:t>算为</w:t>
      </w:r>
      <w:r>
        <w:rPr>
          <w:rFonts w:hint="eastAsia" w:ascii="仿宋_GB2312" w:cs="仿宋_GB2312"/>
          <w:color w:val="000000"/>
          <w:sz w:val="32"/>
          <w:szCs w:val="32"/>
          <w:lang w:val="en-US" w:eastAsia="zh-CN"/>
        </w:rPr>
        <w:t>10.7</w:t>
      </w:r>
      <w:r>
        <w:rPr>
          <w:rFonts w:ascii="仿宋_GB2312" w:eastAsia="仿宋_GB2312" w:cs="仿宋_GB2312"/>
          <w:color w:val="000000"/>
          <w:sz w:val="32"/>
          <w:szCs w:val="32"/>
        </w:rPr>
        <w:t>万元,</w:t>
      </w:r>
      <w:r>
        <w:rPr>
          <w:rFonts w:hint="eastAsia" w:ascii="仿宋_GB2312" w:cs="仿宋_GB2312"/>
          <w:color w:val="000000"/>
          <w:sz w:val="32"/>
          <w:szCs w:val="32"/>
          <w:lang w:eastAsia="zh-CN"/>
        </w:rPr>
        <w:t>支出决算</w:t>
      </w:r>
      <w:r>
        <w:rPr>
          <w:rFonts w:hint="eastAsia" w:ascii="仿宋_GB2312" w:cs="仿宋_GB2312"/>
          <w:color w:val="000000"/>
          <w:sz w:val="32"/>
          <w:szCs w:val="32"/>
          <w:lang w:val="en-US" w:eastAsia="zh-CN"/>
        </w:rPr>
        <w:t>8.77万元，完成81.96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%；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较上年减少</w:t>
      </w:r>
      <w:r>
        <w:rPr>
          <w:rFonts w:hint="eastAsia" w:ascii="仿宋_GB2312" w:cs="仿宋_GB2312"/>
          <w:color w:val="000000"/>
          <w:sz w:val="32"/>
          <w:szCs w:val="32"/>
          <w:lang w:val="en-US" w:eastAsia="zh-CN"/>
        </w:rPr>
        <w:t>0.27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万元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，下降</w:t>
      </w:r>
      <w:r>
        <w:rPr>
          <w:rFonts w:hint="eastAsia" w:ascii="仿宋_GB2312" w:cs="仿宋_GB2312"/>
          <w:color w:val="000000"/>
          <w:sz w:val="32"/>
          <w:szCs w:val="32"/>
          <w:lang w:val="en-US" w:eastAsia="zh-CN"/>
        </w:rPr>
        <w:t>2.99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%。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决算数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小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于预算数的主要原因是</w:t>
      </w:r>
      <w:r>
        <w:rPr>
          <w:rFonts w:hint="default" w:ascii="仿宋_GB2312" w:eastAsia="仿宋_GB2312" w:cs="仿宋_GB2312"/>
          <w:color w:val="000000"/>
          <w:sz w:val="32"/>
          <w:szCs w:val="32"/>
          <w:lang w:val="en-US" w:eastAsia="zh-CN"/>
        </w:rPr>
        <w:t>深入贯彻中央八项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规定、《党政机关厉行节约反对浪费条例》及市委市政府有关具体要求，严格控制公务接待支出。</w:t>
      </w:r>
      <w:r>
        <w:rPr>
          <w:rFonts w:hint="eastAsia" w:ascii="仿宋_GB2312" w:cs="仿宋_GB2312"/>
          <w:color w:val="000000"/>
          <w:sz w:val="32"/>
          <w:szCs w:val="32"/>
          <w:lang w:val="en-US" w:eastAsia="zh-CN"/>
        </w:rPr>
        <w:t>2024</w:t>
      </w:r>
      <w:r>
        <w:rPr>
          <w:rFonts w:ascii="仿宋_GB2312" w:eastAsia="仿宋_GB2312" w:cs="仿宋_GB2312"/>
          <w:color w:val="000000"/>
          <w:sz w:val="32"/>
          <w:szCs w:val="32"/>
        </w:rPr>
        <w:t>年淮南市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市场监管局</w:t>
      </w:r>
      <w:r>
        <w:rPr>
          <w:rFonts w:ascii="仿宋_GB2312" w:eastAsia="仿宋_GB2312" w:cs="仿宋_GB2312"/>
          <w:color w:val="000000"/>
          <w:sz w:val="32"/>
          <w:szCs w:val="32"/>
        </w:rPr>
        <w:t>国内公务接待共</w:t>
      </w:r>
      <w:r>
        <w:rPr>
          <w:rFonts w:hint="eastAsia" w:ascii="仿宋_GB2312" w:cs="仿宋_GB2312"/>
          <w:color w:val="000000"/>
          <w:sz w:val="32"/>
          <w:szCs w:val="32"/>
          <w:lang w:val="en-US" w:eastAsia="zh-CN"/>
        </w:rPr>
        <w:t>105</w:t>
      </w:r>
      <w:r>
        <w:rPr>
          <w:rFonts w:ascii="仿宋_GB2312" w:eastAsia="仿宋_GB2312" w:cs="仿宋_GB2312"/>
          <w:color w:val="000000"/>
          <w:sz w:val="32"/>
          <w:szCs w:val="32"/>
        </w:rPr>
        <w:t>批次（其中外事接待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批次），</w:t>
      </w:r>
      <w:r>
        <w:rPr>
          <w:rFonts w:hint="eastAsia" w:ascii="仿宋_GB2312" w:cs="仿宋_GB2312"/>
          <w:color w:val="000000"/>
          <w:sz w:val="32"/>
          <w:szCs w:val="32"/>
          <w:lang w:val="en-US" w:eastAsia="zh-CN"/>
        </w:rPr>
        <w:t>849</w:t>
      </w:r>
      <w:r>
        <w:rPr>
          <w:rFonts w:ascii="仿宋_GB2312" w:eastAsia="仿宋_GB2312" w:cs="仿宋_GB2312"/>
          <w:color w:val="000000"/>
          <w:sz w:val="32"/>
          <w:szCs w:val="32"/>
        </w:rPr>
        <w:t>人次（其中外事接待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人次）。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主要用于接待上级、外市单位业务指导和工作调研等公务往来支出。经费使用贯彻中央八项规定、《党政机关厉行节约反对浪费条例》、市委市政府有关具体要求，严格执行《淮南市市直机关公务接待费管理暂行办法》（淮财行政〔2014〕581号）相关规定。</w:t>
      </w:r>
    </w:p>
    <w:p>
      <w:pPr>
        <w:pStyle w:val="7"/>
        <w:widowControl/>
        <w:numPr>
          <w:ilvl w:val="0"/>
          <w:numId w:val="0"/>
        </w:numPr>
        <w:ind w:left="628" w:leftChars="0" w:right="0" w:rightChars="0" w:firstLine="314" w:firstLineChars="100"/>
        <w:rPr>
          <w:rFonts w:hint="eastAsia" w:ascii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cs="仿宋_GB2312"/>
          <w:b/>
          <w:color w:val="000000"/>
          <w:sz w:val="32"/>
          <w:szCs w:val="32"/>
          <w:lang w:val="en-US" w:eastAsia="zh-CN"/>
        </w:rPr>
        <w:t>3、</w:t>
      </w:r>
      <w:r>
        <w:rPr>
          <w:rFonts w:ascii="仿宋_GB2312" w:eastAsia="仿宋_GB2312" w:cs="仿宋_GB2312"/>
          <w:b/>
          <w:color w:val="000000"/>
          <w:sz w:val="32"/>
          <w:szCs w:val="32"/>
        </w:rPr>
        <w:t>公</w:t>
      </w:r>
      <w:r>
        <w:rPr>
          <w:rFonts w:ascii="仿宋_GB2312" w:eastAsia="仿宋_GB2312" w:cs="仿宋_GB2312"/>
          <w:b/>
          <w:color w:val="auto"/>
          <w:sz w:val="32"/>
          <w:szCs w:val="32"/>
        </w:rPr>
        <w:t>务用车购置及运行维护费</w:t>
      </w:r>
      <w:r>
        <w:rPr>
          <w:rFonts w:hint="eastAsia" w:ascii="仿宋_GB2312" w:cs="仿宋_GB2312"/>
          <w:color w:val="auto"/>
          <w:sz w:val="32"/>
          <w:szCs w:val="32"/>
          <w:lang w:val="en-US" w:eastAsia="zh-CN"/>
        </w:rPr>
        <w:t>预算为105.77万元，支出</w:t>
      </w:r>
    </w:p>
    <w:p>
      <w:pPr>
        <w:pStyle w:val="7"/>
        <w:widowControl/>
        <w:numPr>
          <w:ilvl w:val="0"/>
          <w:numId w:val="0"/>
        </w:numPr>
        <w:ind w:left="314" w:leftChars="100" w:right="0" w:rightChars="0" w:firstLine="0" w:firstLineChars="0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cs="仿宋_GB2312"/>
          <w:color w:val="auto"/>
          <w:sz w:val="32"/>
          <w:szCs w:val="32"/>
          <w:lang w:val="en-US" w:eastAsia="zh-CN"/>
        </w:rPr>
        <w:t>决算为99.99万元，完成预算的94.54%；较上年减少41.66万元，下降29.41%。决算数小于预算数的主要原因是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加强公务用车管理、坚持压减“三公经费支出”</w:t>
      </w:r>
      <w:r>
        <w:rPr>
          <w:rFonts w:hint="eastAsia" w:ascii="仿宋_GB2312" w:cs="仿宋_GB2312"/>
          <w:color w:val="auto"/>
          <w:sz w:val="32"/>
          <w:szCs w:val="32"/>
          <w:lang w:val="en-US" w:eastAsia="zh-CN"/>
        </w:rPr>
        <w:t>。</w:t>
      </w:r>
      <w:r>
        <w:rPr>
          <w:rFonts w:ascii="仿宋_GB2312" w:eastAsia="仿宋_GB2312" w:cs="仿宋_GB2312"/>
          <w:color w:val="auto"/>
          <w:sz w:val="32"/>
          <w:szCs w:val="32"/>
        </w:rPr>
        <w:t>其中，公务用车购置费</w:t>
      </w:r>
      <w:r>
        <w:rPr>
          <w:rFonts w:hint="eastAsia" w:ascii="仿宋_GB2312" w:cs="仿宋_GB2312"/>
          <w:color w:val="auto"/>
          <w:sz w:val="32"/>
          <w:szCs w:val="32"/>
          <w:lang w:eastAsia="zh-CN"/>
        </w:rPr>
        <w:t>预算为</w:t>
      </w:r>
      <w:r>
        <w:rPr>
          <w:rFonts w:hint="eastAsia" w:ascii="仿宋_GB2312" w:cs="仿宋_GB2312"/>
          <w:color w:val="auto"/>
          <w:sz w:val="32"/>
          <w:szCs w:val="32"/>
          <w:lang w:val="en-US" w:eastAsia="zh-CN"/>
        </w:rPr>
        <w:t>54万元，支出决算为48.88</w:t>
      </w:r>
      <w:r>
        <w:rPr>
          <w:rFonts w:ascii="仿宋_GB2312" w:eastAsia="仿宋_GB2312" w:cs="仿宋_GB2312"/>
          <w:color w:val="auto"/>
          <w:sz w:val="32"/>
          <w:szCs w:val="32"/>
        </w:rPr>
        <w:t>万元，</w:t>
      </w:r>
      <w:r>
        <w:rPr>
          <w:rFonts w:hint="eastAsia" w:ascii="仿宋_GB2312" w:cs="仿宋_GB2312"/>
          <w:color w:val="auto"/>
          <w:sz w:val="32"/>
          <w:szCs w:val="32"/>
          <w:lang w:eastAsia="zh-CN"/>
        </w:rPr>
        <w:t>完成预算的</w:t>
      </w:r>
      <w:r>
        <w:rPr>
          <w:rFonts w:hint="eastAsia" w:ascii="仿宋_GB2312" w:cs="仿宋_GB2312"/>
          <w:color w:val="auto"/>
          <w:sz w:val="32"/>
          <w:szCs w:val="32"/>
          <w:lang w:val="en-US" w:eastAsia="zh-CN"/>
        </w:rPr>
        <w:t>90.52%；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较上年</w:t>
      </w:r>
      <w:r>
        <w:rPr>
          <w:rFonts w:hint="eastAsia" w:ascii="仿宋_GB2312" w:cs="仿宋_GB2312"/>
          <w:color w:val="auto"/>
          <w:sz w:val="32"/>
          <w:szCs w:val="32"/>
          <w:lang w:eastAsia="zh-CN"/>
        </w:rPr>
        <w:t>减少</w:t>
      </w:r>
      <w:r>
        <w:rPr>
          <w:rFonts w:hint="eastAsia" w:ascii="仿宋_GB2312" w:cs="仿宋_GB2312"/>
          <w:color w:val="auto"/>
          <w:sz w:val="32"/>
          <w:szCs w:val="32"/>
          <w:lang w:val="en-US" w:eastAsia="zh-CN"/>
        </w:rPr>
        <w:t>38.84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万元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cs="仿宋_GB2312"/>
          <w:color w:val="auto"/>
          <w:sz w:val="32"/>
          <w:szCs w:val="32"/>
          <w:lang w:eastAsia="zh-CN"/>
        </w:rPr>
        <w:t>下降</w:t>
      </w:r>
      <w:r>
        <w:rPr>
          <w:rFonts w:hint="eastAsia" w:ascii="仿宋_GB2312" w:cs="仿宋_GB2312"/>
          <w:color w:val="auto"/>
          <w:sz w:val="32"/>
          <w:szCs w:val="32"/>
          <w:lang w:val="en-US" w:eastAsia="zh-CN"/>
        </w:rPr>
        <w:t>44.28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%。</w:t>
      </w:r>
      <w:r>
        <w:rPr>
          <w:rFonts w:hint="eastAsia" w:ascii="仿宋_GB2312" w:cs="仿宋_GB2312"/>
          <w:color w:val="auto"/>
          <w:sz w:val="32"/>
          <w:szCs w:val="32"/>
          <w:lang w:val="en-US" w:eastAsia="zh-CN"/>
        </w:rPr>
        <w:t>决算数小于预算数的主要原因是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严格控制经费管理、坚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持压减“三公”经费支出。</w:t>
      </w:r>
      <w:r>
        <w:rPr>
          <w:rFonts w:hint="eastAsia" w:ascii="仿宋_GB2312" w:cs="仿宋_GB2312"/>
          <w:color w:val="auto"/>
          <w:sz w:val="32"/>
          <w:szCs w:val="32"/>
          <w:lang w:val="en-US" w:eastAsia="zh-CN"/>
        </w:rPr>
        <w:t>2024年公务用车运行维护费预算为51.77万元，支出决算为51.11万元，完成预算的98.73%。决算数小于预算数的主要原因是严格控制经费管理，坚持压减“三公”经费的支出</w:t>
      </w:r>
      <w:r>
        <w:rPr>
          <w:rFonts w:asci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公务用车运行维护费，包括车辆燃料费、维修费、过路过桥费、保险费等支出</w:t>
      </w:r>
      <w:r>
        <w:rPr>
          <w:rFonts w:hint="eastAsia" w:ascii="仿宋_GB2312" w:cs="仿宋_GB2312"/>
          <w:color w:val="auto"/>
          <w:sz w:val="32"/>
          <w:szCs w:val="32"/>
          <w:lang w:eastAsia="zh-CN"/>
        </w:rPr>
        <w:t>。</w:t>
      </w:r>
    </w:p>
    <w:p>
      <w:pPr>
        <w:ind w:left="314" w:leftChars="100" w:firstLine="628" w:firstLineChars="200"/>
        <w:rPr>
          <w:rFonts w:hint="eastAsia"/>
          <w:b w:val="0"/>
          <w:bCs w:val="0"/>
        </w:rPr>
      </w:pPr>
      <w:r>
        <w:rPr>
          <w:rFonts w:hint="eastAsia" w:ascii="仿宋_GB2312" w:hAnsi="仿宋"/>
          <w:szCs w:val="32"/>
        </w:rPr>
        <w:t>截至</w:t>
      </w:r>
      <w:r>
        <w:rPr>
          <w:rFonts w:hint="eastAsia" w:ascii="仿宋_GB2312" w:hAnsi="仿宋"/>
          <w:szCs w:val="32"/>
          <w:lang w:eastAsia="zh-CN"/>
        </w:rPr>
        <w:t>202</w:t>
      </w:r>
      <w:r>
        <w:rPr>
          <w:rFonts w:hint="eastAsia" w:ascii="仿宋_GB2312" w:hAnsi="仿宋"/>
          <w:szCs w:val="32"/>
          <w:lang w:val="en-US" w:eastAsia="zh-CN"/>
        </w:rPr>
        <w:t>4</w:t>
      </w:r>
      <w:r>
        <w:rPr>
          <w:rFonts w:hint="eastAsia" w:ascii="仿宋_GB2312" w:hAnsi="仿宋"/>
          <w:szCs w:val="32"/>
        </w:rPr>
        <w:t>年12月31日，</w:t>
      </w:r>
      <w:r>
        <w:rPr>
          <w:rFonts w:hint="eastAsia" w:ascii="仿宋_GB2312" w:hAnsi="仿宋"/>
          <w:szCs w:val="32"/>
          <w:lang w:eastAsia="zh-CN"/>
        </w:rPr>
        <w:t>淮南市市场监督管理局</w:t>
      </w:r>
      <w:r>
        <w:rPr>
          <w:rFonts w:hint="eastAsia" w:ascii="仿宋_GB2312" w:hAnsi="仿宋"/>
          <w:szCs w:val="32"/>
        </w:rPr>
        <w:t>机关</w:t>
      </w:r>
      <w:r>
        <w:rPr>
          <w:rFonts w:hint="eastAsia" w:ascii="仿宋_GB2312" w:hAnsi="仿宋"/>
          <w:b w:val="0"/>
          <w:bCs w:val="0"/>
          <w:szCs w:val="32"/>
        </w:rPr>
        <w:t>及所属单位公务用车保有量为</w:t>
      </w:r>
      <w:r>
        <w:rPr>
          <w:rFonts w:hint="eastAsia" w:ascii="仿宋_GB2312" w:hAnsi="仿宋"/>
          <w:b w:val="0"/>
          <w:bCs w:val="0"/>
          <w:szCs w:val="32"/>
          <w:lang w:val="en-US" w:eastAsia="zh-CN"/>
        </w:rPr>
        <w:t>48</w:t>
      </w:r>
      <w:r>
        <w:rPr>
          <w:rFonts w:hint="eastAsia" w:ascii="仿宋_GB2312" w:hAnsi="仿宋"/>
          <w:b w:val="0"/>
          <w:bCs w:val="0"/>
          <w:szCs w:val="32"/>
        </w:rPr>
        <w:t>辆。</w:t>
      </w:r>
    </w:p>
    <w:p>
      <w:pPr>
        <w:pStyle w:val="2"/>
        <w:ind w:left="1258" w:hanging="1258"/>
        <w:jc w:val="both"/>
        <w:rPr>
          <w:rFonts w:hint="eastAsia" w:ascii="仿宋_GB2312" w:eastAsia="仿宋_GB2312"/>
          <w:b w:val="0"/>
          <w:bCs w:val="0"/>
          <w:sz w:val="32"/>
        </w:rPr>
      </w:pPr>
    </w:p>
    <w:p>
      <w:pPr>
        <w:pStyle w:val="2"/>
        <w:ind w:left="1258" w:hanging="1258"/>
        <w:jc w:val="both"/>
        <w:rPr>
          <w:rFonts w:hint="eastAsia" w:ascii="仿宋_GB2312" w:eastAsia="仿宋_GB2312"/>
          <w:sz w:val="32"/>
        </w:rPr>
      </w:pPr>
      <w:bookmarkStart w:id="0" w:name="_GoBack"/>
      <w:bookmarkEnd w:id="0"/>
    </w:p>
    <w:p>
      <w:pPr>
        <w:pStyle w:val="2"/>
        <w:jc w:val="both"/>
        <w:rPr>
          <w:rFonts w:hint="eastAsia"/>
        </w:rPr>
      </w:pPr>
    </w:p>
    <w:p>
      <w:pPr>
        <w:pStyle w:val="2"/>
        <w:jc w:val="both"/>
        <w:rPr>
          <w:rFonts w:hint="eastAsia"/>
        </w:rPr>
      </w:pPr>
    </w:p>
    <w:p/>
    <w:sectPr>
      <w:footerReference r:id="rId3" w:type="default"/>
      <w:footerReference r:id="rId4" w:type="even"/>
      <w:pgSz w:w="11906" w:h="16838"/>
      <w:pgMar w:top="2155" w:right="1531" w:bottom="1588" w:left="1588" w:header="0" w:footer="158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569" w:charSpace="-12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6"/>
        <w:rFonts w:ascii="仿宋_GB2312"/>
        <w:sz w:val="28"/>
      </w:rPr>
    </w:pPr>
    <w:r>
      <w:rPr>
        <w:rStyle w:val="6"/>
        <w:rFonts w:hint="eastAsia" w:ascii="仿宋_GB2312"/>
        <w:sz w:val="28"/>
      </w:rPr>
      <w:t>-</w:t>
    </w:r>
    <w:r>
      <w:rPr>
        <w:rFonts w:hint="eastAsia" w:ascii="仿宋_GB2312"/>
        <w:sz w:val="28"/>
        <w:szCs w:val="28"/>
      </w:rPr>
      <w:fldChar w:fldCharType="begin"/>
    </w:r>
    <w:r>
      <w:rPr>
        <w:rStyle w:val="6"/>
        <w:rFonts w:hint="eastAsia" w:ascii="仿宋_GB2312"/>
        <w:sz w:val="28"/>
        <w:szCs w:val="28"/>
      </w:rPr>
      <w:instrText xml:space="preserve"> PAGE </w:instrText>
    </w:r>
    <w:r>
      <w:rPr>
        <w:rFonts w:hint="eastAsia" w:ascii="仿宋_GB2312"/>
        <w:sz w:val="28"/>
        <w:szCs w:val="28"/>
      </w:rPr>
      <w:fldChar w:fldCharType="separate"/>
    </w:r>
    <w:r>
      <w:rPr>
        <w:rStyle w:val="6"/>
        <w:rFonts w:ascii="仿宋_GB2312"/>
        <w:sz w:val="28"/>
        <w:szCs w:val="28"/>
      </w:rPr>
      <w:t>50</w:t>
    </w:r>
    <w:r>
      <w:rPr>
        <w:rFonts w:hint="eastAsia" w:ascii="仿宋_GB2312"/>
        <w:sz w:val="28"/>
        <w:szCs w:val="28"/>
      </w:rPr>
      <w:fldChar w:fldCharType="end"/>
    </w:r>
    <w:r>
      <w:rPr>
        <w:rStyle w:val="6"/>
        <w:rFonts w:hint="eastAsia" w:ascii="仿宋_GB2312"/>
        <w:sz w:val="28"/>
        <w:szCs w:val="28"/>
      </w:rPr>
      <w:t>-</w:t>
    </w:r>
  </w:p>
  <w:p>
    <w:pPr>
      <w:pStyle w:val="3"/>
      <w:ind w:right="360"/>
      <w:jc w:val="right"/>
      <w:rPr>
        <w:rFonts w:hint="eastAsia" w:ascii="仿宋_GB2312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xMGY0OTQ4MzgxZjBkYWUzYTA3MWM5NDgyNzNmNTIifQ=="/>
  </w:docVars>
  <w:rsids>
    <w:rsidRoot w:val="0C636E9A"/>
    <w:rsid w:val="00B4285A"/>
    <w:rsid w:val="01B360AB"/>
    <w:rsid w:val="08C67750"/>
    <w:rsid w:val="09632045"/>
    <w:rsid w:val="0C636E9A"/>
    <w:rsid w:val="13F97010"/>
    <w:rsid w:val="16A236C1"/>
    <w:rsid w:val="1CD472B1"/>
    <w:rsid w:val="22360D56"/>
    <w:rsid w:val="23A95FE7"/>
    <w:rsid w:val="27550D1C"/>
    <w:rsid w:val="2A550D75"/>
    <w:rsid w:val="533334D4"/>
    <w:rsid w:val="54253787"/>
    <w:rsid w:val="587C04D1"/>
    <w:rsid w:val="5B8C06EB"/>
    <w:rsid w:val="66384F8F"/>
    <w:rsid w:val="6989200C"/>
    <w:rsid w:val="73F3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黑体"/>
      <w:sz w:val="3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p0"/>
    <w:basedOn w:val="1"/>
    <w:qFormat/>
    <w:uiPriority w:val="0"/>
    <w:pPr>
      <w:spacing w:before="0" w:beforeAutospacing="0" w:after="0" w:afterAutospacing="0"/>
      <w:ind w:left="0" w:right="0"/>
      <w:jc w:val="both"/>
    </w:pPr>
    <w:rPr>
      <w:rFonts w:hint="default" w:ascii="Calibri" w:hAnsi="Calibri" w:cs="Calibri"/>
      <w:kern w:val="0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1342</Words>
  <Characters>1516</Characters>
  <Lines>0</Lines>
  <Paragraphs>0</Paragraphs>
  <TotalTime>27</TotalTime>
  <ScaleCrop>false</ScaleCrop>
  <LinksUpToDate>false</LinksUpToDate>
  <CharactersWithSpaces>1592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2024-07-30T01:10:00Z</dcterms:created>
  <dc:creator> 莉</dc:creator>
  <cp:lastModifiedBy>DAI</cp:lastModifiedBy>
  <dcterms:modified xsi:type="dcterms:W3CDTF">2025-08-04T08:53:37Z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0533FB19FE9C4026B6B44C362B3B19F1_11</vt:lpwstr>
  </property>
</Properties>
</file>