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A37926">
      <w:pPr>
        <w:spacing w:line="600" w:lineRule="exact"/>
        <w:jc w:val="center"/>
        <w:rPr>
          <w:rFonts w:hint="eastAsia" w:ascii="Times New Roman" w:hAnsi="Times New Roman" w:eastAsia="方正小标宋简体"/>
          <w:bCs/>
          <w:sz w:val="44"/>
        </w:rPr>
      </w:pPr>
    </w:p>
    <w:p w14:paraId="35204154">
      <w:pPr>
        <w:spacing w:line="600" w:lineRule="exact"/>
        <w:jc w:val="center"/>
        <w:rPr>
          <w:rFonts w:hint="eastAsia" w:ascii="Times New Roman" w:hAnsi="Times New Roman" w:eastAsia="方正小标宋简体"/>
          <w:bCs/>
          <w:sz w:val="44"/>
        </w:rPr>
      </w:pPr>
    </w:p>
    <w:p w14:paraId="5D0916CA">
      <w:pPr>
        <w:spacing w:line="600" w:lineRule="exact"/>
        <w:jc w:val="center"/>
        <w:rPr>
          <w:rFonts w:hint="eastAsia" w:ascii="Times New Roman" w:hAnsi="Times New Roman" w:eastAsia="方正小标宋简体"/>
          <w:bCs/>
          <w:sz w:val="44"/>
        </w:rPr>
      </w:pPr>
    </w:p>
    <w:p w14:paraId="5FDA5109">
      <w:pPr>
        <w:spacing w:line="600" w:lineRule="exact"/>
        <w:jc w:val="center"/>
        <w:rPr>
          <w:rFonts w:ascii="Times New Roman" w:hAnsi="Times New Roman" w:eastAsia="方正小标宋简体"/>
          <w:bCs/>
          <w:sz w:val="44"/>
        </w:rPr>
      </w:pPr>
      <w:r>
        <w:rPr>
          <w:rFonts w:hint="eastAsia" w:ascii="Times New Roman" w:hAnsi="Times New Roman" w:eastAsia="方正小标宋简体"/>
          <w:bCs/>
          <w:sz w:val="44"/>
        </w:rPr>
        <w:t>淮南市市场监督管理局（部门）</w:t>
      </w:r>
      <w:r>
        <w:rPr>
          <w:rFonts w:hint="eastAsia" w:ascii="Times New Roman" w:hAnsi="Times New Roman" w:eastAsia="方正小标宋简体"/>
          <w:bCs/>
          <w:sz w:val="44"/>
          <w:lang w:eastAsia="zh-CN"/>
        </w:rPr>
        <w:t>2024年</w:t>
      </w:r>
      <w:r>
        <w:rPr>
          <w:rFonts w:hint="eastAsia" w:ascii="Times New Roman" w:hAnsi="Times New Roman" w:eastAsia="方正小标宋简体"/>
          <w:bCs/>
          <w:sz w:val="44"/>
        </w:rPr>
        <w:t>度整体支出绩效自评报告</w:t>
      </w:r>
    </w:p>
    <w:p w14:paraId="1E957479">
      <w:pPr>
        <w:spacing w:line="580" w:lineRule="exact"/>
        <w:ind w:firstLine="617" w:firstLineChars="192"/>
        <w:jc w:val="center"/>
        <w:rPr>
          <w:rFonts w:ascii="Times New Roman" w:hAnsi="Times New Roman"/>
          <w:b/>
          <w:bCs/>
          <w:sz w:val="32"/>
        </w:rPr>
      </w:pPr>
    </w:p>
    <w:p w14:paraId="4343BF2C">
      <w:pPr>
        <w:spacing w:line="600" w:lineRule="exact"/>
        <w:ind w:firstLine="640" w:firstLineChars="200"/>
        <w:rPr>
          <w:rFonts w:ascii="Times New Roman" w:hAnsi="Times New Roman" w:eastAsia="黑体"/>
          <w:bCs/>
          <w:sz w:val="32"/>
        </w:rPr>
      </w:pPr>
      <w:r>
        <w:rPr>
          <w:rFonts w:ascii="Times New Roman" w:hAnsi="Times New Roman" w:eastAsia="黑体"/>
          <w:bCs/>
          <w:sz w:val="32"/>
        </w:rPr>
        <w:t>一、部门基本情况</w:t>
      </w:r>
    </w:p>
    <w:p w14:paraId="2B35D7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Cs/>
          <w:color w:val="FF0000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淮南市市场监督管理局</w:t>
      </w:r>
      <w:r>
        <w:rPr>
          <w:rFonts w:hint="eastAsia" w:ascii="仿宋_GB2312" w:hAnsi="仿宋_GB2312" w:eastAsia="仿宋_GB2312" w:cs="仿宋_GB2312"/>
          <w:bCs/>
          <w:sz w:val="32"/>
        </w:rPr>
        <w:t>为市级财政一级预算单位，内设办公室、</w:t>
      </w: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组织人事科、综合规划科、政策法规科、财务审计科、执法稽查科、信用监督管理科、个体私营经济发展服务科、反垄断和反不正当竞争科、网络交易监督管理科、广告监督管理科、知识产权运用促进科、质量发展科、产品质量安全监督管理科、特种设备安全监察科、计量科、标准化科、认证认可与检验检测监督管理科、科技和信息化科、食品安全协调科、食品生产安全监督管理科、食品流通安全监督管理科、餐饮服务安全监督管理科、特殊食品安全监督管理科、药品安全协调科、药品安全监督管理科、化妆品监督管理科、医疗器械监管科、知识产权运用促进科、知识产权保护科、食品药品抽检科、机关党委、离退休工作科、等33个内设机构；市市场监督管理局企业登记注册局、市市场监督管理局12315投诉举报处置指挥中心、市市场监督管理局价格监督检查局3家直属行政机构；淮南市市场监督管理局经济技术开发区分局、淮南市市场监督管理局高新技术产业开发区分局、 淮南市市场监督管理局毛集社会发展综合实验区分局3家派出行政机构；淮南市标准化研究院、国家煤化工产品质量监督检验中心、淮南市计量测试检定所、淮南市特种设备监督检验中心、淮南市市场监管综合行政执法支队、淮南市食品药品检验中心6家二级</w:t>
      </w:r>
      <w:r>
        <w:rPr>
          <w:rFonts w:hint="eastAsia" w:ascii="仿宋_GB2312" w:hAnsi="仿宋_GB2312" w:eastAsia="仿宋_GB2312" w:cs="仿宋_GB2312"/>
          <w:bCs/>
          <w:sz w:val="32"/>
        </w:rPr>
        <w:t>事业单位。截至</w:t>
      </w:r>
      <w:r>
        <w:rPr>
          <w:rFonts w:hint="eastAsia" w:ascii="仿宋_GB2312" w:hAnsi="仿宋_GB2312" w:eastAsia="仿宋_GB2312" w:cs="仿宋_GB2312"/>
          <w:bCs/>
          <w:sz w:val="32"/>
          <w:lang w:eastAsia="zh-CN"/>
        </w:rPr>
        <w:t>2024年</w:t>
      </w:r>
      <w:r>
        <w:rPr>
          <w:rFonts w:hint="eastAsia" w:ascii="仿宋_GB2312" w:hAnsi="仿宋_GB2312" w:eastAsia="仿宋_GB2312" w:cs="仿宋_GB2312"/>
          <w:bCs/>
          <w:sz w:val="32"/>
        </w:rPr>
        <w:t>底，</w:t>
      </w: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在职人员编制数433人，实有352人</w:t>
      </w:r>
      <w:r>
        <w:rPr>
          <w:rFonts w:hint="eastAsia" w:ascii="仿宋_GB2312" w:hAnsi="仿宋_GB2312" w:eastAsia="仿宋_GB2312" w:cs="仿宋_GB2312"/>
          <w:bCs/>
          <w:color w:val="auto"/>
          <w:sz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lang w:val="en-US" w:eastAsia="zh-CN"/>
        </w:rPr>
        <w:t>其中，行政单位在职人员编制数151人，实有142人，事业单位在职人员编制数282人，实有210人。</w:t>
      </w:r>
    </w:p>
    <w:p w14:paraId="1E957230">
      <w:pPr>
        <w:spacing w:line="592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（一）部门主要职责</w:t>
      </w:r>
    </w:p>
    <w:p w14:paraId="549E671D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1.负责市场综合监督管理，负责保护知识产权。贯彻执行国家、省市场监督管理、知识产权工作法律法规规章和政策标准，起草有关地方性法规规章草案，组织实施质量强市战略、食品安全战略、标准化战略和知识产权战略等，拟订并组织实施有关政策规划标准，规范和维护市场秩序，营造诚实守信、公平竞争的市场环境，强化知识产权创造、保护和运用。</w:t>
      </w:r>
    </w:p>
    <w:p w14:paraId="12593846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2.负责市场主体统一登记注册。负责各类企业、农民专业合作社和从事经营活动的单位、个体工商户以及外国（地区）企业常驻代表机构等市场主体的登记注册和监督管理工作。建立市场主体信息公示和共享机制，依法公示和共享有关信息，加强信用监管，推动市场主体信用体系建设。</w:t>
      </w:r>
    </w:p>
    <w:p w14:paraId="1EF78EAC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3.负责组织和指导市场监管综合执法工作。指导县（区）市场监管综合执法队伍整合和建设，推动实行统一的市场监管。组织查处重大违法案件。规范市场监管行政执法行为。</w:t>
      </w:r>
    </w:p>
    <w:p w14:paraId="4A01112B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4.负责反垄断统一执法。统筹推进竞争政策实施，组织实施公平竞争审查制度。根据授权承担有关反垄断调查等相关工作。指导企业在国外的反垄断应诉工作。</w:t>
      </w:r>
    </w:p>
    <w:p w14:paraId="643B74FE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5.负责监督管理市场秩序。依法监督管理市场交易、网络商品交易、合同、拍卖及有关服务的行为。管理动产抵押物登记。组织指导查处价格收费违法违规、不正当竞争、违法直销、传销、侵犯商标专利知识产权和制售假冒伪劣行为等。指导广告业发展，监督管理广告活动。指导查处无照生产经营和相关无证生产经营行为。指导淮南市消费者权益保护委员会开展消费维权工作。组织指导规范市场价格行为。</w:t>
      </w:r>
    </w:p>
    <w:p w14:paraId="63E381FC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6.负责宏观质量管理。拟订并实施质量发展的制度措施。统筹全市质量基础设施建设与应用，会同有关部门组织实施重大工程设备质量监理制度，组织重大质量事故调查，组织实施缺陷产品召回制度，监督管理产品防伪工作。</w:t>
      </w:r>
    </w:p>
    <w:p w14:paraId="19B6E38A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7.负责产品质量安全监督管理。管理产品质量安全风险监控、监督抽查工作。建立并组织实施质量分级制度、质量安全追溯制度。负责工业产品生产许可管理。负责纤维质量监督工作。</w:t>
      </w:r>
    </w:p>
    <w:p w14:paraId="179249FC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8.负责特种设备安全监督管理。综合管理特种设备安全监察、监督工作，监督检查高耗能特种设备节能标准和锅炉环境保护标准的执行情况。</w:t>
      </w:r>
    </w:p>
    <w:p w14:paraId="3ED5AB34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9.负责食品安全监督管理综合协调。组织制定食品安全相关政策并组织实施。负责食品安全应急体系建设，组织指导重大食品安全事件应急处置和调查处理工作。建立健全食品安全重要信息直报制度。承担市食品安全委员会具体工作。</w:t>
      </w:r>
    </w:p>
    <w:p w14:paraId="4356C2F1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10.负责食品安全监督管理。建立覆盖食品生产、流通、消费全过程的监督检查制度和隐患排查治理机制并组织实施，防范区域性、系统性食品安全风险。推动建立食品生产经营者落实主体责任的机制，健全食品安全追溯体系。组织开展食品安全监督抽检、风险监测、核查处置和风险预警、风险信息交流工作。组织实施全市特殊食品监督管理。</w:t>
      </w:r>
    </w:p>
    <w:p w14:paraId="5820E98F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11.负责统一管理计量工作。推行法定计量单位和国家计量制度，管理计量器具及量值传递和比对工作。规范、监督商品量和市场计量行为。</w:t>
      </w:r>
    </w:p>
    <w:p w14:paraId="1CCD72B3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12.负责统一管理标准化工作。依法承担地方标准立项、统一审批、编号和发布等工作。依据法定职责监督国家标准、行业标准和地方标准的贯彻实施。依法协调指导和监督有关地方标准、团体标准、企业标准制定工作。组织开展标准化对外合作和参与制定、采用国际标准工作。</w:t>
      </w:r>
    </w:p>
    <w:p w14:paraId="3BCA7E64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13.负责统一管理检验检测工作。推进检验检测机构改革，规范检验检测市场，完善检验检测体系，指导协调检验检测行业发展。</w:t>
      </w:r>
    </w:p>
    <w:p w14:paraId="15191F0A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14.负责统一管理、监督和综合协调全市认证认可工作。组织实施国家统一的认证认可和合格评定监督管理制度。</w:t>
      </w:r>
    </w:p>
    <w:p w14:paraId="17A4DB84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15.拟订严格保护商标、专利、原产地地理标志、集成电路布图设计等知识产权制度并组织实施。研究鼓励新领域、新业态、新模式创新的知识产权保护、管理和服务政策。推动建设知识产权保护体系。拟订原产地地理标志统一认定制度并组织实施。负责促进知识产权运用，建立知识产权公共服务体系。</w:t>
      </w:r>
    </w:p>
    <w:p w14:paraId="6E86BC23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16.负责市场监督管理、知识产权相关科技和信息化建设、新闻宣传、对外交流与合作。按规定承担技术性贸易措施有关工作。</w:t>
      </w:r>
    </w:p>
    <w:p w14:paraId="5046B2A6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17.负责药品（含中药、民族药，下同）、医疗器械和化妆品安全监督管理。贯彻执行国家药品、医疗器械、化妆品安全监督管理的法律法规规章和政策规划，以及鼓励药品、医疗器械和化妆品新技术新产品的管理与服务政策。贯彻执行国家药典等药品、医疗器械和化妆品标准，监督实施分类管理制度。配合实施国家基本药物制度。配合推进医药卫生体制改革工作。</w:t>
      </w:r>
    </w:p>
    <w:p w14:paraId="604ED434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18.负责药品零售、医疗器械经营许可。严格审评审批，完善审评审批服务便利化措施，并组织实施。</w:t>
      </w:r>
    </w:p>
    <w:p w14:paraId="01075A3C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19.负责药品、医疗器械和化妆品质量管理。监督实施药品、医疗器械经营、使用质量管理规范。</w:t>
      </w:r>
    </w:p>
    <w:p w14:paraId="1024A8B9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20.负责药品、医疗器械和化妆品上市后风险管理。组织开展药品不良反应、医疗器械不良事件和化妆品不良反应的监测、评价和处置工作。依法承担药品、医疗器械和化妆品安全应急管理工作。</w:t>
      </w:r>
    </w:p>
    <w:p w14:paraId="76AF4A6A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21.负责组织实施药品、医疗器械和化妆品监督检查。制定检查制度，依法查处药品零售、医疗器械经营、化妆品经营和药品、医疗器械使用环节的违法行为。指导县（区）药品、医疗器械和化妆品监督管理工作。</w:t>
      </w:r>
    </w:p>
    <w:p w14:paraId="07A45C4D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22.指导全市“小个专”党建工作。</w:t>
      </w:r>
    </w:p>
    <w:p w14:paraId="426C2819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23.负责市委、市政府和市委编委明确的安全生产职责。</w:t>
      </w:r>
    </w:p>
    <w:p w14:paraId="01425683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  <w:lang w:val="en-US" w:eastAsia="zh-CN"/>
        </w:rPr>
        <w:t>24.完成市委、市政府交办的其他任务。</w:t>
      </w:r>
    </w:p>
    <w:p w14:paraId="3DABD287">
      <w:pPr>
        <w:spacing w:line="592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（二）部门预算执行情况</w:t>
      </w:r>
    </w:p>
    <w:p w14:paraId="0F59594C">
      <w:pPr>
        <w:snapToGrid w:val="0"/>
        <w:spacing w:line="560" w:lineRule="exact"/>
        <w:ind w:firstLine="627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我部门2024年度整体支出预算共计12877.0927万元，实际支出12544.9602万元，资金执行率为97.42%。</w:t>
      </w:r>
    </w:p>
    <w:p w14:paraId="7FA608EF">
      <w:pPr>
        <w:snapToGrid w:val="0"/>
        <w:spacing w:line="560" w:lineRule="exact"/>
        <w:ind w:firstLine="627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其中，基本支出预算7750.2781万元，实际支出7436.7703万元，资金执行率为95.95%。</w:t>
      </w:r>
    </w:p>
    <w:p w14:paraId="0CF357F8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项目支出预算5126.8146万元，实际支出5108.1899万元，资金执行率为99.64%。</w:t>
      </w:r>
    </w:p>
    <w:p w14:paraId="43362F23">
      <w:pPr>
        <w:spacing w:line="600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（三）部门年度预算绩效目标任务及完成情况</w:t>
      </w:r>
    </w:p>
    <w:p w14:paraId="339C28AA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</w:rPr>
        <w:t>1.部门年度总体目标</w:t>
      </w:r>
    </w:p>
    <w:p w14:paraId="53D8BDCE">
      <w:pPr>
        <w:spacing w:line="600" w:lineRule="exact"/>
        <w:ind w:firstLine="42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一是坚定不移服务市场经营主体发展。推深做实企业登记“一网通办”省级试点。持续优化营商环境。常态化开展“千人入企服务”、“优环境稳经济集中办公”活动等，提升企业“获得感”，助力企业高质量发展。健全完善以“双随机、一公开”监管为基本手段、以重点监管为补充、以信用监管为基础的新型监管体系。深入推行“一业一查”监管模式，全面实施“智慧化+信用化+网格化”监管。</w:t>
      </w:r>
    </w:p>
    <w:p w14:paraId="128B874B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二是坚定不移推进质量强市建设。持续开展“四个一”质量提升行动，大力推进质量基础设施“一站式”服务。持续培育“皖美品牌示范企业”，树立一批质量标杆。进一步促进科技创新、标准研制与产业化“三同步”发展。推进《国家标准化发展纲要》实施。提升强检计量标准建设、强检计量器具项目覆盖率和检定率。强化民用“三表”计量监管。建设淮南牛肉汤检验检测公共服务平台。规范机动车、环境、食品建材等重点领域检验检测机构检验行为，提升检验水平。加大强制性产品认证监管力度，推进绿色产品认证。</w:t>
      </w:r>
    </w:p>
    <w:p w14:paraId="58002FB0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三是坚定不移推进知识产权强市建设。推进知识产权治理体系和治理能力现代化。持续加大高价值发明专利、市级知识产权示范优势企业培育力度。加强知识产权全链条保护，推进知识产权侵权纠纷多元化解，加大知识产权侵权违法行为查处力度。聚焦企业知识产权需求，综合运用大数据、人工智能等技术手段，提升知识产权服务供给。</w:t>
      </w:r>
    </w:p>
    <w:p w14:paraId="70E70607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四是坚定不移保障市场安全。持续推动食品安全“两个责任”落细落实。推进食品生产企业日常监管和风险分级监管。强化“食安安徽”品牌培育。深入开展药械妆专项稽查行动。深化行纪刑衔接，坚决依法打击违法违规销售药械妆产品等行为。持续开展重点工业产品质量安全隐患排查治理专项行动，全面落实重点工业产品质量安全“两个规定”。严格落实特种设备安全隐患“一单四制”。</w:t>
      </w:r>
    </w:p>
    <w:p w14:paraId="520FF130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五是坚定不移维护市场秩序稳定。持续开展重点领域、重点行业反不正当竞争专项执法行动，加强广告导向监管，扎实开展“铁拳”、两节打假、农资打假、长江禁捕、网络市场监管等专项执法行动。继续做好涉企收费、医疗服务、粮食购销领域、教育收费检查工作。推进网络交易监测，落实平台主体责任。围绕重点行业、重点领域为目标，加大不正当竞争行为查处力度。持续推进12315“五进”工程，不断拓展平台ODR用户数量，提升平台处理纠纷的数量和质量。</w:t>
      </w:r>
    </w:p>
    <w:p w14:paraId="636989BC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六是坚定不移提升市场监管效能。进一步强化执法案件审核。组织开展领导干部依法行政专题研讨或培训活动。强化干部教育培训，落实好第三期所长轮训工作。加强市场监管系统精神文明创建工作。深入推进市场监管系统行风建设三年攻坚专项行动，持续打造“质量先锋”党建品牌。推动宣传工作创新，提升政务公开工作质量。继续开展赴闵行区市场局学习交流活动，进一步推动淮南市场监管工作向更高水平发展。</w:t>
      </w:r>
    </w:p>
    <w:p w14:paraId="2F73E35F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Cs/>
          <w:sz w:val="32"/>
        </w:rPr>
        <w:t>2.总体目标完成情况</w:t>
      </w:r>
    </w:p>
    <w:p w14:paraId="1924656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以年初设定的目标为牵引，依据部门职责，按照年度工作任务及计划较好地完成了年度工作任务。一是围绕食品安全，开展多轮专项整治，有力打击食品违法违规行为。推动食品安全主体责任落实，强化对学校食堂、校外托餐托管机构等检查，全力守护群众 “舌尖上的安全”。深入开展药械妆专项稽查行动，坚决依法打击违法违规销售药械妆产品等行为。二是秉持严格执法理念，积极查办各类案件。聚焦民生领域，开展 “铁拳” 行动。通过执法办案，有效规范市场秩序，营造公平竞争市场环境。三是持续深化经营主体准入准营制度改革，提升服务效能，市场主体总量稳步增长，助力市场主体健康有序发展。四是开展特种设备专项整治行动。规范处置投诉举报。持续加大高价值发明专利、市级知识产权示范优势企业培育力度，激发企业创新活力。</w:t>
      </w:r>
    </w:p>
    <w:p w14:paraId="381D6904"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二、绩效自评结论</w:t>
      </w:r>
    </w:p>
    <w:p w14:paraId="45F12FED">
      <w:pPr>
        <w:spacing w:line="600" w:lineRule="exact"/>
        <w:ind w:firstLine="643" w:firstLineChars="200"/>
        <w:rPr>
          <w:rFonts w:ascii="Times New Roman" w:hAnsi="Times New Roman" w:eastAsia="楷体_GB2312"/>
          <w:b/>
          <w:bCs/>
          <w:sz w:val="32"/>
          <w:szCs w:val="24"/>
        </w:rPr>
      </w:pPr>
      <w:r>
        <w:rPr>
          <w:rFonts w:ascii="Times New Roman" w:hAnsi="Times New Roman" w:eastAsia="楷体_GB2312"/>
          <w:b/>
          <w:bCs/>
          <w:sz w:val="32"/>
          <w:szCs w:val="24"/>
        </w:rPr>
        <w:t>（一）总体结论</w:t>
      </w:r>
    </w:p>
    <w:p w14:paraId="10AF0701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2024年度，我局预算执行良好，年初设定的部门整体支出绩效目标基本全部完成，部门整体支出效益良好。</w:t>
      </w:r>
    </w:p>
    <w:p w14:paraId="410D569B">
      <w:pPr>
        <w:spacing w:line="592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一是充分保障行政办公大楼和业务用房正常运转，确保局系统正常开展市场监督管理工作，为职工提供良好的工作环境；二是落实公共财政支出政策，加强预算绩效管理，提高经费使用效益；推动了党建工作规范化、制度化、科学化，夯实基层党组织建设基础；三是围绕市场监督管理、知识产权保护、市场秩序执法等重点工作内容，开展了食品、药品、工业产品等各类产品的质量抽检项目；四是加强知识产权发展与保护等重点项目，持续推进质量淮南建设，夯实质量品牌基础，，形成一批具有较强市场竞争力和影响力的商标品牌，带动我市企业高质量发展。五是相关案件查办数量和质量稳步提升，充分优化了市场秩序，维护了市场的公平性。六是及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更新购置公务用车，保障公务用车的日常监管；坚持保障水平与经济社会发展水平相适应，坚持资源配置与机关运行合理需求相匹配，厉行节约、提升效能。</w:t>
      </w:r>
    </w:p>
    <w:p w14:paraId="6D2A9ECF">
      <w:pPr>
        <w:spacing w:line="600" w:lineRule="exact"/>
        <w:ind w:firstLine="643" w:firstLineChars="200"/>
        <w:rPr>
          <w:rFonts w:ascii="Times New Roman" w:hAnsi="Times New Roman" w:eastAsia="楷体_GB2312"/>
          <w:b/>
          <w:bCs/>
          <w:sz w:val="32"/>
          <w:szCs w:val="24"/>
        </w:rPr>
      </w:pPr>
      <w:r>
        <w:rPr>
          <w:rFonts w:ascii="Times New Roman" w:hAnsi="Times New Roman" w:eastAsia="楷体_GB2312"/>
          <w:b/>
          <w:bCs/>
          <w:sz w:val="32"/>
          <w:szCs w:val="24"/>
        </w:rPr>
        <w:t>（二）自评结果</w:t>
      </w:r>
    </w:p>
    <w:p w14:paraId="42F52AA1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经自评，</w:t>
      </w:r>
      <w:r>
        <w:rPr>
          <w:rFonts w:hint="eastAsia" w:ascii="仿宋_GB2312" w:hAnsi="仿宋_GB2312" w:eastAsia="仿宋_GB2312" w:cs="仿宋_GB2312"/>
          <w:bCs/>
          <w:sz w:val="32"/>
          <w:highlight w:val="none"/>
          <w:lang w:eastAsia="zh-CN"/>
        </w:rPr>
        <w:t>2024年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淮南市市场监督管理局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部门整体支出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绩效自评综合得分为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99.74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分，自评结果为“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”。</w:t>
      </w:r>
    </w:p>
    <w:p w14:paraId="6850A8C5">
      <w:pPr>
        <w:spacing w:line="600" w:lineRule="exact"/>
        <w:ind w:firstLine="640" w:firstLineChars="200"/>
        <w:rPr>
          <w:rFonts w:ascii="Times New Roman" w:hAnsi="Times New Roman" w:eastAsia="黑体"/>
          <w:bCs/>
          <w:sz w:val="32"/>
          <w:highlight w:val="none"/>
        </w:rPr>
      </w:pPr>
      <w:r>
        <w:rPr>
          <w:rFonts w:ascii="Times New Roman" w:hAnsi="Times New Roman" w:eastAsia="黑体"/>
          <w:bCs/>
          <w:sz w:val="32"/>
          <w:highlight w:val="none"/>
        </w:rPr>
        <w:t>三、指标分析</w:t>
      </w:r>
    </w:p>
    <w:p w14:paraId="208C512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94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  <w:t>1.资金执行情况分析（满分10分，实得9.74分）</w:t>
      </w:r>
    </w:p>
    <w:p w14:paraId="4B348518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  <w:t>我部门2024年度整体支出预算共计12877.0927万元，实际支出12544.9602万元，资金执行率为97.42%。</w:t>
      </w:r>
    </w:p>
    <w:p w14:paraId="12CB2C4D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  <w:t>2.绩效目标完成情况分析（满分90分，实得90分）</w:t>
      </w:r>
    </w:p>
    <w:p w14:paraId="2AD0FBC1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  <w:t>（1）产出指标完成情况分析。（满分50分，实得50分）</w:t>
      </w:r>
    </w:p>
    <w:p w14:paraId="44A0B3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①数量指标（满分10分，实得10分）</w:t>
      </w:r>
    </w:p>
    <w:p w14:paraId="21343F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指标1：按年度工作计划，有序推进按年度工作计划，有序推进，完成各项政府考核项目的兑现任务。</w:t>
      </w:r>
    </w:p>
    <w:p w14:paraId="69A3F1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指标值：明显</w:t>
      </w:r>
    </w:p>
    <w:p w14:paraId="336F44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实际完成值：达成预期指标</w:t>
      </w:r>
    </w:p>
    <w:p w14:paraId="2CC26F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②质量指标（满分10分，实得10分）</w:t>
      </w:r>
    </w:p>
    <w:p w14:paraId="2EF9F5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指标1：按年度工作计划，有序推进促进产业产品及标准化水平的提升。</w:t>
      </w:r>
    </w:p>
    <w:p w14:paraId="70DB72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指标值：明显</w:t>
      </w:r>
    </w:p>
    <w:p w14:paraId="5EDBBB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实际完成值：达成预期指标</w:t>
      </w:r>
    </w:p>
    <w:p w14:paraId="1FEE86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③时效指标（满分15分，实得15分）</w:t>
      </w:r>
    </w:p>
    <w:p w14:paraId="75079C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指标1：按年度工作计划，有序推进。</w:t>
      </w:r>
    </w:p>
    <w:p w14:paraId="688D37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指标值：明显</w:t>
      </w:r>
    </w:p>
    <w:p w14:paraId="25C60C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实际完成值：达成预期指标</w:t>
      </w:r>
    </w:p>
    <w:p w14:paraId="43066F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④成本指标（满分15分，实得15分）</w:t>
      </w:r>
    </w:p>
    <w:p w14:paraId="18D37CD1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指标1：按年度工作计划，有序推进降低成本，控制在预算额度之内。</w:t>
      </w:r>
    </w:p>
    <w:p w14:paraId="386D4447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指标值：明显</w:t>
      </w:r>
    </w:p>
    <w:p w14:paraId="26BDA3B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实际完成值：达成预期指标</w:t>
      </w:r>
    </w:p>
    <w:p w14:paraId="6574EF1E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  <w:t>（2）效益指标（满分30分，实得30分）</w:t>
      </w:r>
    </w:p>
    <w:p w14:paraId="6BF9BB55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①经济效益指标（满分10分，实得10分）</w:t>
      </w:r>
    </w:p>
    <w:p w14:paraId="5FE0A6FF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指标1：按年度工作计划，有序推进杜绝重大事故的发生，提高平台建设效率，节约经济成本，提高知识产权创新能力。</w:t>
      </w:r>
    </w:p>
    <w:p w14:paraId="5031C89B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指标值：明显</w:t>
      </w:r>
    </w:p>
    <w:p w14:paraId="077C39CD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实际完成值：达成预期指标</w:t>
      </w:r>
    </w:p>
    <w:p w14:paraId="5563E10F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②社会效益指标（满分10分，实得10分）</w:t>
      </w:r>
    </w:p>
    <w:p w14:paraId="1659B2B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指标1：按年度工作计划，有序推进促进行业发展，提升产品质量总体水平。</w:t>
      </w:r>
    </w:p>
    <w:p w14:paraId="1D276C1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指标值：明显</w:t>
      </w:r>
    </w:p>
    <w:p w14:paraId="5E31356D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实际完成值：达成预期指标</w:t>
      </w:r>
    </w:p>
    <w:p w14:paraId="501CF2E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③生态指标（满分5分，实得5分）</w:t>
      </w:r>
    </w:p>
    <w:p w14:paraId="6FDD9FC2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指标1：按年度工作计划，有序推进促进系统有效节能减排，促进市场主体平衡较快发展。</w:t>
      </w:r>
    </w:p>
    <w:p w14:paraId="4F464CBF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指标值：明显</w:t>
      </w:r>
    </w:p>
    <w:p w14:paraId="5855231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实际完成值：达成预期指标</w:t>
      </w:r>
    </w:p>
    <w:p w14:paraId="1B0B315E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④可持续影响指标（满分5分，实得5分）</w:t>
      </w:r>
    </w:p>
    <w:p w14:paraId="20EC198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指标1：按年度工作计划，有序推进促进企业加强产品质量管理，提升产品质量长效机制，提升食品、药品、化妆品及医疗器械质量安全，鼓励创新，提升知识产权创新能力。</w:t>
      </w:r>
    </w:p>
    <w:p w14:paraId="49F7B91D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指标值：明显</w:t>
      </w:r>
    </w:p>
    <w:p w14:paraId="305C352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实际完成值：达成预期指标</w:t>
      </w:r>
    </w:p>
    <w:p w14:paraId="432DC43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  <w:t>（3）满意度指标（满分10分，实得10分）</w:t>
      </w:r>
    </w:p>
    <w:p w14:paraId="1403C93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  <w:t>①满意度指标（满分10分，实得10分）</w:t>
      </w:r>
    </w:p>
    <w:p w14:paraId="341A25C8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  <w:t>指标1：市场监管工作满意度指标：监管人员、抽查对象、干部职工、服务对象满意度提升。</w:t>
      </w:r>
    </w:p>
    <w:p w14:paraId="1A690E8D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  <w:t>指标值：≥85%。</w:t>
      </w:r>
    </w:p>
    <w:p w14:paraId="134B1D85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  <w:t>实际完成值：90%</w:t>
      </w:r>
    </w:p>
    <w:p w14:paraId="2C0097AE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000000"/>
          <w:spacing w:val="0"/>
          <w:w w:val="100"/>
          <w:kern w:val="0"/>
          <w:position w:val="0"/>
          <w:sz w:val="32"/>
          <w:szCs w:val="32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kern w:val="0"/>
          <w:position w:val="0"/>
          <w:sz w:val="32"/>
          <w:szCs w:val="32"/>
          <w:shd w:val="clear" w:color="auto" w:fill="auto"/>
          <w:lang w:val="en-US" w:eastAsia="zh-CN" w:bidi="en-US"/>
        </w:rPr>
        <w:t>3.评价结果</w:t>
      </w:r>
    </w:p>
    <w:p w14:paraId="422EADE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  <w:t>经评价，2024年淮南市市场监督管理局部门整体绩效评价综合得分为99.74分，评价结果为“优”。</w:t>
      </w:r>
    </w:p>
    <w:p w14:paraId="7F36DEC5">
      <w:pPr>
        <w:spacing w:line="600" w:lineRule="exact"/>
        <w:ind w:firstLine="640" w:firstLineChars="200"/>
        <w:rPr>
          <w:rFonts w:ascii="Times New Roman" w:hAnsi="Times New Roman" w:eastAsia="黑体"/>
          <w:bCs/>
          <w:sz w:val="32"/>
        </w:rPr>
      </w:pPr>
      <w:r>
        <w:rPr>
          <w:rFonts w:ascii="Times New Roman" w:hAnsi="Times New Roman" w:eastAsia="黑体"/>
          <w:bCs/>
          <w:sz w:val="32"/>
        </w:rPr>
        <w:t>四、存在问题</w:t>
      </w:r>
    </w:p>
    <w:p w14:paraId="23D767C9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  <w:t>一是对全局职工绩效评价宣传培训工作做得不够，对预算绩效管理理念的认识不足，对“效”的理解不够深入。</w:t>
      </w:r>
    </w:p>
    <w:p w14:paraId="603D92A2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  <w:t>二是评价指标体系需要进一步完善。因财政支出评价对象涉及业务量大、预算项目多、项目之间差异性大，预算编制科学性和准确性还有待提升。</w:t>
      </w:r>
    </w:p>
    <w:p w14:paraId="5CBB0B4F">
      <w:pPr>
        <w:widowControl/>
        <w:spacing w:line="60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五、下一步工作举措</w:t>
      </w:r>
    </w:p>
    <w:p w14:paraId="5A9BF577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  <w:t>一是加强培训和指导，强化队伍建设。加强对绩效目标管理相关政策的学习和理解，设定科学合理的绩效目标，提高部门内部之间统筹协调的能力；二是加强跟踪问效，有效推进全面绩效，切实提高财政资金使用绩效，全面实施预算绩效管理，强化预算支出主体责任，建立覆盖事前、事中、事后环节的全过程预算绩效管理链条，做到投入和产出的有效衔接；三是加强资金监管。针对资金绩效运行状况，及时查找资金使用和管理过程中的薄弱环节，提出纠正措施；加快资金执行进度，确保后续绩效目标的有效实现；四是加强绩效运行监控，强化部门预算约束，平衡好预算执行进度，提高财政资金使用效率。</w:t>
      </w:r>
    </w:p>
    <w:p w14:paraId="2468B99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</w:pPr>
    </w:p>
    <w:p w14:paraId="66ADD989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4800" w:firstLineChars="15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  <w:t>淮南市市场监督管理局</w:t>
      </w:r>
    </w:p>
    <w:p w14:paraId="49BF159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5120" w:firstLineChars="1600"/>
        <w:jc w:val="left"/>
        <w:textAlignment w:val="auto"/>
        <w:outlineLvl w:val="9"/>
        <w:rPr>
          <w:rFonts w:hint="default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  <w:t>2025年6月10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pacing w:val="0"/>
          <w:w w:val="100"/>
          <w:kern w:val="0"/>
          <w:position w:val="0"/>
          <w:sz w:val="32"/>
          <w:szCs w:val="32"/>
          <w:highlight w:val="none"/>
          <w:shd w:val="clear" w:color="auto" w:fill="auto"/>
          <w:lang w:val="en-US" w:eastAsia="zh-CN" w:bidi="en-US"/>
        </w:rPr>
        <w:t>日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9447E02-ECD2-4CBB-9F9C-7954DAC6CAE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CA51C3B5-891E-4C90-AFBE-B5EB1C9A003F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A4A982FA-701C-42BB-B47D-2A83D49AC8BD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BA9725E-D8DF-46C2-B3C5-16246EB4867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D449CD80-5E6A-4C54-9B1E-703EE49CE8E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31AB09">
    <w:pPr>
      <w:pStyle w:val="10"/>
      <w:tabs>
        <w:tab w:val="clear" w:pos="4153"/>
      </w:tabs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F16390">
                          <w:pPr>
                            <w:pStyle w:val="1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F16390">
                    <w:pPr>
                      <w:pStyle w:val="1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60FD06">
    <w:pPr>
      <w:pStyle w:val="1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 w14:paraId="605FD068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YWNiZDkxNTg0ZTdkOGY0Y2Q5MDU5MzUzMTBhNWUifQ=="/>
  </w:docVars>
  <w:rsids>
    <w:rsidRoot w:val="00192156"/>
    <w:rsid w:val="0000272A"/>
    <w:rsid w:val="00006B63"/>
    <w:rsid w:val="000074DB"/>
    <w:rsid w:val="000101D3"/>
    <w:rsid w:val="000215E7"/>
    <w:rsid w:val="00024B78"/>
    <w:rsid w:val="000333B7"/>
    <w:rsid w:val="000369D0"/>
    <w:rsid w:val="00045A25"/>
    <w:rsid w:val="000466BE"/>
    <w:rsid w:val="00050B99"/>
    <w:rsid w:val="000521A2"/>
    <w:rsid w:val="00060E82"/>
    <w:rsid w:val="000618D5"/>
    <w:rsid w:val="00071A73"/>
    <w:rsid w:val="00087AD9"/>
    <w:rsid w:val="000921B9"/>
    <w:rsid w:val="00094DDF"/>
    <w:rsid w:val="00096024"/>
    <w:rsid w:val="00096BEA"/>
    <w:rsid w:val="000A060D"/>
    <w:rsid w:val="000A0BD2"/>
    <w:rsid w:val="000A2B01"/>
    <w:rsid w:val="000A3270"/>
    <w:rsid w:val="000B05BB"/>
    <w:rsid w:val="000B24DC"/>
    <w:rsid w:val="000C07BA"/>
    <w:rsid w:val="000C3815"/>
    <w:rsid w:val="000C3EFC"/>
    <w:rsid w:val="000C6717"/>
    <w:rsid w:val="000D56B4"/>
    <w:rsid w:val="000E18F6"/>
    <w:rsid w:val="000F77CE"/>
    <w:rsid w:val="001004CC"/>
    <w:rsid w:val="00100BCA"/>
    <w:rsid w:val="001018B2"/>
    <w:rsid w:val="00110A25"/>
    <w:rsid w:val="00111B1D"/>
    <w:rsid w:val="00125A14"/>
    <w:rsid w:val="00130D97"/>
    <w:rsid w:val="00136701"/>
    <w:rsid w:val="00136886"/>
    <w:rsid w:val="001415D0"/>
    <w:rsid w:val="00142159"/>
    <w:rsid w:val="00150D36"/>
    <w:rsid w:val="001536B6"/>
    <w:rsid w:val="001620B3"/>
    <w:rsid w:val="00165688"/>
    <w:rsid w:val="00170D4C"/>
    <w:rsid w:val="001734CA"/>
    <w:rsid w:val="00174CDA"/>
    <w:rsid w:val="0017600E"/>
    <w:rsid w:val="00181564"/>
    <w:rsid w:val="00181FC4"/>
    <w:rsid w:val="00184AD9"/>
    <w:rsid w:val="0019017C"/>
    <w:rsid w:val="00191913"/>
    <w:rsid w:val="00191969"/>
    <w:rsid w:val="00192156"/>
    <w:rsid w:val="00192ACC"/>
    <w:rsid w:val="001940C5"/>
    <w:rsid w:val="001A0A5F"/>
    <w:rsid w:val="001A0D99"/>
    <w:rsid w:val="001A3CC7"/>
    <w:rsid w:val="001A58CB"/>
    <w:rsid w:val="001A5C8B"/>
    <w:rsid w:val="001A694B"/>
    <w:rsid w:val="001B789B"/>
    <w:rsid w:val="001C4318"/>
    <w:rsid w:val="001D1E4C"/>
    <w:rsid w:val="001D3226"/>
    <w:rsid w:val="001D4994"/>
    <w:rsid w:val="001D5615"/>
    <w:rsid w:val="001D6B55"/>
    <w:rsid w:val="001E02D9"/>
    <w:rsid w:val="001F1D49"/>
    <w:rsid w:val="001F43A9"/>
    <w:rsid w:val="00204E47"/>
    <w:rsid w:val="002124CD"/>
    <w:rsid w:val="00220B48"/>
    <w:rsid w:val="00225F36"/>
    <w:rsid w:val="00234311"/>
    <w:rsid w:val="00235D77"/>
    <w:rsid w:val="002366F3"/>
    <w:rsid w:val="00237881"/>
    <w:rsid w:val="002422EF"/>
    <w:rsid w:val="00242E8D"/>
    <w:rsid w:val="002508AE"/>
    <w:rsid w:val="002604CF"/>
    <w:rsid w:val="00261501"/>
    <w:rsid w:val="002744D0"/>
    <w:rsid w:val="0029361A"/>
    <w:rsid w:val="002A178C"/>
    <w:rsid w:val="002A2144"/>
    <w:rsid w:val="002B369A"/>
    <w:rsid w:val="002B4F16"/>
    <w:rsid w:val="002C41A0"/>
    <w:rsid w:val="002C668E"/>
    <w:rsid w:val="002C7793"/>
    <w:rsid w:val="002D275C"/>
    <w:rsid w:val="002D4264"/>
    <w:rsid w:val="002D42FC"/>
    <w:rsid w:val="002D706D"/>
    <w:rsid w:val="002E0890"/>
    <w:rsid w:val="002E0C00"/>
    <w:rsid w:val="002E385F"/>
    <w:rsid w:val="002E5523"/>
    <w:rsid w:val="002F127F"/>
    <w:rsid w:val="003035A5"/>
    <w:rsid w:val="00312D71"/>
    <w:rsid w:val="00313C97"/>
    <w:rsid w:val="003146B2"/>
    <w:rsid w:val="003156F3"/>
    <w:rsid w:val="00315762"/>
    <w:rsid w:val="00320D45"/>
    <w:rsid w:val="00340B74"/>
    <w:rsid w:val="003531EE"/>
    <w:rsid w:val="00361095"/>
    <w:rsid w:val="00363B11"/>
    <w:rsid w:val="003675A0"/>
    <w:rsid w:val="003678D7"/>
    <w:rsid w:val="00371894"/>
    <w:rsid w:val="00371DFA"/>
    <w:rsid w:val="00372401"/>
    <w:rsid w:val="00380174"/>
    <w:rsid w:val="003856EB"/>
    <w:rsid w:val="00387B35"/>
    <w:rsid w:val="003901E3"/>
    <w:rsid w:val="00392656"/>
    <w:rsid w:val="003A49CC"/>
    <w:rsid w:val="003B02B9"/>
    <w:rsid w:val="003B5B2B"/>
    <w:rsid w:val="003B6E6D"/>
    <w:rsid w:val="003B756F"/>
    <w:rsid w:val="003C18CB"/>
    <w:rsid w:val="003C5226"/>
    <w:rsid w:val="003C6FDE"/>
    <w:rsid w:val="003D2AE8"/>
    <w:rsid w:val="003D2CB7"/>
    <w:rsid w:val="003D485F"/>
    <w:rsid w:val="003D4A34"/>
    <w:rsid w:val="003E0F29"/>
    <w:rsid w:val="003E4174"/>
    <w:rsid w:val="003F4B38"/>
    <w:rsid w:val="003F6BFC"/>
    <w:rsid w:val="00404086"/>
    <w:rsid w:val="004076F9"/>
    <w:rsid w:val="00414837"/>
    <w:rsid w:val="004174E4"/>
    <w:rsid w:val="00424B8B"/>
    <w:rsid w:val="00435926"/>
    <w:rsid w:val="004359DB"/>
    <w:rsid w:val="00440DEA"/>
    <w:rsid w:val="00440F97"/>
    <w:rsid w:val="004419E1"/>
    <w:rsid w:val="0044342B"/>
    <w:rsid w:val="004454AB"/>
    <w:rsid w:val="00446658"/>
    <w:rsid w:val="00447963"/>
    <w:rsid w:val="00451915"/>
    <w:rsid w:val="0045354D"/>
    <w:rsid w:val="00454634"/>
    <w:rsid w:val="00454DAA"/>
    <w:rsid w:val="00472677"/>
    <w:rsid w:val="00485168"/>
    <w:rsid w:val="004856D4"/>
    <w:rsid w:val="00495C77"/>
    <w:rsid w:val="004973DF"/>
    <w:rsid w:val="004A0BD6"/>
    <w:rsid w:val="004A1978"/>
    <w:rsid w:val="004A4078"/>
    <w:rsid w:val="004A4AF4"/>
    <w:rsid w:val="004A7640"/>
    <w:rsid w:val="004B1709"/>
    <w:rsid w:val="004B4FEE"/>
    <w:rsid w:val="004B5493"/>
    <w:rsid w:val="004C3A42"/>
    <w:rsid w:val="004D1ABC"/>
    <w:rsid w:val="004D26B9"/>
    <w:rsid w:val="004D40A5"/>
    <w:rsid w:val="004D6527"/>
    <w:rsid w:val="004E1C52"/>
    <w:rsid w:val="004E4A47"/>
    <w:rsid w:val="004E4C61"/>
    <w:rsid w:val="004F4190"/>
    <w:rsid w:val="0051355C"/>
    <w:rsid w:val="00515190"/>
    <w:rsid w:val="005171A0"/>
    <w:rsid w:val="00522049"/>
    <w:rsid w:val="005345A9"/>
    <w:rsid w:val="00535F35"/>
    <w:rsid w:val="005442AC"/>
    <w:rsid w:val="00553264"/>
    <w:rsid w:val="00557D02"/>
    <w:rsid w:val="00560675"/>
    <w:rsid w:val="00560F97"/>
    <w:rsid w:val="00564E0E"/>
    <w:rsid w:val="005708F2"/>
    <w:rsid w:val="00570AB0"/>
    <w:rsid w:val="00571627"/>
    <w:rsid w:val="005772D9"/>
    <w:rsid w:val="005848DF"/>
    <w:rsid w:val="0058504B"/>
    <w:rsid w:val="00585324"/>
    <w:rsid w:val="00594322"/>
    <w:rsid w:val="005968DC"/>
    <w:rsid w:val="00597164"/>
    <w:rsid w:val="005A1497"/>
    <w:rsid w:val="005A3389"/>
    <w:rsid w:val="005A3705"/>
    <w:rsid w:val="005B31B8"/>
    <w:rsid w:val="005B6FBE"/>
    <w:rsid w:val="005C40B9"/>
    <w:rsid w:val="005C57DA"/>
    <w:rsid w:val="005D0437"/>
    <w:rsid w:val="005D2B08"/>
    <w:rsid w:val="005D40C0"/>
    <w:rsid w:val="005D654E"/>
    <w:rsid w:val="005D6859"/>
    <w:rsid w:val="005D68D6"/>
    <w:rsid w:val="005E125C"/>
    <w:rsid w:val="005E4262"/>
    <w:rsid w:val="005E55E1"/>
    <w:rsid w:val="005F3419"/>
    <w:rsid w:val="005F3CBA"/>
    <w:rsid w:val="005F5137"/>
    <w:rsid w:val="006355FE"/>
    <w:rsid w:val="00662F34"/>
    <w:rsid w:val="00663774"/>
    <w:rsid w:val="00677348"/>
    <w:rsid w:val="00677646"/>
    <w:rsid w:val="00677834"/>
    <w:rsid w:val="006831EE"/>
    <w:rsid w:val="00685395"/>
    <w:rsid w:val="006948E0"/>
    <w:rsid w:val="006965E7"/>
    <w:rsid w:val="00697520"/>
    <w:rsid w:val="006A14C4"/>
    <w:rsid w:val="006A3FD5"/>
    <w:rsid w:val="006A4236"/>
    <w:rsid w:val="006A45AC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7757"/>
    <w:rsid w:val="006E02E2"/>
    <w:rsid w:val="006E038A"/>
    <w:rsid w:val="006E0AD0"/>
    <w:rsid w:val="006E26BC"/>
    <w:rsid w:val="006E4B18"/>
    <w:rsid w:val="006F22E5"/>
    <w:rsid w:val="006F51A9"/>
    <w:rsid w:val="006F58EC"/>
    <w:rsid w:val="006F695F"/>
    <w:rsid w:val="006F7CAD"/>
    <w:rsid w:val="007000CC"/>
    <w:rsid w:val="00701870"/>
    <w:rsid w:val="00722E7A"/>
    <w:rsid w:val="00735BB1"/>
    <w:rsid w:val="007402AB"/>
    <w:rsid w:val="0074108F"/>
    <w:rsid w:val="00752C25"/>
    <w:rsid w:val="00754E89"/>
    <w:rsid w:val="0075594B"/>
    <w:rsid w:val="00761524"/>
    <w:rsid w:val="00761D96"/>
    <w:rsid w:val="00761E26"/>
    <w:rsid w:val="00767873"/>
    <w:rsid w:val="00767FE9"/>
    <w:rsid w:val="00770481"/>
    <w:rsid w:val="007707B8"/>
    <w:rsid w:val="00776D2C"/>
    <w:rsid w:val="00780B10"/>
    <w:rsid w:val="0078356B"/>
    <w:rsid w:val="00784FB4"/>
    <w:rsid w:val="0079117B"/>
    <w:rsid w:val="0079327B"/>
    <w:rsid w:val="0079799B"/>
    <w:rsid w:val="007A06D9"/>
    <w:rsid w:val="007A090C"/>
    <w:rsid w:val="007A102C"/>
    <w:rsid w:val="007A32A4"/>
    <w:rsid w:val="007A5CDE"/>
    <w:rsid w:val="007A5E2F"/>
    <w:rsid w:val="007B23E7"/>
    <w:rsid w:val="007B4F28"/>
    <w:rsid w:val="007B718E"/>
    <w:rsid w:val="007B7D9A"/>
    <w:rsid w:val="007C2C6A"/>
    <w:rsid w:val="007C3293"/>
    <w:rsid w:val="007C414E"/>
    <w:rsid w:val="007C78D7"/>
    <w:rsid w:val="007D1928"/>
    <w:rsid w:val="007D54F8"/>
    <w:rsid w:val="007D78C2"/>
    <w:rsid w:val="007E2AE4"/>
    <w:rsid w:val="007E67F8"/>
    <w:rsid w:val="007E7F05"/>
    <w:rsid w:val="007F2134"/>
    <w:rsid w:val="007F2698"/>
    <w:rsid w:val="007F5F7E"/>
    <w:rsid w:val="0080213C"/>
    <w:rsid w:val="008031B2"/>
    <w:rsid w:val="00806E3D"/>
    <w:rsid w:val="00807923"/>
    <w:rsid w:val="008134B8"/>
    <w:rsid w:val="0081745E"/>
    <w:rsid w:val="008177FE"/>
    <w:rsid w:val="008205EA"/>
    <w:rsid w:val="00820E94"/>
    <w:rsid w:val="00823B83"/>
    <w:rsid w:val="00824785"/>
    <w:rsid w:val="00832AB1"/>
    <w:rsid w:val="00835200"/>
    <w:rsid w:val="00835705"/>
    <w:rsid w:val="00842350"/>
    <w:rsid w:val="00845612"/>
    <w:rsid w:val="00853410"/>
    <w:rsid w:val="00856E3F"/>
    <w:rsid w:val="00857795"/>
    <w:rsid w:val="00867CFD"/>
    <w:rsid w:val="00873446"/>
    <w:rsid w:val="00876C69"/>
    <w:rsid w:val="00881C34"/>
    <w:rsid w:val="00881C4F"/>
    <w:rsid w:val="00890C89"/>
    <w:rsid w:val="008A0412"/>
    <w:rsid w:val="008A10FF"/>
    <w:rsid w:val="008A5F56"/>
    <w:rsid w:val="008B05BA"/>
    <w:rsid w:val="008B24DA"/>
    <w:rsid w:val="008B4131"/>
    <w:rsid w:val="008B4B5B"/>
    <w:rsid w:val="008C59DC"/>
    <w:rsid w:val="008D0D42"/>
    <w:rsid w:val="008D28BC"/>
    <w:rsid w:val="008D5B68"/>
    <w:rsid w:val="008D7C61"/>
    <w:rsid w:val="008E1FE0"/>
    <w:rsid w:val="008E495C"/>
    <w:rsid w:val="008F48A2"/>
    <w:rsid w:val="009065BE"/>
    <w:rsid w:val="00907379"/>
    <w:rsid w:val="00907AA8"/>
    <w:rsid w:val="00910BC3"/>
    <w:rsid w:val="0091165E"/>
    <w:rsid w:val="00911A94"/>
    <w:rsid w:val="009130CE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7C1C"/>
    <w:rsid w:val="00962DFE"/>
    <w:rsid w:val="0096782D"/>
    <w:rsid w:val="0097214E"/>
    <w:rsid w:val="00977AAC"/>
    <w:rsid w:val="00977C29"/>
    <w:rsid w:val="00983B74"/>
    <w:rsid w:val="009861E0"/>
    <w:rsid w:val="009969DA"/>
    <w:rsid w:val="009A3615"/>
    <w:rsid w:val="009A365D"/>
    <w:rsid w:val="009A77F1"/>
    <w:rsid w:val="009B1385"/>
    <w:rsid w:val="009B1866"/>
    <w:rsid w:val="009C2658"/>
    <w:rsid w:val="009C27D3"/>
    <w:rsid w:val="009C2F66"/>
    <w:rsid w:val="009C3BD3"/>
    <w:rsid w:val="009C7648"/>
    <w:rsid w:val="009D4128"/>
    <w:rsid w:val="009D76CB"/>
    <w:rsid w:val="009F2544"/>
    <w:rsid w:val="009F32A9"/>
    <w:rsid w:val="009F35ED"/>
    <w:rsid w:val="009F4C85"/>
    <w:rsid w:val="009F72A7"/>
    <w:rsid w:val="00A01EE0"/>
    <w:rsid w:val="00A051B8"/>
    <w:rsid w:val="00A06889"/>
    <w:rsid w:val="00A11B4B"/>
    <w:rsid w:val="00A11DD2"/>
    <w:rsid w:val="00A17ADE"/>
    <w:rsid w:val="00A20AEF"/>
    <w:rsid w:val="00A21E90"/>
    <w:rsid w:val="00A2377B"/>
    <w:rsid w:val="00A40563"/>
    <w:rsid w:val="00A42F87"/>
    <w:rsid w:val="00A47824"/>
    <w:rsid w:val="00A54D46"/>
    <w:rsid w:val="00A62D7B"/>
    <w:rsid w:val="00A652B8"/>
    <w:rsid w:val="00A65E7A"/>
    <w:rsid w:val="00A66374"/>
    <w:rsid w:val="00A72594"/>
    <w:rsid w:val="00A760E9"/>
    <w:rsid w:val="00A81393"/>
    <w:rsid w:val="00A843D0"/>
    <w:rsid w:val="00AB036A"/>
    <w:rsid w:val="00AB3763"/>
    <w:rsid w:val="00AD6367"/>
    <w:rsid w:val="00AE0561"/>
    <w:rsid w:val="00AE2143"/>
    <w:rsid w:val="00AE49CA"/>
    <w:rsid w:val="00AE6ADC"/>
    <w:rsid w:val="00AE7672"/>
    <w:rsid w:val="00AF7D29"/>
    <w:rsid w:val="00B042D2"/>
    <w:rsid w:val="00B052BA"/>
    <w:rsid w:val="00B14E30"/>
    <w:rsid w:val="00B161F6"/>
    <w:rsid w:val="00B21D9F"/>
    <w:rsid w:val="00B300D2"/>
    <w:rsid w:val="00B433D1"/>
    <w:rsid w:val="00B45278"/>
    <w:rsid w:val="00B47BE4"/>
    <w:rsid w:val="00B5185E"/>
    <w:rsid w:val="00B607B6"/>
    <w:rsid w:val="00B666F5"/>
    <w:rsid w:val="00B734FE"/>
    <w:rsid w:val="00B76AC0"/>
    <w:rsid w:val="00B8253B"/>
    <w:rsid w:val="00B8783F"/>
    <w:rsid w:val="00B87C65"/>
    <w:rsid w:val="00B91337"/>
    <w:rsid w:val="00B97927"/>
    <w:rsid w:val="00B97CEE"/>
    <w:rsid w:val="00BA5279"/>
    <w:rsid w:val="00BA76C2"/>
    <w:rsid w:val="00BB1245"/>
    <w:rsid w:val="00BB298E"/>
    <w:rsid w:val="00BB73C4"/>
    <w:rsid w:val="00BC24BB"/>
    <w:rsid w:val="00BC6CCB"/>
    <w:rsid w:val="00BC7AA8"/>
    <w:rsid w:val="00BD0690"/>
    <w:rsid w:val="00BD158F"/>
    <w:rsid w:val="00BD3423"/>
    <w:rsid w:val="00BD3BDF"/>
    <w:rsid w:val="00BD710A"/>
    <w:rsid w:val="00BE2410"/>
    <w:rsid w:val="00BE34E9"/>
    <w:rsid w:val="00BE483F"/>
    <w:rsid w:val="00BE61EF"/>
    <w:rsid w:val="00BE6DD0"/>
    <w:rsid w:val="00BE7D69"/>
    <w:rsid w:val="00BF5A3E"/>
    <w:rsid w:val="00C01D7E"/>
    <w:rsid w:val="00C026C4"/>
    <w:rsid w:val="00C04BD1"/>
    <w:rsid w:val="00C06DCA"/>
    <w:rsid w:val="00C1163A"/>
    <w:rsid w:val="00C14858"/>
    <w:rsid w:val="00C17E10"/>
    <w:rsid w:val="00C25820"/>
    <w:rsid w:val="00C36AEA"/>
    <w:rsid w:val="00C50A56"/>
    <w:rsid w:val="00C64664"/>
    <w:rsid w:val="00C666BF"/>
    <w:rsid w:val="00C67850"/>
    <w:rsid w:val="00C7077F"/>
    <w:rsid w:val="00C81FD2"/>
    <w:rsid w:val="00C8454B"/>
    <w:rsid w:val="00C87B9F"/>
    <w:rsid w:val="00C9306D"/>
    <w:rsid w:val="00CB0E8B"/>
    <w:rsid w:val="00CB0FE6"/>
    <w:rsid w:val="00CB2CB4"/>
    <w:rsid w:val="00CB7AAF"/>
    <w:rsid w:val="00CC3CB9"/>
    <w:rsid w:val="00CD48DE"/>
    <w:rsid w:val="00CE385C"/>
    <w:rsid w:val="00CE57DC"/>
    <w:rsid w:val="00CE72E4"/>
    <w:rsid w:val="00CF2D06"/>
    <w:rsid w:val="00CF414E"/>
    <w:rsid w:val="00CF645D"/>
    <w:rsid w:val="00D00BB2"/>
    <w:rsid w:val="00D01D8C"/>
    <w:rsid w:val="00D04DEB"/>
    <w:rsid w:val="00D058E5"/>
    <w:rsid w:val="00D1016B"/>
    <w:rsid w:val="00D131B6"/>
    <w:rsid w:val="00D13985"/>
    <w:rsid w:val="00D163A5"/>
    <w:rsid w:val="00D16413"/>
    <w:rsid w:val="00D204AE"/>
    <w:rsid w:val="00D24532"/>
    <w:rsid w:val="00D24BD9"/>
    <w:rsid w:val="00D355DA"/>
    <w:rsid w:val="00D41C31"/>
    <w:rsid w:val="00D4335B"/>
    <w:rsid w:val="00D462B4"/>
    <w:rsid w:val="00D468DD"/>
    <w:rsid w:val="00D471E3"/>
    <w:rsid w:val="00D47347"/>
    <w:rsid w:val="00D4775B"/>
    <w:rsid w:val="00D525E0"/>
    <w:rsid w:val="00D547F2"/>
    <w:rsid w:val="00D6134E"/>
    <w:rsid w:val="00D65E96"/>
    <w:rsid w:val="00D66E4B"/>
    <w:rsid w:val="00D71FA2"/>
    <w:rsid w:val="00D7444C"/>
    <w:rsid w:val="00D769DD"/>
    <w:rsid w:val="00D83E63"/>
    <w:rsid w:val="00D8556B"/>
    <w:rsid w:val="00D85EEF"/>
    <w:rsid w:val="00D86643"/>
    <w:rsid w:val="00D918E0"/>
    <w:rsid w:val="00D9492B"/>
    <w:rsid w:val="00D94C8F"/>
    <w:rsid w:val="00DA00B7"/>
    <w:rsid w:val="00DA0B12"/>
    <w:rsid w:val="00DA2DB4"/>
    <w:rsid w:val="00DA4411"/>
    <w:rsid w:val="00DA4CDC"/>
    <w:rsid w:val="00DA6DFB"/>
    <w:rsid w:val="00DB028F"/>
    <w:rsid w:val="00DC2FB6"/>
    <w:rsid w:val="00DD0035"/>
    <w:rsid w:val="00DD1FB9"/>
    <w:rsid w:val="00DD515E"/>
    <w:rsid w:val="00DE358A"/>
    <w:rsid w:val="00DE7857"/>
    <w:rsid w:val="00DF0606"/>
    <w:rsid w:val="00DF2A89"/>
    <w:rsid w:val="00DF42D7"/>
    <w:rsid w:val="00E03BEA"/>
    <w:rsid w:val="00E1797D"/>
    <w:rsid w:val="00E21407"/>
    <w:rsid w:val="00E216D3"/>
    <w:rsid w:val="00E21D70"/>
    <w:rsid w:val="00E24B64"/>
    <w:rsid w:val="00E360E7"/>
    <w:rsid w:val="00E3787E"/>
    <w:rsid w:val="00E43C5C"/>
    <w:rsid w:val="00E46AB6"/>
    <w:rsid w:val="00E54696"/>
    <w:rsid w:val="00E550F4"/>
    <w:rsid w:val="00E56F20"/>
    <w:rsid w:val="00E675BC"/>
    <w:rsid w:val="00E67788"/>
    <w:rsid w:val="00E72083"/>
    <w:rsid w:val="00E735AC"/>
    <w:rsid w:val="00E9257E"/>
    <w:rsid w:val="00E95998"/>
    <w:rsid w:val="00EA06A4"/>
    <w:rsid w:val="00EB77C9"/>
    <w:rsid w:val="00EC7E99"/>
    <w:rsid w:val="00ED5B06"/>
    <w:rsid w:val="00EE003E"/>
    <w:rsid w:val="00EE180A"/>
    <w:rsid w:val="00EE242C"/>
    <w:rsid w:val="00EE301D"/>
    <w:rsid w:val="00EE4D22"/>
    <w:rsid w:val="00EF78BC"/>
    <w:rsid w:val="00F031B3"/>
    <w:rsid w:val="00F068E0"/>
    <w:rsid w:val="00F11311"/>
    <w:rsid w:val="00F12AC9"/>
    <w:rsid w:val="00F13DB6"/>
    <w:rsid w:val="00F168DE"/>
    <w:rsid w:val="00F16DF3"/>
    <w:rsid w:val="00F27FBA"/>
    <w:rsid w:val="00F33D0D"/>
    <w:rsid w:val="00F42C4A"/>
    <w:rsid w:val="00F4495A"/>
    <w:rsid w:val="00F46070"/>
    <w:rsid w:val="00F47D94"/>
    <w:rsid w:val="00F53E48"/>
    <w:rsid w:val="00F61B60"/>
    <w:rsid w:val="00F62210"/>
    <w:rsid w:val="00F67DCF"/>
    <w:rsid w:val="00F835A3"/>
    <w:rsid w:val="00F8480F"/>
    <w:rsid w:val="00FA133C"/>
    <w:rsid w:val="00FA1C4B"/>
    <w:rsid w:val="00FB08F6"/>
    <w:rsid w:val="00FC23C7"/>
    <w:rsid w:val="00FC7560"/>
    <w:rsid w:val="00FD5131"/>
    <w:rsid w:val="00FD5EB9"/>
    <w:rsid w:val="00FE02A9"/>
    <w:rsid w:val="00FE2DAA"/>
    <w:rsid w:val="00FE4D3A"/>
    <w:rsid w:val="00FE721E"/>
    <w:rsid w:val="00FF13A9"/>
    <w:rsid w:val="00FF1A73"/>
    <w:rsid w:val="00FF4300"/>
    <w:rsid w:val="01882794"/>
    <w:rsid w:val="01F9082C"/>
    <w:rsid w:val="02DA102A"/>
    <w:rsid w:val="03093620"/>
    <w:rsid w:val="039C2A82"/>
    <w:rsid w:val="04BA3FA6"/>
    <w:rsid w:val="05502988"/>
    <w:rsid w:val="06825A76"/>
    <w:rsid w:val="06D82A04"/>
    <w:rsid w:val="07286590"/>
    <w:rsid w:val="097F0FD7"/>
    <w:rsid w:val="0A256191"/>
    <w:rsid w:val="0ACD0ED2"/>
    <w:rsid w:val="0BBD7614"/>
    <w:rsid w:val="0D0F75EE"/>
    <w:rsid w:val="0D3A1F53"/>
    <w:rsid w:val="0D793453"/>
    <w:rsid w:val="0E3C4511"/>
    <w:rsid w:val="0EDC43A3"/>
    <w:rsid w:val="0F144A26"/>
    <w:rsid w:val="0FBB425D"/>
    <w:rsid w:val="12116348"/>
    <w:rsid w:val="143F598E"/>
    <w:rsid w:val="15592BBD"/>
    <w:rsid w:val="18AB63FB"/>
    <w:rsid w:val="1942230F"/>
    <w:rsid w:val="19F33BB6"/>
    <w:rsid w:val="1AAB7976"/>
    <w:rsid w:val="1B6B3417"/>
    <w:rsid w:val="1BC9697F"/>
    <w:rsid w:val="1BD792BA"/>
    <w:rsid w:val="1C161DDD"/>
    <w:rsid w:val="1DAD5074"/>
    <w:rsid w:val="1E3C40A4"/>
    <w:rsid w:val="1E7B6870"/>
    <w:rsid w:val="1EE7180F"/>
    <w:rsid w:val="1EF96CF2"/>
    <w:rsid w:val="20EC2A47"/>
    <w:rsid w:val="210C37AF"/>
    <w:rsid w:val="21F00B60"/>
    <w:rsid w:val="22511DC1"/>
    <w:rsid w:val="24B86128"/>
    <w:rsid w:val="251F61A7"/>
    <w:rsid w:val="25216E9D"/>
    <w:rsid w:val="27A41F75"/>
    <w:rsid w:val="28EA2628"/>
    <w:rsid w:val="29375920"/>
    <w:rsid w:val="2A0F0460"/>
    <w:rsid w:val="2A556359"/>
    <w:rsid w:val="2A7E571E"/>
    <w:rsid w:val="2BB21C22"/>
    <w:rsid w:val="2C6426F1"/>
    <w:rsid w:val="2D2F07C3"/>
    <w:rsid w:val="2D8C1F00"/>
    <w:rsid w:val="2DBD655D"/>
    <w:rsid w:val="2DC82F69"/>
    <w:rsid w:val="2E937F8F"/>
    <w:rsid w:val="2FFC4CEE"/>
    <w:rsid w:val="30004E27"/>
    <w:rsid w:val="30245350"/>
    <w:rsid w:val="30311084"/>
    <w:rsid w:val="318E7958"/>
    <w:rsid w:val="31916063"/>
    <w:rsid w:val="32AF043E"/>
    <w:rsid w:val="336244FF"/>
    <w:rsid w:val="336A0030"/>
    <w:rsid w:val="33D441FA"/>
    <w:rsid w:val="344E23C6"/>
    <w:rsid w:val="34561BE4"/>
    <w:rsid w:val="34CC3BB1"/>
    <w:rsid w:val="356814A4"/>
    <w:rsid w:val="35CD57AB"/>
    <w:rsid w:val="36A673E8"/>
    <w:rsid w:val="37B248FD"/>
    <w:rsid w:val="380B6117"/>
    <w:rsid w:val="38144FF1"/>
    <w:rsid w:val="389E2A8C"/>
    <w:rsid w:val="38A461E3"/>
    <w:rsid w:val="393A5196"/>
    <w:rsid w:val="39624614"/>
    <w:rsid w:val="39A95BE7"/>
    <w:rsid w:val="39DC7D6B"/>
    <w:rsid w:val="3A1448B7"/>
    <w:rsid w:val="3B1A15DB"/>
    <w:rsid w:val="3CA1529C"/>
    <w:rsid w:val="3CFE57A8"/>
    <w:rsid w:val="3D653FEC"/>
    <w:rsid w:val="409C0726"/>
    <w:rsid w:val="4105229D"/>
    <w:rsid w:val="41534D8C"/>
    <w:rsid w:val="41AC525D"/>
    <w:rsid w:val="42A17DA3"/>
    <w:rsid w:val="43DA64D4"/>
    <w:rsid w:val="457F23F7"/>
    <w:rsid w:val="45F17802"/>
    <w:rsid w:val="4858451C"/>
    <w:rsid w:val="48741AB6"/>
    <w:rsid w:val="48AE321A"/>
    <w:rsid w:val="49641B2B"/>
    <w:rsid w:val="49C31EF2"/>
    <w:rsid w:val="4AD10ED4"/>
    <w:rsid w:val="4CF15EA5"/>
    <w:rsid w:val="4D0A22B8"/>
    <w:rsid w:val="4DB261F6"/>
    <w:rsid w:val="4DDF3E76"/>
    <w:rsid w:val="4EE03A01"/>
    <w:rsid w:val="4EEF00E8"/>
    <w:rsid w:val="4F132029"/>
    <w:rsid w:val="4F4B6ED7"/>
    <w:rsid w:val="50AF3CF8"/>
    <w:rsid w:val="528A2602"/>
    <w:rsid w:val="528B2130"/>
    <w:rsid w:val="536568BD"/>
    <w:rsid w:val="542C5C75"/>
    <w:rsid w:val="544B268E"/>
    <w:rsid w:val="566D297A"/>
    <w:rsid w:val="56EF6E93"/>
    <w:rsid w:val="58B32187"/>
    <w:rsid w:val="59383718"/>
    <w:rsid w:val="597141B2"/>
    <w:rsid w:val="59EF170B"/>
    <w:rsid w:val="5A57660F"/>
    <w:rsid w:val="5B1A71E8"/>
    <w:rsid w:val="5B977B3E"/>
    <w:rsid w:val="5C736320"/>
    <w:rsid w:val="5D070F3F"/>
    <w:rsid w:val="5D0B2591"/>
    <w:rsid w:val="5F347AA2"/>
    <w:rsid w:val="5F9C8719"/>
    <w:rsid w:val="5FF43F05"/>
    <w:rsid w:val="606D70BF"/>
    <w:rsid w:val="608E5CB5"/>
    <w:rsid w:val="618447AD"/>
    <w:rsid w:val="61ED427C"/>
    <w:rsid w:val="61FC6A3E"/>
    <w:rsid w:val="63633821"/>
    <w:rsid w:val="64917820"/>
    <w:rsid w:val="67906D08"/>
    <w:rsid w:val="67C05A92"/>
    <w:rsid w:val="6900726A"/>
    <w:rsid w:val="6B8F6873"/>
    <w:rsid w:val="6C973CD8"/>
    <w:rsid w:val="6D97333C"/>
    <w:rsid w:val="6DBB38A7"/>
    <w:rsid w:val="6DF8D820"/>
    <w:rsid w:val="6FCB5656"/>
    <w:rsid w:val="6FED328C"/>
    <w:rsid w:val="70D50215"/>
    <w:rsid w:val="70FB7200"/>
    <w:rsid w:val="717E737E"/>
    <w:rsid w:val="722825CE"/>
    <w:rsid w:val="72FA6ED8"/>
    <w:rsid w:val="73AB2C22"/>
    <w:rsid w:val="745E6FF3"/>
    <w:rsid w:val="74786307"/>
    <w:rsid w:val="74F97E14"/>
    <w:rsid w:val="75454E5A"/>
    <w:rsid w:val="75F61793"/>
    <w:rsid w:val="779BD1C3"/>
    <w:rsid w:val="786A08CC"/>
    <w:rsid w:val="79E01647"/>
    <w:rsid w:val="7B603F74"/>
    <w:rsid w:val="7B642206"/>
    <w:rsid w:val="7BBCDE22"/>
    <w:rsid w:val="7E206B00"/>
    <w:rsid w:val="7F7D9BD7"/>
    <w:rsid w:val="7FFE9D0A"/>
    <w:rsid w:val="7FFFD1BD"/>
    <w:rsid w:val="9AFFE7AB"/>
    <w:rsid w:val="A3B3654A"/>
    <w:rsid w:val="AFFFF606"/>
    <w:rsid w:val="B7DF99F3"/>
    <w:rsid w:val="D3FF4F83"/>
    <w:rsid w:val="D6C765C5"/>
    <w:rsid w:val="DE7B9CEE"/>
    <w:rsid w:val="F35C17EF"/>
    <w:rsid w:val="F3DEDF06"/>
    <w:rsid w:val="F589066F"/>
    <w:rsid w:val="F5C7AFFE"/>
    <w:rsid w:val="FD75544E"/>
    <w:rsid w:val="FDDA0E1A"/>
    <w:rsid w:val="FF5BABE2"/>
    <w:rsid w:val="FFC670E8"/>
    <w:rsid w:val="FFD6E599"/>
    <w:rsid w:val="FFDF5F2A"/>
    <w:rsid w:val="FFF31F54"/>
    <w:rsid w:val="FF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autoRedefine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MS Gothic"/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7">
    <w:name w:val="Default Paragraph Font"/>
    <w:autoRedefine/>
    <w:semiHidden/>
    <w:unhideWhenUsed/>
    <w:qFormat/>
    <w:uiPriority w:val="1"/>
  </w:style>
  <w:style w:type="table" w:default="1" w:styleId="1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25"/>
    <w:autoRedefine/>
    <w:qFormat/>
    <w:uiPriority w:val="0"/>
    <w:pPr>
      <w:spacing w:line="560" w:lineRule="atLeast"/>
      <w:ind w:firstLine="567"/>
    </w:pPr>
    <w:rPr>
      <w:rFonts w:asciiTheme="minorHAnsi" w:hAnsiTheme="minorHAnsi" w:eastAsiaTheme="minorEastAsia" w:cstheme="minorBidi"/>
      <w:sz w:val="28"/>
    </w:rPr>
  </w:style>
  <w:style w:type="paragraph" w:styleId="5">
    <w:name w:val="Body Text Indent"/>
    <w:basedOn w:val="1"/>
    <w:next w:val="6"/>
    <w:autoRedefine/>
    <w:qFormat/>
    <w:uiPriority w:val="0"/>
    <w:pPr>
      <w:spacing w:line="640" w:lineRule="exact"/>
      <w:ind w:firstLine="560" w:firstLineChars="200"/>
    </w:pPr>
    <w:rPr>
      <w:rFonts w:ascii="仿宋_GB2312" w:hAnsi="宋体" w:eastAsia="仿宋_GB2312"/>
      <w:sz w:val="28"/>
    </w:rPr>
  </w:style>
  <w:style w:type="paragraph" w:styleId="6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7">
    <w:name w:val="Date"/>
    <w:basedOn w:val="1"/>
    <w:next w:val="1"/>
    <w:link w:val="30"/>
    <w:autoRedefine/>
    <w:qFormat/>
    <w:uiPriority w:val="0"/>
    <w:pPr>
      <w:ind w:left="100" w:leftChars="2500"/>
    </w:pPr>
    <w:rPr>
      <w:rFonts w:ascii="Times New Roman" w:hAnsi="Times New Roman"/>
      <w:szCs w:val="24"/>
    </w:rPr>
  </w:style>
  <w:style w:type="paragraph" w:styleId="8">
    <w:name w:val="Body Text Indent 2"/>
    <w:basedOn w:val="1"/>
    <w:autoRedefine/>
    <w:qFormat/>
    <w:uiPriority w:val="99"/>
    <w:pPr>
      <w:spacing w:after="120" w:line="480" w:lineRule="auto"/>
      <w:ind w:left="420" w:leftChars="200"/>
    </w:pPr>
  </w:style>
  <w:style w:type="paragraph" w:styleId="9">
    <w:name w:val="Balloon Text"/>
    <w:basedOn w:val="1"/>
    <w:link w:val="29"/>
    <w:autoRedefine/>
    <w:unhideWhenUsed/>
    <w:qFormat/>
    <w:uiPriority w:val="99"/>
    <w:rPr>
      <w:rFonts w:ascii="Times New Roman" w:hAnsi="Times New Roman"/>
      <w:sz w:val="18"/>
      <w:szCs w:val="18"/>
      <w:lang w:val="zh-CN"/>
    </w:rPr>
  </w:style>
  <w:style w:type="paragraph" w:styleId="10">
    <w:name w:val="footer"/>
    <w:basedOn w:val="1"/>
    <w:link w:val="2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11">
    <w:name w:val="header"/>
    <w:basedOn w:val="1"/>
    <w:link w:val="2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12">
    <w:name w:val="toc 1"/>
    <w:basedOn w:val="1"/>
    <w:next w:val="1"/>
    <w:autoRedefine/>
    <w:qFormat/>
    <w:uiPriority w:val="0"/>
    <w:pPr>
      <w:tabs>
        <w:tab w:val="right" w:leader="dot" w:pos="9135"/>
      </w:tabs>
      <w:spacing w:line="480" w:lineRule="auto"/>
      <w:ind w:left="105" w:leftChars="50"/>
      <w:jc w:val="center"/>
    </w:pPr>
    <w:rPr>
      <w:rFonts w:ascii="黑体" w:hAnsi="宋体" w:eastAsia="黑体" w:cs="宋体"/>
      <w:color w:val="000000"/>
      <w:kern w:val="0"/>
      <w:sz w:val="32"/>
      <w:szCs w:val="32"/>
    </w:rPr>
  </w:style>
  <w:style w:type="paragraph" w:styleId="13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4">
    <w:name w:val="Body Text First Indent 2"/>
    <w:basedOn w:val="5"/>
    <w:autoRedefine/>
    <w:qFormat/>
    <w:uiPriority w:val="0"/>
    <w:pPr>
      <w:ind w:firstLine="420"/>
    </w:pPr>
  </w:style>
  <w:style w:type="table" w:styleId="16">
    <w:name w:val="Table Grid"/>
    <w:basedOn w:val="15"/>
    <w:autoRedefine/>
    <w:qFormat/>
    <w:uiPriority w:val="59"/>
    <w:rPr>
      <w:rFonts w:ascii="Calibri" w:hAnsi="Calibri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basedOn w:val="17"/>
    <w:autoRedefine/>
    <w:qFormat/>
    <w:uiPriority w:val="0"/>
  </w:style>
  <w:style w:type="character" w:styleId="19">
    <w:name w:val="Hyperlink"/>
    <w:autoRedefine/>
    <w:qFormat/>
    <w:uiPriority w:val="0"/>
    <w:rPr>
      <w:color w:val="0000FF"/>
      <w:u w:val="single"/>
    </w:rPr>
  </w:style>
  <w:style w:type="paragraph" w:styleId="20">
    <w:name w:val="No Spacing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customStyle="1" w:styleId="21">
    <w:name w:val="标题 1 Char"/>
    <w:basedOn w:val="17"/>
    <w:link w:val="2"/>
    <w:autoRedefine/>
    <w:qFormat/>
    <w:uiPriority w:val="0"/>
    <w:rPr>
      <w:rFonts w:ascii="Times New Roman" w:hAnsi="Times New Roman" w:eastAsia="MS Gothic" w:cs="Times New Roman"/>
      <w:b/>
      <w:bCs/>
      <w:kern w:val="44"/>
      <w:sz w:val="44"/>
      <w:szCs w:val="44"/>
      <w:lang w:val="zh-CN" w:eastAsia="zh-CN"/>
    </w:rPr>
  </w:style>
  <w:style w:type="character" w:customStyle="1" w:styleId="22">
    <w:name w:val="页脚 Char"/>
    <w:basedOn w:val="17"/>
    <w:link w:val="10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眉 Char"/>
    <w:basedOn w:val="17"/>
    <w:link w:val="11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页脚 Char Char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正文缩进 Char"/>
    <w:link w:val="4"/>
    <w:autoRedefine/>
    <w:qFormat/>
    <w:uiPriority w:val="0"/>
    <w:rPr>
      <w:sz w:val="28"/>
    </w:rPr>
  </w:style>
  <w:style w:type="character" w:customStyle="1" w:styleId="26">
    <w:name w:val="正文啊 Char Char"/>
    <w:link w:val="27"/>
    <w:autoRedefine/>
    <w:qFormat/>
    <w:uiPriority w:val="0"/>
    <w:rPr>
      <w:rFonts w:ascii="仿宋_GB2312" w:hAnsi="宋体" w:eastAsia="仿宋_GB2312"/>
      <w:bCs/>
      <w:sz w:val="30"/>
      <w:szCs w:val="30"/>
    </w:rPr>
  </w:style>
  <w:style w:type="paragraph" w:customStyle="1" w:styleId="27">
    <w:name w:val="正文啊"/>
    <w:basedOn w:val="1"/>
    <w:link w:val="26"/>
    <w:autoRedefine/>
    <w:qFormat/>
    <w:uiPriority w:val="0"/>
    <w:pPr>
      <w:spacing w:line="560" w:lineRule="exact"/>
      <w:ind w:firstLine="600" w:firstLineChars="200"/>
    </w:pPr>
    <w:rPr>
      <w:rFonts w:ascii="仿宋_GB2312" w:hAnsi="宋体" w:eastAsia="仿宋_GB2312" w:cstheme="minorBidi"/>
      <w:bCs/>
      <w:sz w:val="30"/>
      <w:szCs w:val="30"/>
    </w:rPr>
  </w:style>
  <w:style w:type="paragraph" w:customStyle="1" w:styleId="28">
    <w:name w:val="Char"/>
    <w:basedOn w:val="1"/>
    <w:next w:val="1"/>
    <w:autoRedefine/>
    <w:qFormat/>
    <w:uiPriority w:val="0"/>
    <w:pPr>
      <w:widowControl/>
      <w:spacing w:line="360" w:lineRule="auto"/>
      <w:jc w:val="left"/>
    </w:pPr>
    <w:rPr>
      <w:rFonts w:ascii="Times New Roman" w:hAnsi="Times New Roman"/>
      <w:kern w:val="0"/>
      <w:szCs w:val="20"/>
      <w:lang w:eastAsia="en-US"/>
    </w:rPr>
  </w:style>
  <w:style w:type="character" w:customStyle="1" w:styleId="29">
    <w:name w:val="批注框文本 Char"/>
    <w:basedOn w:val="17"/>
    <w:link w:val="9"/>
    <w:autoRedefine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  <w:style w:type="character" w:customStyle="1" w:styleId="30">
    <w:name w:val="日期 Char"/>
    <w:basedOn w:val="17"/>
    <w:link w:val="7"/>
    <w:autoRedefine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31">
    <w:name w:val="Default Paragraph Char Char Char Char"/>
    <w:basedOn w:val="1"/>
    <w:next w:val="1"/>
    <w:autoRedefine/>
    <w:qFormat/>
    <w:uiPriority w:val="0"/>
    <w:pPr>
      <w:widowControl/>
      <w:spacing w:line="360" w:lineRule="auto"/>
      <w:jc w:val="center"/>
    </w:pPr>
    <w:rPr>
      <w:rFonts w:ascii="Times New Roman" w:hAnsi="Times New Roman" w:eastAsia="方正小标宋简体"/>
      <w:kern w:val="0"/>
      <w:sz w:val="44"/>
      <w:szCs w:val="20"/>
      <w:lang w:eastAsia="en-US"/>
    </w:rPr>
  </w:style>
  <w:style w:type="character" w:customStyle="1" w:styleId="32">
    <w:name w:val="layui-laypage-curr"/>
    <w:basedOn w:val="17"/>
    <w:autoRedefine/>
    <w:qFormat/>
    <w:uiPriority w:val="0"/>
  </w:style>
  <w:style w:type="character" w:customStyle="1" w:styleId="33">
    <w:name w:val="active"/>
    <w:basedOn w:val="17"/>
    <w:autoRedefine/>
    <w:qFormat/>
    <w:uiPriority w:val="0"/>
    <w:rPr>
      <w:color w:val="00FF00"/>
      <w:shd w:val="clear" w:fill="000000"/>
    </w:rPr>
  </w:style>
  <w:style w:type="character" w:customStyle="1" w:styleId="34">
    <w:name w:val="layui-this"/>
    <w:basedOn w:val="17"/>
    <w:autoRedefine/>
    <w:qFormat/>
    <w:uiPriority w:val="0"/>
    <w:rPr>
      <w:bdr w:val="single" w:color="EEEEEE" w:sz="4" w:space="0"/>
      <w:shd w:val="clear" w:fill="FFFFFF"/>
    </w:rPr>
  </w:style>
  <w:style w:type="character" w:customStyle="1" w:styleId="35">
    <w:name w:val="hilite6"/>
    <w:basedOn w:val="17"/>
    <w:autoRedefine/>
    <w:qFormat/>
    <w:uiPriority w:val="0"/>
    <w:rPr>
      <w:color w:val="FFFFFF"/>
      <w:shd w:val="clear" w:fill="666677"/>
    </w:rPr>
  </w:style>
  <w:style w:type="character" w:customStyle="1" w:styleId="36">
    <w:name w:val="rbtn"/>
    <w:basedOn w:val="17"/>
    <w:autoRedefine/>
    <w:qFormat/>
    <w:uiPriority w:val="0"/>
    <w:rPr>
      <w:color w:val="469DEA"/>
      <w:bdr w:val="single" w:color="E5E5E5" w:sz="4" w:space="0"/>
    </w:rPr>
  </w:style>
  <w:style w:type="character" w:customStyle="1" w:styleId="37">
    <w:name w:val="rbtn1"/>
    <w:basedOn w:val="17"/>
    <w:autoRedefine/>
    <w:qFormat/>
    <w:uiPriority w:val="0"/>
    <w:rPr>
      <w:color w:val="469DEA"/>
      <w:bdr w:val="single" w:color="E5E5E5" w:sz="4" w:space="0"/>
    </w:rPr>
  </w:style>
  <w:style w:type="character" w:customStyle="1" w:styleId="38">
    <w:name w:val="first-child"/>
    <w:basedOn w:val="17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6050</Words>
  <Characters>6267</Characters>
  <Lines>61</Lines>
  <Paragraphs>17</Paragraphs>
  <TotalTime>83</TotalTime>
  <ScaleCrop>false</ScaleCrop>
  <LinksUpToDate>false</LinksUpToDate>
  <CharactersWithSpaces>6275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2022-12-06T01:02:00Z</dcterms:created>
  <dc:creator>王焱</dc:creator>
  <cp:lastModifiedBy>两分三秒</cp:lastModifiedBy>
  <cp:lastPrinted>2025-05-29T08:11:00Z</cp:lastPrinted>
  <dcterms:modified xsi:type="dcterms:W3CDTF">2025-06-09T00:53:48Z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0C58F3F8A1084D51B3552AC1579556A6</vt:lpwstr>
  </property>
  <property fmtid="{D5CDD505-2E9C-101B-9397-08002B2CF9AE}" pid="4" name="KSOTemplateDocerSaveRecord">
    <vt:lpwstr>eyJoZGlkIjoiMWNmYWNiZDkxNTg0ZTdkOGY0Y2Q5MDU5MzUzMTBhNWUiLCJ1c2VySWQiOiIyMTY3ODA5NTMifQ==</vt:lpwstr>
  </property>
</Properties>
</file>