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6068F">
      <w:pPr>
        <w:widowControl/>
        <w:spacing w:line="560" w:lineRule="exact"/>
        <w:jc w:val="center"/>
        <w:rPr>
          <w:rFonts w:hint="eastAsia" w:ascii="Times New Roman" w:hAnsi="Times New Roman" w:eastAsia="方正小标宋简体"/>
          <w:bCs/>
          <w:sz w:val="44"/>
          <w:szCs w:val="24"/>
          <w:lang w:val="en-US" w:eastAsia="zh-CN"/>
        </w:rPr>
      </w:pPr>
    </w:p>
    <w:p w14:paraId="4AD55ED0">
      <w:pPr>
        <w:widowControl/>
        <w:spacing w:line="560" w:lineRule="exact"/>
        <w:jc w:val="center"/>
        <w:rPr>
          <w:rFonts w:hint="eastAsia" w:ascii="Times New Roman" w:hAnsi="Times New Roman" w:eastAsia="方正小标宋简体"/>
          <w:bCs/>
          <w:sz w:val="44"/>
          <w:szCs w:val="24"/>
          <w:lang w:val="en-US" w:eastAsia="zh-CN"/>
        </w:rPr>
      </w:pPr>
    </w:p>
    <w:p w14:paraId="7330C96D">
      <w:pPr>
        <w:widowControl/>
        <w:spacing w:line="560" w:lineRule="exact"/>
        <w:jc w:val="both"/>
        <w:rPr>
          <w:rFonts w:hint="eastAsia" w:ascii="Times New Roman" w:hAnsi="Times New Roman" w:eastAsia="方正小标宋简体"/>
          <w:bCs/>
          <w:sz w:val="44"/>
          <w:szCs w:val="24"/>
          <w:lang w:val="en-US" w:eastAsia="zh-CN"/>
        </w:rPr>
      </w:pPr>
    </w:p>
    <w:p w14:paraId="4515F5A1">
      <w:pPr>
        <w:widowControl/>
        <w:spacing w:line="560" w:lineRule="exact"/>
        <w:jc w:val="center"/>
        <w:rPr>
          <w:rFonts w:ascii="Times New Roman" w:hAnsi="Times New Roman" w:eastAsia="黑体"/>
          <w:sz w:val="32"/>
          <w:szCs w:val="32"/>
        </w:rPr>
      </w:pPr>
      <w:r>
        <w:rPr>
          <w:rFonts w:hint="eastAsia" w:ascii="Times New Roman" w:hAnsi="Times New Roman" w:eastAsia="方正小标宋简体"/>
          <w:bCs/>
          <w:sz w:val="44"/>
          <w:szCs w:val="24"/>
          <w:lang w:val="en-US" w:eastAsia="zh-CN"/>
        </w:rPr>
        <w:t>淮南市市场监督管理局（市本级）2024年度办公大楼运行项目支出自评报告</w:t>
      </w:r>
    </w:p>
    <w:p w14:paraId="2D6963EE">
      <w:pPr>
        <w:widowControl/>
        <w:spacing w:line="560" w:lineRule="exact"/>
        <w:ind w:firstLine="640" w:firstLineChars="200"/>
        <w:rPr>
          <w:rFonts w:ascii="Times New Roman" w:hAnsi="Times New Roman" w:eastAsia="黑体"/>
          <w:sz w:val="32"/>
          <w:szCs w:val="32"/>
        </w:rPr>
      </w:pPr>
    </w:p>
    <w:p w14:paraId="4581EE22">
      <w:pPr>
        <w:widowControl/>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一、项目基本情况</w:t>
      </w:r>
    </w:p>
    <w:p w14:paraId="1D9EF90C">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（一）项目概况</w:t>
      </w:r>
    </w:p>
    <w:p w14:paraId="1E708237">
      <w:pPr>
        <w:snapToGrid w:val="0"/>
        <w:spacing w:line="560" w:lineRule="exact"/>
        <w:ind w:firstLine="660"/>
        <w:rPr>
          <w:rFonts w:hint="default"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1.立项依据</w:t>
      </w:r>
    </w:p>
    <w:p w14:paraId="2FD3B272">
      <w:pPr>
        <w:snapToGrid w:val="0"/>
        <w:spacing w:line="560" w:lineRule="exact"/>
        <w:ind w:firstLine="66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单位法定职责（淮办秘[2020]48号）。</w:t>
      </w:r>
    </w:p>
    <w:p w14:paraId="52B8D1F8">
      <w:pPr>
        <w:snapToGrid w:val="0"/>
        <w:spacing w:line="560" w:lineRule="exact"/>
        <w:ind w:firstLine="660"/>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2.项目主要内容</w:t>
      </w:r>
    </w:p>
    <w:p w14:paraId="36132407">
      <w:pPr>
        <w:snapToGrid w:val="0"/>
        <w:spacing w:line="560" w:lineRule="exact"/>
        <w:ind w:firstLine="66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机构改革后，原工商、原质监、原药监、原知识产权处、原物价监督检查局职能合并，均在煤化工质检中心大楼（含一期、二期）合并办公，为保证大楼正常运转，确保市局开展市场监督管理工作。项目内容：包括国家煤化工质检中心大楼一期、二期物业管理费，消防设施、电梯维保、中央空调等维修维护费，正常办公及实验室水电费等保证大楼正常运转费用。</w:t>
      </w:r>
    </w:p>
    <w:p w14:paraId="2F9FE723">
      <w:pPr>
        <w:snapToGrid w:val="0"/>
        <w:spacing w:line="560" w:lineRule="exact"/>
        <w:ind w:firstLine="660"/>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3.资金投入和使用情况</w:t>
      </w:r>
    </w:p>
    <w:p w14:paraId="7F215EC7">
      <w:pPr>
        <w:widowControl/>
        <w:tabs>
          <w:tab w:val="right" w:pos="8306"/>
        </w:tabs>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2024年度项目资金预算金额496.515万元，实际支付496.415万元，预算执行率为99.98%。</w:t>
      </w:r>
    </w:p>
    <w:p w14:paraId="78F9EF3B">
      <w:pPr>
        <w:widowControl/>
        <w:tabs>
          <w:tab w:val="right" w:pos="8306"/>
        </w:tabs>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（二）项目绩效目标</w:t>
      </w:r>
      <w:r>
        <w:rPr>
          <w:rFonts w:ascii="Times New Roman" w:hAnsi="Times New Roman" w:eastAsia="楷体_GB2312"/>
          <w:b/>
          <w:color w:val="000000"/>
          <w:sz w:val="32"/>
          <w:szCs w:val="32"/>
        </w:rPr>
        <w:tab/>
      </w:r>
    </w:p>
    <w:p w14:paraId="7F71DE2D">
      <w:pPr>
        <w:widowControl/>
        <w:tabs>
          <w:tab w:val="right" w:pos="8306"/>
        </w:tabs>
        <w:spacing w:line="560" w:lineRule="exact"/>
        <w:ind w:firstLine="643" w:firstLineChars="200"/>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1.项目年度总体目标</w:t>
      </w:r>
    </w:p>
    <w:p w14:paraId="54AFF864">
      <w:pPr>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充分发挥职能作用，全力服务淮南经济发展，为我市调整产业结构、促进转型升级做出应有贡献。物业管理费121.915万元(煤化工质检中心一期及二期大楼117.26万元，毛集办公楼4.65万元)，日常维修费17.72万元,电梯维保维修4.3万元，水电费113万元，食堂费用239.58万元(共计363人，其中:机关人员152人，消协5人，执法支队85人，计量所51人，国检中心32人，标准化院7人，药检中心31人)。</w:t>
      </w:r>
    </w:p>
    <w:p w14:paraId="622A09A5">
      <w:pPr>
        <w:widowControl/>
        <w:tabs>
          <w:tab w:val="right" w:pos="8306"/>
        </w:tabs>
        <w:spacing w:line="560" w:lineRule="exact"/>
        <w:ind w:firstLine="643" w:firstLineChars="200"/>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2.总体目标完成情况</w:t>
      </w:r>
    </w:p>
    <w:p w14:paraId="6DBC43D0">
      <w:pPr>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是经费支出符合财经纪律；二是卫生保洁在规定时间内完成，设施设备维修及时，物业服务24小时在位；三是改善和提高办公环境程度明显；四是对水电能耗的节约率约4%；五是保证大楼正常运转，确保局系统正常开展市场监督管理工作。</w:t>
      </w:r>
    </w:p>
    <w:p w14:paraId="473A0597">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二、绩效</w:t>
      </w:r>
      <w:r>
        <w:rPr>
          <w:rFonts w:hint="eastAsia" w:ascii="Times New Roman" w:hAnsi="Times New Roman" w:eastAsia="黑体"/>
          <w:color w:val="000000"/>
          <w:sz w:val="32"/>
          <w:szCs w:val="32"/>
        </w:rPr>
        <w:t>评价</w:t>
      </w:r>
      <w:r>
        <w:rPr>
          <w:rFonts w:ascii="Times New Roman" w:hAnsi="Times New Roman" w:eastAsia="黑体"/>
          <w:color w:val="000000"/>
          <w:sz w:val="32"/>
          <w:szCs w:val="32"/>
        </w:rPr>
        <w:t>结论</w:t>
      </w:r>
    </w:p>
    <w:p w14:paraId="6F137BD9">
      <w:pPr>
        <w:widowControl/>
        <w:spacing w:line="560" w:lineRule="exact"/>
        <w:ind w:firstLine="643" w:firstLineChars="200"/>
        <w:rPr>
          <w:rFonts w:ascii="Times New Roman" w:hAnsi="Times New Roman" w:eastAsia="楷体_GB2312"/>
          <w:b/>
          <w:color w:val="000000"/>
          <w:sz w:val="32"/>
          <w:szCs w:val="32"/>
        </w:rPr>
      </w:pPr>
      <w:r>
        <w:rPr>
          <w:rFonts w:ascii="Times New Roman" w:hAnsi="Times New Roman" w:eastAsia="楷体_GB2312"/>
          <w:b/>
          <w:color w:val="000000"/>
          <w:sz w:val="32"/>
          <w:szCs w:val="32"/>
        </w:rPr>
        <w:t>（一）总体结论</w:t>
      </w:r>
    </w:p>
    <w:p w14:paraId="6DE715E6">
      <w:pPr>
        <w:widowControl/>
        <w:spacing w:line="600" w:lineRule="exact"/>
        <w:ind w:firstLine="640" w:firstLineChars="200"/>
        <w:rPr>
          <w:rFonts w:hint="eastAsia" w:ascii="仿宋" w:hAnsi="仿宋" w:eastAsia="仿宋" w:cs="仿宋"/>
          <w:sz w:val="32"/>
          <w:szCs w:val="32"/>
          <w:lang w:val="en-US" w:eastAsia="zh-CN"/>
        </w:rPr>
      </w:pPr>
      <w:r>
        <w:rPr>
          <w:rFonts w:hint="eastAsia" w:eastAsia="仿宋_GB2312"/>
          <w:sz w:val="32"/>
          <w:szCs w:val="32"/>
          <w:lang w:val="en-US" w:eastAsia="zh-CN"/>
        </w:rPr>
        <w:t>围绕绩效评价指标体系，通过数据采集分析等方式，对该项目绩效进行了客观、公开的评价。该项目资金安排合理，各项资金本着降低成本，节约资金的原则，安排合理购置计划，资金利用率高，财政资金使用效益达到最大化，项目达</w:t>
      </w:r>
      <w:r>
        <w:rPr>
          <w:rFonts w:hint="eastAsia" w:ascii="仿宋" w:hAnsi="仿宋" w:eastAsia="仿宋" w:cs="仿宋"/>
          <w:sz w:val="32"/>
          <w:szCs w:val="32"/>
          <w:lang w:val="en-US" w:eastAsia="zh-CN"/>
        </w:rPr>
        <w:t>到预期目标。</w:t>
      </w:r>
    </w:p>
    <w:p w14:paraId="5E782D2E">
      <w:pPr>
        <w:widowControl/>
        <w:spacing w:line="560" w:lineRule="exact"/>
        <w:ind w:firstLine="643" w:firstLineChars="200"/>
        <w:rPr>
          <w:rFonts w:hint="eastAsia" w:ascii="Times New Roman" w:hAnsi="Times New Roman" w:eastAsia="楷体_GB2312"/>
          <w:b/>
          <w:color w:val="000000"/>
          <w:sz w:val="32"/>
          <w:szCs w:val="32"/>
        </w:rPr>
      </w:pPr>
      <w:r>
        <w:rPr>
          <w:rFonts w:hint="eastAsia" w:ascii="Times New Roman" w:hAnsi="Times New Roman" w:eastAsia="楷体_GB2312"/>
          <w:b/>
          <w:color w:val="000000"/>
          <w:sz w:val="32"/>
          <w:szCs w:val="32"/>
        </w:rPr>
        <w:t>（二）评价结果</w:t>
      </w:r>
    </w:p>
    <w:p w14:paraId="5F9F6DC6">
      <w:pPr>
        <w:widowControl/>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经评价，2024年淮南市市场监督管理局办公大楼运行项目绩效评价综合得分为100分，评价结果为“优”。</w:t>
      </w:r>
    </w:p>
    <w:p w14:paraId="0C77E6CD">
      <w:pPr>
        <w:spacing w:line="560" w:lineRule="exact"/>
        <w:ind w:firstLine="640" w:firstLineChars="200"/>
        <w:rPr>
          <w:rFonts w:hint="eastAsia" w:ascii="Times New Roman" w:hAnsi="Times New Roman" w:eastAsia="黑体"/>
          <w:color w:val="000000"/>
          <w:sz w:val="32"/>
          <w:szCs w:val="32"/>
        </w:rPr>
      </w:pPr>
      <w:r>
        <w:rPr>
          <w:rFonts w:hint="eastAsia" w:ascii="Times New Roman" w:hAnsi="Times New Roman" w:eastAsia="黑体"/>
          <w:color w:val="000000"/>
          <w:sz w:val="32"/>
          <w:szCs w:val="32"/>
        </w:rPr>
        <w:t>三、指标分析</w:t>
      </w:r>
    </w:p>
    <w:p w14:paraId="2BE5F74C">
      <w:pPr>
        <w:widowControl/>
        <w:spacing w:line="600" w:lineRule="exact"/>
        <w:ind w:right="-283" w:firstLine="643" w:firstLineChars="200"/>
        <w:rPr>
          <w:rFonts w:ascii="Times New Roman" w:hAnsi="Times New Roman" w:eastAsia="楷体_GB2312" w:cs="Times New Roman"/>
          <w:b/>
          <w:color w:val="000000"/>
          <w:sz w:val="32"/>
          <w:szCs w:val="32"/>
        </w:rPr>
      </w:pPr>
      <w:r>
        <w:rPr>
          <w:rFonts w:ascii="Times New Roman" w:hAnsi="Times New Roman" w:eastAsia="楷体_GB2312" w:cs="Times New Roman"/>
          <w:b/>
          <w:color w:val="000000"/>
          <w:sz w:val="32"/>
          <w:szCs w:val="32"/>
        </w:rPr>
        <w:t>（一）决策指标（满分15分，实得</w:t>
      </w:r>
      <w:r>
        <w:rPr>
          <w:rFonts w:hint="eastAsia" w:ascii="Times New Roman" w:hAnsi="Times New Roman" w:eastAsia="楷体_GB2312" w:cs="Times New Roman"/>
          <w:b/>
          <w:color w:val="000000"/>
          <w:sz w:val="32"/>
          <w:szCs w:val="32"/>
          <w:lang w:val="en-US" w:eastAsia="zh-CN"/>
        </w:rPr>
        <w:t>15</w:t>
      </w:r>
      <w:r>
        <w:rPr>
          <w:rFonts w:ascii="Times New Roman" w:hAnsi="Times New Roman" w:eastAsia="楷体_GB2312" w:cs="Times New Roman"/>
          <w:b/>
          <w:color w:val="000000"/>
          <w:sz w:val="32"/>
          <w:szCs w:val="32"/>
        </w:rPr>
        <w:t>分）</w:t>
      </w:r>
    </w:p>
    <w:p w14:paraId="690C604F">
      <w:pPr>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1.项目立项</w:t>
      </w:r>
      <w:r>
        <w:rPr>
          <w:rFonts w:ascii="Times New Roman" w:hAnsi="Times New Roman" w:eastAsia="仿宋_GB2312" w:cs="Times New Roman"/>
          <w:sz w:val="32"/>
          <w:szCs w:val="32"/>
        </w:rPr>
        <w:t>（满分7分，实得</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分）</w:t>
      </w:r>
    </w:p>
    <w:p w14:paraId="4601146B">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（1）项目立项规范性（满分7分，实得</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分）</w:t>
      </w:r>
    </w:p>
    <w:p w14:paraId="0712C2F0">
      <w:pPr>
        <w:spacing w:line="600" w:lineRule="exact"/>
        <w:ind w:firstLine="640" w:firstLineChars="200"/>
        <w:rPr>
          <w:rFonts w:ascii="Times New Roman" w:hAnsi="Times New Roman" w:eastAsia="仿宋_GB2312" w:cs="Times New Roman"/>
          <w:color w:val="000000"/>
          <w:sz w:val="32"/>
          <w:szCs w:val="32"/>
        </w:rPr>
      </w:pPr>
      <w:r>
        <w:rPr>
          <w:rFonts w:hint="eastAsia" w:ascii="Times New Roman" w:eastAsia="仿宋_GB2312" w:cs="Times New Roman"/>
          <w:sz w:val="32"/>
          <w:szCs w:val="32"/>
        </w:rPr>
        <w:t>本项目按照规定程序申请设立，审批文件、材料符合相关要求，</w:t>
      </w:r>
      <w:r>
        <w:rPr>
          <w:rFonts w:ascii="Times New Roman" w:hAnsi="Times New Roman" w:eastAsia="仿宋_GB2312" w:cs="Times New Roman"/>
          <w:sz w:val="32"/>
          <w:szCs w:val="32"/>
        </w:rPr>
        <w:t>事前已经过必要的可行性研究、专家论证、风险评估、集体决策。</w:t>
      </w:r>
    </w:p>
    <w:p w14:paraId="1749A117">
      <w:pPr>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2.绩效目标</w:t>
      </w:r>
      <w:r>
        <w:rPr>
          <w:rFonts w:ascii="Times New Roman" w:hAnsi="Times New Roman" w:eastAsia="仿宋_GB2312" w:cs="Times New Roman"/>
          <w:sz w:val="32"/>
          <w:szCs w:val="32"/>
        </w:rPr>
        <w:t>（满分8分，实得</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分）</w:t>
      </w:r>
    </w:p>
    <w:p w14:paraId="68259E00">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（1）绩效目标合理性（满分4分，实得</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分）</w:t>
      </w:r>
    </w:p>
    <w:p w14:paraId="2E6F1271">
      <w:pPr>
        <w:spacing w:line="600" w:lineRule="exact"/>
        <w:ind w:right="-283"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w:t>
      </w:r>
      <w:r>
        <w:rPr>
          <w:rFonts w:ascii="Times New Roman" w:hAnsi="Times New Roman" w:eastAsia="仿宋_GB2312" w:cs="Times New Roman"/>
          <w:sz w:val="32"/>
          <w:szCs w:val="32"/>
        </w:rPr>
        <w:t>项目绩效目标与实际工作内容</w:t>
      </w:r>
      <w:r>
        <w:rPr>
          <w:rFonts w:hint="eastAsia" w:ascii="Times New Roman" w:hAnsi="Times New Roman" w:eastAsia="仿宋_GB2312" w:cs="Times New Roman"/>
          <w:sz w:val="32"/>
          <w:szCs w:val="32"/>
        </w:rPr>
        <w:t>具有</w:t>
      </w:r>
      <w:r>
        <w:rPr>
          <w:rFonts w:ascii="Times New Roman" w:hAnsi="Times New Roman" w:eastAsia="仿宋_GB2312" w:cs="Times New Roman"/>
          <w:sz w:val="32"/>
          <w:szCs w:val="32"/>
        </w:rPr>
        <w:t>相关</w:t>
      </w:r>
      <w:r>
        <w:rPr>
          <w:rFonts w:hint="eastAsia" w:ascii="Times New Roman" w:hAnsi="Times New Roman" w:eastAsia="仿宋_GB2312" w:cs="Times New Roman"/>
          <w:sz w:val="32"/>
          <w:szCs w:val="32"/>
        </w:rPr>
        <w:t>性，</w:t>
      </w:r>
      <w:r>
        <w:rPr>
          <w:rFonts w:ascii="Times New Roman" w:hAnsi="Times New Roman" w:eastAsia="仿宋_GB2312" w:cs="Times New Roman"/>
          <w:sz w:val="32"/>
          <w:szCs w:val="32"/>
        </w:rPr>
        <w:t>项目预期产出效益和效果符合正常的</w:t>
      </w:r>
      <w:r>
        <w:rPr>
          <w:rFonts w:hint="eastAsia" w:ascii="Times New Roman" w:hAnsi="Times New Roman" w:eastAsia="仿宋_GB2312" w:cs="Times New Roman"/>
          <w:sz w:val="32"/>
          <w:szCs w:val="32"/>
        </w:rPr>
        <w:t>工作</w:t>
      </w:r>
      <w:r>
        <w:rPr>
          <w:rFonts w:ascii="Times New Roman" w:hAnsi="Times New Roman" w:eastAsia="仿宋_GB2312" w:cs="Times New Roman"/>
          <w:sz w:val="32"/>
          <w:szCs w:val="32"/>
        </w:rPr>
        <w:t>水平</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项目绩效目标与预算确定的项目资金量相匹配。</w:t>
      </w:r>
    </w:p>
    <w:p w14:paraId="7D700C43">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（2）绩效指标明确性（满分4分，实得</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分）</w:t>
      </w:r>
    </w:p>
    <w:p w14:paraId="48BE7DC3">
      <w:pPr>
        <w:spacing w:line="600" w:lineRule="exact"/>
        <w:ind w:right="-283"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按规定</w:t>
      </w:r>
      <w:r>
        <w:rPr>
          <w:rFonts w:ascii="Times New Roman" w:hAnsi="Times New Roman" w:eastAsia="仿宋_GB2312" w:cs="Times New Roman"/>
          <w:sz w:val="32"/>
          <w:szCs w:val="32"/>
        </w:rPr>
        <w:t>将项目绩效目标细化分解为具体的绩效指标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通过清晰、可衡量的指标值予以体现</w:t>
      </w:r>
      <w:r>
        <w:rPr>
          <w:rFonts w:hint="eastAsia" w:ascii="Times New Roman" w:hAnsi="Times New Roman" w:eastAsia="仿宋_GB2312" w:cs="Times New Roman"/>
          <w:sz w:val="32"/>
          <w:szCs w:val="32"/>
        </w:rPr>
        <w:t>，并</w:t>
      </w:r>
      <w:r>
        <w:rPr>
          <w:rFonts w:ascii="Times New Roman" w:hAnsi="Times New Roman" w:eastAsia="仿宋_GB2312" w:cs="Times New Roman"/>
          <w:sz w:val="32"/>
          <w:szCs w:val="32"/>
        </w:rPr>
        <w:t>与项目目标任务数相对应。</w:t>
      </w:r>
    </w:p>
    <w:p w14:paraId="713E1FB2">
      <w:pPr>
        <w:widowControl/>
        <w:spacing w:line="600" w:lineRule="exact"/>
        <w:ind w:firstLine="643" w:firstLineChars="200"/>
        <w:rPr>
          <w:rFonts w:ascii="Times New Roman" w:hAnsi="Times New Roman" w:eastAsia="楷体_GB2312" w:cs="Times New Roman"/>
          <w:b/>
          <w:color w:val="000000"/>
          <w:sz w:val="32"/>
          <w:szCs w:val="32"/>
        </w:rPr>
      </w:pPr>
      <w:r>
        <w:rPr>
          <w:rFonts w:ascii="Times New Roman" w:hAnsi="Times New Roman" w:eastAsia="楷体_GB2312" w:cs="Times New Roman"/>
          <w:b/>
          <w:color w:val="000000"/>
          <w:sz w:val="32"/>
          <w:szCs w:val="32"/>
        </w:rPr>
        <w:t>（二）过程指标（满分25分，实得</w:t>
      </w:r>
      <w:r>
        <w:rPr>
          <w:rFonts w:hint="eastAsia" w:ascii="Times New Roman" w:hAnsi="Times New Roman" w:eastAsia="楷体_GB2312" w:cs="Times New Roman"/>
          <w:b/>
          <w:color w:val="000000"/>
          <w:sz w:val="32"/>
          <w:szCs w:val="32"/>
          <w:lang w:val="en-US" w:eastAsia="zh-CN"/>
        </w:rPr>
        <w:t>25</w:t>
      </w:r>
      <w:r>
        <w:rPr>
          <w:rFonts w:ascii="Times New Roman" w:hAnsi="Times New Roman" w:eastAsia="楷体_GB2312" w:cs="Times New Roman"/>
          <w:b/>
          <w:color w:val="000000"/>
          <w:sz w:val="32"/>
          <w:szCs w:val="32"/>
        </w:rPr>
        <w:t>分）</w:t>
      </w:r>
    </w:p>
    <w:p w14:paraId="27643D88">
      <w:pPr>
        <w:spacing w:line="600" w:lineRule="exact"/>
        <w:ind w:firstLine="643" w:firstLineChars="200"/>
        <w:rPr>
          <w:rFonts w:ascii="Times New Roman" w:hAnsi="Times New Roman" w:eastAsia="仿宋_GB2312" w:cs="Times New Roman"/>
          <w:color w:val="000000"/>
          <w:sz w:val="32"/>
          <w:szCs w:val="32"/>
        </w:rPr>
      </w:pPr>
      <w:r>
        <w:rPr>
          <w:rFonts w:ascii="Times New Roman" w:hAnsi="Times New Roman" w:eastAsia="仿宋_GB2312" w:cs="Times New Roman"/>
          <w:b/>
          <w:bCs/>
          <w:sz w:val="32"/>
          <w:szCs w:val="32"/>
        </w:rPr>
        <w:t>1.资金管理</w:t>
      </w:r>
      <w:r>
        <w:rPr>
          <w:rFonts w:ascii="Times New Roman" w:hAnsi="Times New Roman" w:eastAsia="仿宋_GB2312" w:cs="Times New Roman"/>
          <w:sz w:val="32"/>
          <w:szCs w:val="32"/>
        </w:rPr>
        <w:t>（满分15分</w:t>
      </w:r>
      <w:r>
        <w:rPr>
          <w:rFonts w:ascii="Times New Roman" w:hAnsi="Times New Roman" w:eastAsia="仿宋_GB2312" w:cs="Times New Roman"/>
          <w:color w:val="000000"/>
          <w:sz w:val="32"/>
          <w:szCs w:val="32"/>
        </w:rPr>
        <w:t>，实得</w:t>
      </w:r>
      <w:r>
        <w:rPr>
          <w:rFonts w:hint="eastAsia" w:ascii="Times New Roman" w:hAnsi="Times New Roman" w:eastAsia="仿宋_GB2312" w:cs="Times New Roman"/>
          <w:color w:val="000000"/>
          <w:sz w:val="32"/>
          <w:szCs w:val="32"/>
          <w:lang w:val="en-US" w:eastAsia="zh-CN"/>
        </w:rPr>
        <w:t>15</w:t>
      </w:r>
      <w:r>
        <w:rPr>
          <w:rFonts w:ascii="Times New Roman" w:hAnsi="Times New Roman" w:eastAsia="仿宋_GB2312" w:cs="Times New Roman"/>
          <w:color w:val="000000"/>
          <w:sz w:val="32"/>
          <w:szCs w:val="32"/>
        </w:rPr>
        <w:t>分）</w:t>
      </w:r>
    </w:p>
    <w:p w14:paraId="39D47A59">
      <w:pPr>
        <w:spacing w:line="60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sz w:val="32"/>
          <w:szCs w:val="32"/>
        </w:rPr>
        <w:t>（1）预算执行率（满分10分</w:t>
      </w:r>
      <w:r>
        <w:rPr>
          <w:rFonts w:ascii="Times New Roman" w:hAnsi="Times New Roman" w:eastAsia="仿宋_GB2312" w:cs="Times New Roman"/>
          <w:color w:val="000000"/>
          <w:sz w:val="32"/>
          <w:szCs w:val="32"/>
        </w:rPr>
        <w:t>，实得</w:t>
      </w:r>
      <w:r>
        <w:rPr>
          <w:rFonts w:hint="eastAsia" w:ascii="Times New Roman" w:hAnsi="Times New Roman" w:eastAsia="仿宋_GB2312" w:cs="Times New Roman"/>
          <w:color w:val="000000"/>
          <w:sz w:val="32"/>
          <w:szCs w:val="32"/>
          <w:lang w:val="en-US" w:eastAsia="zh-CN"/>
        </w:rPr>
        <w:t>10</w:t>
      </w:r>
      <w:r>
        <w:rPr>
          <w:rFonts w:ascii="Times New Roman" w:hAnsi="Times New Roman" w:eastAsia="仿宋_GB2312" w:cs="Times New Roman"/>
          <w:color w:val="000000"/>
          <w:sz w:val="32"/>
          <w:szCs w:val="32"/>
        </w:rPr>
        <w:t>分）</w:t>
      </w:r>
    </w:p>
    <w:p w14:paraId="26056BDF">
      <w:pPr>
        <w:spacing w:line="600" w:lineRule="exact"/>
        <w:ind w:firstLine="646" w:firstLineChars="202"/>
        <w:rPr>
          <w:rFonts w:ascii="Times New Roman" w:hAnsi="Times New Roman" w:eastAsia="仿宋_GB2312" w:cs="Times New Roman"/>
          <w:color w:val="000000"/>
          <w:sz w:val="32"/>
          <w:szCs w:val="32"/>
        </w:rPr>
      </w:pPr>
      <w:r>
        <w:rPr>
          <w:rFonts w:hint="eastAsia" w:ascii="仿宋_GB2312" w:hAnsi="仿宋" w:eastAsia="仿宋_GB2312" w:cs="Times New Roman"/>
          <w:sz w:val="32"/>
          <w:szCs w:val="32"/>
        </w:rPr>
        <w:t>全年预算数</w:t>
      </w:r>
      <w:r>
        <w:rPr>
          <w:rFonts w:hint="eastAsia" w:ascii="仿宋_GB2312" w:hAnsi="仿宋" w:eastAsia="仿宋_GB2312" w:cs="Times New Roman"/>
          <w:sz w:val="32"/>
          <w:szCs w:val="32"/>
          <w:lang w:val="en-US" w:eastAsia="zh-CN"/>
        </w:rPr>
        <w:t>496.515</w:t>
      </w:r>
      <w:r>
        <w:rPr>
          <w:rFonts w:hint="eastAsia" w:ascii="仿宋_GB2312" w:hAnsi="仿宋" w:eastAsia="仿宋_GB2312" w:cs="Times New Roman"/>
          <w:sz w:val="32"/>
          <w:szCs w:val="32"/>
        </w:rPr>
        <w:t>万元</w:t>
      </w:r>
      <w:r>
        <w:rPr>
          <w:rFonts w:hint="eastAsia" w:ascii="Times New Roman" w:hAnsi="Times New Roman" w:eastAsia="仿宋" w:cs="Times New Roman"/>
          <w:sz w:val="32"/>
          <w:szCs w:val="32"/>
        </w:rPr>
        <w:t>，</w:t>
      </w:r>
      <w:r>
        <w:rPr>
          <w:rFonts w:hint="eastAsia" w:ascii="仿宋_GB2312" w:hAnsi="仿宋" w:eastAsia="仿宋_GB2312" w:cs="Times New Roman"/>
          <w:sz w:val="32"/>
          <w:szCs w:val="32"/>
        </w:rPr>
        <w:t>全年执行数</w:t>
      </w:r>
      <w:r>
        <w:rPr>
          <w:rFonts w:hint="eastAsia" w:ascii="仿宋_GB2312" w:hAnsi="仿宋" w:eastAsia="仿宋_GB2312" w:cs="Times New Roman"/>
          <w:sz w:val="32"/>
          <w:szCs w:val="32"/>
          <w:lang w:val="en-US" w:eastAsia="zh-CN"/>
        </w:rPr>
        <w:t>496.415</w:t>
      </w:r>
      <w:r>
        <w:rPr>
          <w:rFonts w:hint="eastAsia" w:ascii="仿宋_GB2312" w:hAnsi="仿宋" w:eastAsia="仿宋_GB2312" w:cs="Times New Roman"/>
          <w:sz w:val="32"/>
          <w:szCs w:val="32"/>
        </w:rPr>
        <w:t>万元，预算执行</w:t>
      </w:r>
      <w:r>
        <w:rPr>
          <w:rFonts w:hint="eastAsia" w:ascii="仿宋_GB2312" w:hAnsi="仿宋" w:eastAsia="仿宋_GB2312" w:cs="Times New Roman"/>
          <w:sz w:val="32"/>
          <w:szCs w:val="32"/>
          <w:lang w:val="en-US" w:eastAsia="zh-CN"/>
        </w:rPr>
        <w:t>99.98</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得分</w:t>
      </w:r>
      <w:r>
        <w:rPr>
          <w:rFonts w:hint="eastAsia" w:ascii="仿宋_GB2312" w:hAnsi="仿宋" w:eastAsia="仿宋_GB2312" w:cs="Times New Roman"/>
          <w:sz w:val="32"/>
          <w:szCs w:val="32"/>
          <w:lang w:val="en-US" w:eastAsia="zh-CN"/>
        </w:rPr>
        <w:t>10分。</w:t>
      </w:r>
    </w:p>
    <w:p w14:paraId="4AD871F5">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（2）资金使用合规性</w:t>
      </w:r>
      <w:r>
        <w:rPr>
          <w:rFonts w:ascii="Times New Roman" w:hAnsi="Times New Roman" w:eastAsia="仿宋_GB2312" w:cs="Times New Roman"/>
          <w:sz w:val="32"/>
          <w:szCs w:val="32"/>
        </w:rPr>
        <w:tab/>
      </w:r>
      <w:r>
        <w:rPr>
          <w:rFonts w:ascii="Times New Roman" w:hAnsi="Times New Roman" w:eastAsia="仿宋_GB2312" w:cs="Times New Roman"/>
          <w:sz w:val="32"/>
          <w:szCs w:val="32"/>
        </w:rPr>
        <w:t>（满分5分，</w:t>
      </w:r>
      <w:r>
        <w:rPr>
          <w:rFonts w:ascii="Times New Roman" w:hAnsi="Times New Roman" w:eastAsia="仿宋_GB2312" w:cs="Times New Roman"/>
          <w:color w:val="000000"/>
          <w:sz w:val="32"/>
          <w:szCs w:val="32"/>
        </w:rPr>
        <w:t>实得</w:t>
      </w:r>
      <w:r>
        <w:rPr>
          <w:rFonts w:hint="eastAsia" w:ascii="Times New Roman" w:hAnsi="Times New Roman" w:eastAsia="仿宋_GB2312" w:cs="Times New Roman"/>
          <w:color w:val="000000"/>
          <w:sz w:val="32"/>
          <w:szCs w:val="32"/>
          <w:lang w:val="en-US" w:eastAsia="zh-CN"/>
        </w:rPr>
        <w:t>5</w:t>
      </w:r>
      <w:r>
        <w:rPr>
          <w:rFonts w:ascii="Times New Roman" w:hAnsi="Times New Roman" w:eastAsia="仿宋_GB2312" w:cs="Times New Roman"/>
          <w:color w:val="000000"/>
          <w:sz w:val="32"/>
          <w:szCs w:val="32"/>
        </w:rPr>
        <w:t>分）</w:t>
      </w:r>
    </w:p>
    <w:p w14:paraId="77E95AA5">
      <w:pPr>
        <w:spacing w:line="600" w:lineRule="exact"/>
        <w:ind w:right="-283"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本项目资金使用</w:t>
      </w:r>
      <w:r>
        <w:rPr>
          <w:rFonts w:ascii="Times New Roman" w:hAnsi="Times New Roman" w:eastAsia="仿宋_GB2312" w:cs="Times New Roman"/>
          <w:sz w:val="32"/>
          <w:szCs w:val="32"/>
        </w:rPr>
        <w:t>符合国家财经法规和财务管理制度以及有关专项资金管理办法的规定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资金的拨付有完整的审批程序和手续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符合项目预算批复的用途</w:t>
      </w:r>
      <w:r>
        <w:rPr>
          <w:rFonts w:hint="eastAsia" w:ascii="Times New Roman" w:hAnsi="Times New Roman" w:eastAsia="仿宋_GB2312" w:cs="Times New Roman"/>
          <w:sz w:val="32"/>
          <w:szCs w:val="32"/>
        </w:rPr>
        <w:t>，不</w:t>
      </w:r>
      <w:r>
        <w:rPr>
          <w:rFonts w:ascii="Times New Roman" w:hAnsi="Times New Roman" w:eastAsia="仿宋_GB2312" w:cs="Times New Roman"/>
          <w:sz w:val="32"/>
          <w:szCs w:val="32"/>
        </w:rPr>
        <w:t>存在截留、挤占、挪用、虚列支出等情况。</w:t>
      </w:r>
    </w:p>
    <w:p w14:paraId="663B3227">
      <w:pPr>
        <w:spacing w:line="600" w:lineRule="exact"/>
        <w:ind w:firstLine="643" w:firstLineChars="200"/>
        <w:rPr>
          <w:rFonts w:ascii="Times New Roman" w:hAnsi="Times New Roman" w:eastAsia="仿宋_GB2312" w:cs="Times New Roman"/>
          <w:color w:val="000000"/>
          <w:sz w:val="32"/>
          <w:szCs w:val="32"/>
        </w:rPr>
      </w:pPr>
      <w:r>
        <w:rPr>
          <w:rFonts w:ascii="Times New Roman" w:hAnsi="Times New Roman" w:eastAsia="仿宋_GB2312" w:cs="Times New Roman"/>
          <w:b/>
          <w:bCs/>
          <w:sz w:val="32"/>
          <w:szCs w:val="32"/>
        </w:rPr>
        <w:t>2.组织实施</w:t>
      </w:r>
      <w:r>
        <w:rPr>
          <w:rFonts w:ascii="Times New Roman" w:hAnsi="Times New Roman" w:eastAsia="仿宋_GB2312" w:cs="Times New Roman"/>
          <w:sz w:val="32"/>
          <w:szCs w:val="32"/>
        </w:rPr>
        <w:t>（满分10分，</w:t>
      </w:r>
      <w:r>
        <w:rPr>
          <w:rFonts w:ascii="Times New Roman" w:hAnsi="Times New Roman" w:eastAsia="仿宋_GB2312" w:cs="Times New Roman"/>
          <w:color w:val="000000"/>
          <w:sz w:val="32"/>
          <w:szCs w:val="32"/>
        </w:rPr>
        <w:t>实得</w:t>
      </w:r>
      <w:r>
        <w:rPr>
          <w:rFonts w:hint="eastAsia" w:ascii="Times New Roman" w:hAnsi="Times New Roman" w:eastAsia="仿宋_GB2312" w:cs="Times New Roman"/>
          <w:color w:val="000000"/>
          <w:sz w:val="32"/>
          <w:szCs w:val="32"/>
          <w:lang w:val="en-US" w:eastAsia="zh-CN"/>
        </w:rPr>
        <w:t>10</w:t>
      </w:r>
      <w:r>
        <w:rPr>
          <w:rFonts w:ascii="Times New Roman" w:hAnsi="Times New Roman" w:eastAsia="仿宋_GB2312" w:cs="Times New Roman"/>
          <w:color w:val="000000"/>
          <w:sz w:val="32"/>
          <w:szCs w:val="32"/>
        </w:rPr>
        <w:t>分）</w:t>
      </w:r>
    </w:p>
    <w:p w14:paraId="389BE25C">
      <w:pPr>
        <w:spacing w:line="60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sz w:val="32"/>
          <w:szCs w:val="32"/>
        </w:rPr>
        <w:t>（1）管理制度健全性（满分5分，</w:t>
      </w:r>
      <w:r>
        <w:rPr>
          <w:rFonts w:ascii="Times New Roman" w:hAnsi="Times New Roman" w:eastAsia="仿宋_GB2312" w:cs="Times New Roman"/>
          <w:color w:val="000000"/>
          <w:sz w:val="32"/>
          <w:szCs w:val="32"/>
        </w:rPr>
        <w:t>实得</w:t>
      </w:r>
      <w:r>
        <w:rPr>
          <w:rFonts w:hint="eastAsia" w:ascii="Times New Roman" w:hAnsi="Times New Roman" w:eastAsia="仿宋_GB2312" w:cs="Times New Roman"/>
          <w:color w:val="000000"/>
          <w:sz w:val="32"/>
          <w:szCs w:val="32"/>
          <w:lang w:val="en-US" w:eastAsia="zh-CN"/>
        </w:rPr>
        <w:t>5</w:t>
      </w:r>
      <w:r>
        <w:rPr>
          <w:rFonts w:ascii="Times New Roman" w:hAnsi="Times New Roman" w:eastAsia="仿宋_GB2312" w:cs="Times New Roman"/>
          <w:color w:val="000000"/>
          <w:sz w:val="32"/>
          <w:szCs w:val="32"/>
        </w:rPr>
        <w:t>分）</w:t>
      </w:r>
    </w:p>
    <w:p w14:paraId="2B96A55B">
      <w:pPr>
        <w:spacing w:line="600" w:lineRule="exact"/>
        <w:ind w:right="-283"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本项目</w:t>
      </w:r>
      <w:r>
        <w:rPr>
          <w:rFonts w:ascii="Times New Roman" w:hAnsi="Times New Roman" w:eastAsia="仿宋_GB2312" w:cs="Times New Roman"/>
          <w:sz w:val="32"/>
          <w:szCs w:val="32"/>
        </w:rPr>
        <w:t>已具有相应的财务和业务管理制度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财务和业务管理制度合法、合规、完整。</w:t>
      </w:r>
    </w:p>
    <w:p w14:paraId="5CF083C4">
      <w:pPr>
        <w:spacing w:line="60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sz w:val="32"/>
          <w:szCs w:val="32"/>
        </w:rPr>
        <w:t>（2）制度执行有效性（满分5分，</w:t>
      </w:r>
      <w:r>
        <w:rPr>
          <w:rFonts w:ascii="Times New Roman" w:hAnsi="Times New Roman" w:eastAsia="仿宋_GB2312" w:cs="Times New Roman"/>
          <w:color w:val="000000"/>
          <w:sz w:val="32"/>
          <w:szCs w:val="32"/>
        </w:rPr>
        <w:t>实得</w:t>
      </w:r>
      <w:r>
        <w:rPr>
          <w:rFonts w:hint="eastAsia" w:ascii="Times New Roman" w:hAnsi="Times New Roman" w:eastAsia="仿宋_GB2312" w:cs="Times New Roman"/>
          <w:color w:val="000000"/>
          <w:sz w:val="32"/>
          <w:szCs w:val="32"/>
          <w:lang w:val="en-US" w:eastAsia="zh-CN"/>
        </w:rPr>
        <w:t>5</w:t>
      </w:r>
      <w:r>
        <w:rPr>
          <w:rFonts w:ascii="Times New Roman" w:hAnsi="Times New Roman" w:eastAsia="仿宋_GB2312" w:cs="Times New Roman"/>
          <w:color w:val="000000"/>
          <w:sz w:val="32"/>
          <w:szCs w:val="32"/>
        </w:rPr>
        <w:t>分）</w:t>
      </w:r>
    </w:p>
    <w:p w14:paraId="79121995">
      <w:pPr>
        <w:spacing w:line="600" w:lineRule="exact"/>
        <w:ind w:right="-283"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本项目执行过程中</w:t>
      </w:r>
      <w:r>
        <w:rPr>
          <w:rFonts w:ascii="Times New Roman" w:hAnsi="Times New Roman" w:eastAsia="仿宋_GB2312" w:cs="Times New Roman"/>
          <w:sz w:val="32"/>
          <w:szCs w:val="32"/>
        </w:rPr>
        <w:t>遵守相关法律法规和相关管理规定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项目调整及支出调整手续完备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项目资料齐全并及时归档</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项目实施的人员条件等落实到位。</w:t>
      </w:r>
    </w:p>
    <w:p w14:paraId="7F51BCCF">
      <w:pPr>
        <w:widowControl/>
        <w:spacing w:line="600" w:lineRule="exact"/>
        <w:ind w:firstLine="643" w:firstLineChars="200"/>
        <w:rPr>
          <w:rFonts w:ascii="Times New Roman" w:hAnsi="Times New Roman" w:eastAsia="楷体_GB2312" w:cs="Times New Roman"/>
          <w:b/>
          <w:color w:val="000000"/>
          <w:sz w:val="32"/>
          <w:szCs w:val="32"/>
        </w:rPr>
      </w:pPr>
      <w:r>
        <w:rPr>
          <w:rFonts w:ascii="Times New Roman" w:hAnsi="Times New Roman" w:eastAsia="楷体_GB2312" w:cs="Times New Roman"/>
          <w:b/>
          <w:color w:val="000000"/>
          <w:sz w:val="32"/>
          <w:szCs w:val="32"/>
        </w:rPr>
        <w:t>（三）产出指标（满分30分，实得</w:t>
      </w:r>
      <w:r>
        <w:rPr>
          <w:rFonts w:hint="eastAsia" w:ascii="Times New Roman" w:hAnsi="Times New Roman" w:eastAsia="楷体_GB2312" w:cs="Times New Roman"/>
          <w:b/>
          <w:color w:val="000000"/>
          <w:sz w:val="32"/>
          <w:szCs w:val="32"/>
          <w:lang w:val="en-US" w:eastAsia="zh-CN"/>
        </w:rPr>
        <w:t>30</w:t>
      </w:r>
      <w:r>
        <w:rPr>
          <w:rFonts w:ascii="Times New Roman" w:hAnsi="Times New Roman" w:eastAsia="楷体_GB2312" w:cs="Times New Roman"/>
          <w:b/>
          <w:color w:val="000000"/>
          <w:sz w:val="32"/>
          <w:szCs w:val="32"/>
        </w:rPr>
        <w:t>分）</w:t>
      </w:r>
    </w:p>
    <w:p w14:paraId="30DCC2F8">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1.数量指标（满分8分，实得8分）</w:t>
      </w:r>
    </w:p>
    <w:p w14:paraId="42816C25">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（1）办公大楼运行数量指标（满分8分，实得8分）</w:t>
      </w:r>
    </w:p>
    <w:p w14:paraId="0B43A325">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指标值：＝476.58万元</w:t>
      </w:r>
    </w:p>
    <w:p w14:paraId="2B26E97E">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实际完成值：496.42万元</w:t>
      </w:r>
    </w:p>
    <w:p w14:paraId="287E0C2C">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2.质量指标（满分8分，实得8分）</w:t>
      </w:r>
    </w:p>
    <w:p w14:paraId="40036A2E">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（1）维修申报率（满分8分，实得8分）</w:t>
      </w:r>
    </w:p>
    <w:p w14:paraId="7DFF16F9">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指标值：≥98%</w:t>
      </w:r>
    </w:p>
    <w:p w14:paraId="594F76F9">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实际完成值：98%</w:t>
      </w:r>
    </w:p>
    <w:p w14:paraId="5076C56C">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3.时效指标（满分7分，实得7分）</w:t>
      </w:r>
    </w:p>
    <w:p w14:paraId="0B996634">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（1）按时供应工作（满分7分，实得7分）</w:t>
      </w:r>
    </w:p>
    <w:p w14:paraId="2C14E826">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指标值：明显</w:t>
      </w:r>
    </w:p>
    <w:p w14:paraId="7FA75ED9">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实际完成值：达成预期指标</w:t>
      </w:r>
    </w:p>
    <w:p w14:paraId="74E40E8F">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4.成本指标（满分7分，实得7分）</w:t>
      </w:r>
    </w:p>
    <w:p w14:paraId="38DE80FC">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（1）运行成本指标（满分15分，实得15分）</w:t>
      </w:r>
    </w:p>
    <w:p w14:paraId="27BF2EC7">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指标值：明显</w:t>
      </w:r>
    </w:p>
    <w:p w14:paraId="00771CEF">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实际完成值：达成预期指标</w:t>
      </w:r>
    </w:p>
    <w:p w14:paraId="3A2852BA">
      <w:pPr>
        <w:widowControl/>
        <w:spacing w:line="600" w:lineRule="exact"/>
        <w:ind w:right="-283" w:firstLine="643" w:firstLineChars="200"/>
        <w:rPr>
          <w:rFonts w:hint="eastAsia" w:ascii="Times New Roman" w:hAnsi="Times New Roman" w:eastAsia="楷体_GB2312"/>
          <w:b/>
          <w:color w:val="000000"/>
          <w:sz w:val="32"/>
          <w:szCs w:val="32"/>
          <w:lang w:val="en-US" w:eastAsia="zh-CN"/>
        </w:rPr>
      </w:pPr>
      <w:r>
        <w:rPr>
          <w:rFonts w:hint="eastAsia" w:ascii="Times New Roman" w:hAnsi="Times New Roman" w:eastAsia="楷体_GB2312"/>
          <w:b/>
          <w:color w:val="000000"/>
          <w:sz w:val="32"/>
          <w:szCs w:val="32"/>
          <w:lang w:val="en-US" w:eastAsia="zh-CN"/>
        </w:rPr>
        <w:t>（四）效益指标（满分30分，实得30分）</w:t>
      </w:r>
    </w:p>
    <w:p w14:paraId="3D660A12">
      <w:pPr>
        <w:widowControl/>
        <w:spacing w:line="600" w:lineRule="exact"/>
        <w:ind w:right="-283"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1.社会效益指标</w:t>
      </w:r>
      <w:r>
        <w:rPr>
          <w:rFonts w:hint="eastAsia" w:ascii="仿宋" w:hAnsi="仿宋" w:eastAsia="仿宋" w:cs="仿宋"/>
          <w:sz w:val="32"/>
          <w:szCs w:val="32"/>
          <w:lang w:val="en-US" w:eastAsia="zh-CN"/>
        </w:rPr>
        <w:t>（满分10分，实得10分）</w:t>
      </w:r>
    </w:p>
    <w:p w14:paraId="34C1F267">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（1）办公大楼运行社会效益（满分10分，实得10分）</w:t>
      </w:r>
    </w:p>
    <w:p w14:paraId="521CBE0E">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指标值：明显</w:t>
      </w:r>
    </w:p>
    <w:p w14:paraId="2E8814D2">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实际完成值：达成预期指标</w:t>
      </w:r>
    </w:p>
    <w:p w14:paraId="6B5474DC">
      <w:pPr>
        <w:widowControl/>
        <w:spacing w:line="600" w:lineRule="exact"/>
        <w:ind w:right="-283"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2.生态效益指标（满分10分，实得10分）</w:t>
      </w:r>
    </w:p>
    <w:p w14:paraId="5B58D434">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（1）水电能节约率（满分10分，实得10分）</w:t>
      </w:r>
    </w:p>
    <w:p w14:paraId="28FB7418">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指标值：＞3%</w:t>
      </w:r>
    </w:p>
    <w:p w14:paraId="0F0D553B">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实际完成值：4%</w:t>
      </w:r>
    </w:p>
    <w:p w14:paraId="72045105">
      <w:pPr>
        <w:widowControl/>
        <w:spacing w:line="600" w:lineRule="exact"/>
        <w:ind w:right="-283"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3.可持续影响指标（满分5分，实得5分）</w:t>
      </w:r>
    </w:p>
    <w:p w14:paraId="1C73AB7C">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（1）办公大楼运行可持续影响指标（满分5分，实得5分）</w:t>
      </w:r>
    </w:p>
    <w:p w14:paraId="7566EB69">
      <w:pPr>
        <w:widowControl/>
        <w:spacing w:line="600" w:lineRule="exact"/>
        <w:ind w:right="-283"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指标值：明显</w:t>
      </w:r>
    </w:p>
    <w:p w14:paraId="10CC9429">
      <w:pPr>
        <w:widowControl/>
        <w:spacing w:line="600" w:lineRule="exact"/>
        <w:ind w:right="-283"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实际完成值：达成预期指标</w:t>
      </w:r>
    </w:p>
    <w:p w14:paraId="764B6D28">
      <w:pPr>
        <w:spacing w:line="600" w:lineRule="exact"/>
        <w:ind w:firstLine="643" w:firstLineChars="200"/>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4</w:t>
      </w: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val="en-US" w:eastAsia="zh-CN"/>
        </w:rPr>
        <w:t>服务对象满意度</w:t>
      </w:r>
      <w:r>
        <w:rPr>
          <w:rFonts w:hint="eastAsia" w:ascii="仿宋" w:hAnsi="仿宋" w:eastAsia="仿宋" w:cs="仿宋"/>
          <w:b/>
          <w:bCs/>
          <w:color w:val="000000"/>
          <w:sz w:val="32"/>
          <w:szCs w:val="32"/>
        </w:rPr>
        <w:t>（满分</w:t>
      </w:r>
      <w:r>
        <w:rPr>
          <w:rFonts w:hint="eastAsia" w:ascii="仿宋" w:hAnsi="仿宋" w:eastAsia="仿宋" w:cs="仿宋"/>
          <w:b/>
          <w:bCs/>
          <w:color w:val="000000"/>
          <w:sz w:val="32"/>
          <w:szCs w:val="32"/>
          <w:lang w:val="en-US" w:eastAsia="zh-CN"/>
        </w:rPr>
        <w:t>5</w:t>
      </w:r>
      <w:r>
        <w:rPr>
          <w:rFonts w:hint="eastAsia" w:ascii="仿宋" w:hAnsi="仿宋" w:eastAsia="仿宋" w:cs="仿宋"/>
          <w:b/>
          <w:bCs/>
          <w:color w:val="000000"/>
          <w:sz w:val="32"/>
          <w:szCs w:val="32"/>
        </w:rPr>
        <w:t>分，实得</w:t>
      </w:r>
      <w:r>
        <w:rPr>
          <w:rFonts w:hint="eastAsia" w:ascii="仿宋" w:hAnsi="仿宋" w:eastAsia="仿宋" w:cs="仿宋"/>
          <w:b/>
          <w:bCs/>
          <w:color w:val="000000"/>
          <w:sz w:val="32"/>
          <w:szCs w:val="32"/>
          <w:lang w:val="en-US" w:eastAsia="zh-CN"/>
        </w:rPr>
        <w:t>5</w:t>
      </w:r>
      <w:r>
        <w:rPr>
          <w:rFonts w:hint="eastAsia" w:ascii="仿宋" w:hAnsi="仿宋" w:eastAsia="仿宋" w:cs="仿宋"/>
          <w:b/>
          <w:bCs/>
          <w:color w:val="000000"/>
          <w:sz w:val="32"/>
          <w:szCs w:val="32"/>
        </w:rPr>
        <w:t>分）</w:t>
      </w:r>
    </w:p>
    <w:p w14:paraId="356D2C0A">
      <w:pPr>
        <w:spacing w:line="60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）办公大楼运行满意度指标</w:t>
      </w:r>
    </w:p>
    <w:p w14:paraId="12EFBB66">
      <w:pPr>
        <w:spacing w:line="60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指标值：≥90%</w:t>
      </w:r>
    </w:p>
    <w:p w14:paraId="73973697">
      <w:pPr>
        <w:spacing w:line="60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实际完成值：90%</w:t>
      </w:r>
    </w:p>
    <w:p w14:paraId="696F1F67">
      <w:pPr>
        <w:spacing w:line="60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四、存在问题</w:t>
      </w:r>
    </w:p>
    <w:p w14:paraId="078B74AD">
      <w:pPr>
        <w:widowControl/>
        <w:spacing w:line="600" w:lineRule="exact"/>
        <w:ind w:firstLine="640" w:firstLineChars="200"/>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部分预算编制水平有待进一步提升，指标不完善情况，绩效指标设定不够科学、合理。</w:t>
      </w:r>
    </w:p>
    <w:p w14:paraId="1820726F">
      <w:pPr>
        <w:widowControl/>
        <w:spacing w:line="600" w:lineRule="exact"/>
        <w:ind w:firstLine="640" w:firstLineChars="200"/>
        <w:rPr>
          <w:rFonts w:hint="eastAsia" w:ascii="Times New Roman" w:hAnsi="Times New Roman" w:eastAsia="黑体"/>
          <w:color w:val="000000"/>
          <w:sz w:val="32"/>
          <w:szCs w:val="32"/>
          <w:lang w:val="en-US" w:eastAsia="zh-CN"/>
        </w:rPr>
      </w:pPr>
      <w:r>
        <w:rPr>
          <w:rFonts w:ascii="Times New Roman" w:hAnsi="Times New Roman" w:eastAsia="黑体"/>
          <w:color w:val="000000"/>
          <w:sz w:val="32"/>
          <w:szCs w:val="32"/>
        </w:rPr>
        <w:t>五、</w:t>
      </w:r>
      <w:r>
        <w:rPr>
          <w:rFonts w:hint="eastAsia" w:ascii="Times New Roman" w:hAnsi="Times New Roman" w:eastAsia="黑体"/>
          <w:color w:val="000000"/>
          <w:sz w:val="32"/>
          <w:szCs w:val="32"/>
          <w:lang w:val="en-US" w:eastAsia="zh-CN"/>
        </w:rPr>
        <w:t>改进措施</w:t>
      </w:r>
    </w:p>
    <w:p w14:paraId="7321CB1D">
      <w:pPr>
        <w:widowControl/>
        <w:spacing w:line="60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一是提高申报主体绩效意识，改善申报质量，科学合理编制预算；二是强化项目执行监督管理，争取项目按计划执行。</w:t>
      </w:r>
      <w:bookmarkStart w:id="0" w:name="_GoBack"/>
      <w:bookmarkEnd w:id="0"/>
    </w:p>
    <w:p w14:paraId="4E7DA1F2">
      <w:pPr>
        <w:widowControl/>
        <w:spacing w:line="600" w:lineRule="exact"/>
        <w:ind w:firstLine="640" w:firstLineChars="200"/>
        <w:rPr>
          <w:rFonts w:hint="eastAsia" w:ascii="Times New Roman" w:hAnsi="Times New Roman" w:eastAsia="仿宋_GB2312"/>
          <w:color w:val="000000"/>
          <w:sz w:val="32"/>
          <w:szCs w:val="32"/>
        </w:rPr>
      </w:pPr>
    </w:p>
    <w:p w14:paraId="7C46BAB1">
      <w:pPr>
        <w:widowControl/>
        <w:spacing w:line="600" w:lineRule="exact"/>
        <w:ind w:firstLine="4160" w:firstLineChars="1300"/>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淮南市市场监督管理局</w:t>
      </w:r>
    </w:p>
    <w:p w14:paraId="0561AB4B">
      <w:pPr>
        <w:widowControl/>
        <w:spacing w:line="600" w:lineRule="exact"/>
        <w:ind w:firstLine="4480" w:firstLineChars="1400"/>
        <w:rPr>
          <w:rFonts w:hint="default"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2025年6月10日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19EE94-6CD4-4969-A8B9-49F91FE1D0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7F2236E-1021-41ED-8DE7-AAC3F0407C10}"/>
  </w:font>
  <w:font w:name="方正小标宋简体">
    <w:panose1 w:val="02000000000000000000"/>
    <w:charset w:val="86"/>
    <w:family w:val="script"/>
    <w:pitch w:val="default"/>
    <w:sig w:usb0="00000001" w:usb1="080E0000" w:usb2="00000000" w:usb3="00000000" w:csb0="00040000" w:csb1="00000000"/>
    <w:embedRegular r:id="rId3" w:fontKey="{15383CF0-8D97-4F5B-94C8-2EA978679FEC}"/>
  </w:font>
  <w:font w:name="楷体_GB2312">
    <w:panose1 w:val="02010609030101010101"/>
    <w:charset w:val="86"/>
    <w:family w:val="modern"/>
    <w:pitch w:val="default"/>
    <w:sig w:usb0="00000001" w:usb1="080E0000" w:usb2="00000000" w:usb3="00000000" w:csb0="00040000" w:csb1="00000000"/>
    <w:embedRegular r:id="rId4" w:fontKey="{7D82D91B-3A2B-41AB-9BC3-1E446C389034}"/>
  </w:font>
  <w:font w:name="仿宋">
    <w:panose1 w:val="02010609060101010101"/>
    <w:charset w:val="86"/>
    <w:family w:val="auto"/>
    <w:pitch w:val="default"/>
    <w:sig w:usb0="800002BF" w:usb1="38CF7CFA" w:usb2="00000016" w:usb3="00000000" w:csb0="00040001" w:csb1="00000000"/>
    <w:embedRegular r:id="rId5" w:fontKey="{657CBE0B-224F-4792-A285-6D96900B1BB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0F45E">
    <w:pPr>
      <w:pStyle w:val="8"/>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14:paraId="7460032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FC64B">
    <w:pPr>
      <w:pStyle w:val="8"/>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14:paraId="1F33FFE6">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WNmYWNiZDkxNTg0ZTdkOGY0Y2Q5MDU5MzUzMTBhNWUifQ=="/>
  </w:docVars>
  <w:rsids>
    <w:rsidRoot w:val="00192156"/>
    <w:rsid w:val="0000272A"/>
    <w:rsid w:val="000074DB"/>
    <w:rsid w:val="000101D3"/>
    <w:rsid w:val="000201F3"/>
    <w:rsid w:val="000215E7"/>
    <w:rsid w:val="00024B78"/>
    <w:rsid w:val="000333B7"/>
    <w:rsid w:val="000369D0"/>
    <w:rsid w:val="00045A25"/>
    <w:rsid w:val="000466BE"/>
    <w:rsid w:val="00050B99"/>
    <w:rsid w:val="000521A2"/>
    <w:rsid w:val="00060E82"/>
    <w:rsid w:val="000618D5"/>
    <w:rsid w:val="00071A73"/>
    <w:rsid w:val="00087AD9"/>
    <w:rsid w:val="000921B9"/>
    <w:rsid w:val="00094DDF"/>
    <w:rsid w:val="00096024"/>
    <w:rsid w:val="00096BEA"/>
    <w:rsid w:val="000A060D"/>
    <w:rsid w:val="000A0BD2"/>
    <w:rsid w:val="000A2B01"/>
    <w:rsid w:val="000A3270"/>
    <w:rsid w:val="000B05BB"/>
    <w:rsid w:val="000B24DC"/>
    <w:rsid w:val="000C07BA"/>
    <w:rsid w:val="000C3815"/>
    <w:rsid w:val="000C3EFC"/>
    <w:rsid w:val="000C6717"/>
    <w:rsid w:val="000D56B4"/>
    <w:rsid w:val="000E18F6"/>
    <w:rsid w:val="000F77CE"/>
    <w:rsid w:val="001004CC"/>
    <w:rsid w:val="00100BCA"/>
    <w:rsid w:val="001018B2"/>
    <w:rsid w:val="001103E4"/>
    <w:rsid w:val="00110A25"/>
    <w:rsid w:val="00111B1D"/>
    <w:rsid w:val="00120ED2"/>
    <w:rsid w:val="00125A14"/>
    <w:rsid w:val="00130D97"/>
    <w:rsid w:val="00136701"/>
    <w:rsid w:val="00136886"/>
    <w:rsid w:val="001415D0"/>
    <w:rsid w:val="00142159"/>
    <w:rsid w:val="00150D36"/>
    <w:rsid w:val="001536B6"/>
    <w:rsid w:val="001620B3"/>
    <w:rsid w:val="00165688"/>
    <w:rsid w:val="00170D4C"/>
    <w:rsid w:val="001734CA"/>
    <w:rsid w:val="00174CDA"/>
    <w:rsid w:val="0017600E"/>
    <w:rsid w:val="00181564"/>
    <w:rsid w:val="00181FC4"/>
    <w:rsid w:val="00184AD9"/>
    <w:rsid w:val="0019017C"/>
    <w:rsid w:val="00191913"/>
    <w:rsid w:val="00191969"/>
    <w:rsid w:val="00192156"/>
    <w:rsid w:val="00192ACC"/>
    <w:rsid w:val="001940C5"/>
    <w:rsid w:val="001A0A5F"/>
    <w:rsid w:val="001A0D99"/>
    <w:rsid w:val="001A3CC7"/>
    <w:rsid w:val="001A58CB"/>
    <w:rsid w:val="001A5925"/>
    <w:rsid w:val="001A5C8B"/>
    <w:rsid w:val="001A694B"/>
    <w:rsid w:val="001B789B"/>
    <w:rsid w:val="001C4318"/>
    <w:rsid w:val="001D1E4C"/>
    <w:rsid w:val="001D3226"/>
    <w:rsid w:val="001D4994"/>
    <w:rsid w:val="001D5615"/>
    <w:rsid w:val="001D6B55"/>
    <w:rsid w:val="001D71C1"/>
    <w:rsid w:val="001E02D9"/>
    <w:rsid w:val="001E28B6"/>
    <w:rsid w:val="001F1D49"/>
    <w:rsid w:val="001F43A9"/>
    <w:rsid w:val="002005FC"/>
    <w:rsid w:val="00204E47"/>
    <w:rsid w:val="002124CD"/>
    <w:rsid w:val="00220B48"/>
    <w:rsid w:val="00225F36"/>
    <w:rsid w:val="00234311"/>
    <w:rsid w:val="00235D77"/>
    <w:rsid w:val="002366F3"/>
    <w:rsid w:val="00237881"/>
    <w:rsid w:val="002422EF"/>
    <w:rsid w:val="00242B73"/>
    <w:rsid w:val="00242E8D"/>
    <w:rsid w:val="002508AE"/>
    <w:rsid w:val="002604CF"/>
    <w:rsid w:val="00261501"/>
    <w:rsid w:val="002744D0"/>
    <w:rsid w:val="0029361A"/>
    <w:rsid w:val="002A178C"/>
    <w:rsid w:val="002A2144"/>
    <w:rsid w:val="002B369A"/>
    <w:rsid w:val="002B4F16"/>
    <w:rsid w:val="002C41A0"/>
    <w:rsid w:val="002C668E"/>
    <w:rsid w:val="002C7793"/>
    <w:rsid w:val="002D275C"/>
    <w:rsid w:val="002D4264"/>
    <w:rsid w:val="002D42FC"/>
    <w:rsid w:val="002D706D"/>
    <w:rsid w:val="002E0890"/>
    <w:rsid w:val="002E0C00"/>
    <w:rsid w:val="002E385F"/>
    <w:rsid w:val="002E5523"/>
    <w:rsid w:val="002F06BA"/>
    <w:rsid w:val="002F127F"/>
    <w:rsid w:val="003035A5"/>
    <w:rsid w:val="00312D71"/>
    <w:rsid w:val="00313C97"/>
    <w:rsid w:val="003146B2"/>
    <w:rsid w:val="003156F3"/>
    <w:rsid w:val="00315762"/>
    <w:rsid w:val="00320D45"/>
    <w:rsid w:val="00340B74"/>
    <w:rsid w:val="00341FBF"/>
    <w:rsid w:val="00351219"/>
    <w:rsid w:val="003531EE"/>
    <w:rsid w:val="00361095"/>
    <w:rsid w:val="00363B11"/>
    <w:rsid w:val="003675A0"/>
    <w:rsid w:val="003678D7"/>
    <w:rsid w:val="0037041E"/>
    <w:rsid w:val="00371894"/>
    <w:rsid w:val="00371DFA"/>
    <w:rsid w:val="00372401"/>
    <w:rsid w:val="00380174"/>
    <w:rsid w:val="003848CB"/>
    <w:rsid w:val="003856EB"/>
    <w:rsid w:val="00387B35"/>
    <w:rsid w:val="003901E3"/>
    <w:rsid w:val="00392656"/>
    <w:rsid w:val="003A49CC"/>
    <w:rsid w:val="003A68C8"/>
    <w:rsid w:val="003B02B9"/>
    <w:rsid w:val="003B5B2B"/>
    <w:rsid w:val="003B6E6D"/>
    <w:rsid w:val="003B756F"/>
    <w:rsid w:val="003C18CB"/>
    <w:rsid w:val="003C2EB1"/>
    <w:rsid w:val="003C5226"/>
    <w:rsid w:val="003C6FDE"/>
    <w:rsid w:val="003D2AE8"/>
    <w:rsid w:val="003D2CB7"/>
    <w:rsid w:val="003D485F"/>
    <w:rsid w:val="003D4A34"/>
    <w:rsid w:val="003D63A8"/>
    <w:rsid w:val="003E0F29"/>
    <w:rsid w:val="003E4174"/>
    <w:rsid w:val="003F2931"/>
    <w:rsid w:val="003F4B38"/>
    <w:rsid w:val="003F6BFC"/>
    <w:rsid w:val="00404086"/>
    <w:rsid w:val="004076F9"/>
    <w:rsid w:val="00414837"/>
    <w:rsid w:val="0041568E"/>
    <w:rsid w:val="004174E4"/>
    <w:rsid w:val="00424B8B"/>
    <w:rsid w:val="00435926"/>
    <w:rsid w:val="004359DB"/>
    <w:rsid w:val="00440DEA"/>
    <w:rsid w:val="00440F97"/>
    <w:rsid w:val="004419E1"/>
    <w:rsid w:val="0044342B"/>
    <w:rsid w:val="004454AB"/>
    <w:rsid w:val="00446658"/>
    <w:rsid w:val="00447963"/>
    <w:rsid w:val="00451915"/>
    <w:rsid w:val="0045354D"/>
    <w:rsid w:val="00454634"/>
    <w:rsid w:val="00454DAA"/>
    <w:rsid w:val="0046429F"/>
    <w:rsid w:val="00472677"/>
    <w:rsid w:val="00485168"/>
    <w:rsid w:val="004856D4"/>
    <w:rsid w:val="00495C77"/>
    <w:rsid w:val="004973DF"/>
    <w:rsid w:val="004A0BD6"/>
    <w:rsid w:val="004A1978"/>
    <w:rsid w:val="004A4078"/>
    <w:rsid w:val="004A4AF4"/>
    <w:rsid w:val="004A7640"/>
    <w:rsid w:val="004B1709"/>
    <w:rsid w:val="004B4FEE"/>
    <w:rsid w:val="004B5493"/>
    <w:rsid w:val="004C18AD"/>
    <w:rsid w:val="004C3A42"/>
    <w:rsid w:val="004D1ABC"/>
    <w:rsid w:val="004D26B9"/>
    <w:rsid w:val="004D40A5"/>
    <w:rsid w:val="004D6527"/>
    <w:rsid w:val="004E1C52"/>
    <w:rsid w:val="004E4A47"/>
    <w:rsid w:val="004E4C61"/>
    <w:rsid w:val="004F1428"/>
    <w:rsid w:val="004F4190"/>
    <w:rsid w:val="0051355C"/>
    <w:rsid w:val="00515190"/>
    <w:rsid w:val="005171A0"/>
    <w:rsid w:val="00522049"/>
    <w:rsid w:val="005345A9"/>
    <w:rsid w:val="00535F35"/>
    <w:rsid w:val="005442AC"/>
    <w:rsid w:val="00553264"/>
    <w:rsid w:val="00557D02"/>
    <w:rsid w:val="00560675"/>
    <w:rsid w:val="00560F97"/>
    <w:rsid w:val="00564E0E"/>
    <w:rsid w:val="005708F2"/>
    <w:rsid w:val="00570AB0"/>
    <w:rsid w:val="00570F55"/>
    <w:rsid w:val="00571627"/>
    <w:rsid w:val="005772D9"/>
    <w:rsid w:val="005848DF"/>
    <w:rsid w:val="0058504B"/>
    <w:rsid w:val="00585324"/>
    <w:rsid w:val="00594322"/>
    <w:rsid w:val="005968DC"/>
    <w:rsid w:val="00597164"/>
    <w:rsid w:val="005A1497"/>
    <w:rsid w:val="005A3389"/>
    <w:rsid w:val="005A3705"/>
    <w:rsid w:val="005B24FB"/>
    <w:rsid w:val="005B31B8"/>
    <w:rsid w:val="005B6FBE"/>
    <w:rsid w:val="005C40B9"/>
    <w:rsid w:val="005C57DA"/>
    <w:rsid w:val="005D0437"/>
    <w:rsid w:val="005D2B08"/>
    <w:rsid w:val="005D40C0"/>
    <w:rsid w:val="005D654E"/>
    <w:rsid w:val="005D6859"/>
    <w:rsid w:val="005D68D6"/>
    <w:rsid w:val="005E125C"/>
    <w:rsid w:val="005E4262"/>
    <w:rsid w:val="005E55E1"/>
    <w:rsid w:val="005F3419"/>
    <w:rsid w:val="005F3CBA"/>
    <w:rsid w:val="005F5137"/>
    <w:rsid w:val="006229F1"/>
    <w:rsid w:val="006355FE"/>
    <w:rsid w:val="00657029"/>
    <w:rsid w:val="00662F34"/>
    <w:rsid w:val="00663774"/>
    <w:rsid w:val="00677348"/>
    <w:rsid w:val="00677646"/>
    <w:rsid w:val="00677834"/>
    <w:rsid w:val="006831EE"/>
    <w:rsid w:val="00685395"/>
    <w:rsid w:val="006948E0"/>
    <w:rsid w:val="00695982"/>
    <w:rsid w:val="006965E7"/>
    <w:rsid w:val="00697520"/>
    <w:rsid w:val="006A14C4"/>
    <w:rsid w:val="006A3FD5"/>
    <w:rsid w:val="006A4236"/>
    <w:rsid w:val="006A45AC"/>
    <w:rsid w:val="006B3063"/>
    <w:rsid w:val="006B46ED"/>
    <w:rsid w:val="006B79CA"/>
    <w:rsid w:val="006B7B07"/>
    <w:rsid w:val="006C0B18"/>
    <w:rsid w:val="006C19E0"/>
    <w:rsid w:val="006C3746"/>
    <w:rsid w:val="006C4310"/>
    <w:rsid w:val="006D502B"/>
    <w:rsid w:val="006D7757"/>
    <w:rsid w:val="006E02E2"/>
    <w:rsid w:val="006E038A"/>
    <w:rsid w:val="006E0AD0"/>
    <w:rsid w:val="006E26BC"/>
    <w:rsid w:val="006E4B18"/>
    <w:rsid w:val="006F22E5"/>
    <w:rsid w:val="006F51A9"/>
    <w:rsid w:val="006F58EC"/>
    <w:rsid w:val="006F695F"/>
    <w:rsid w:val="006F7CAD"/>
    <w:rsid w:val="007000CC"/>
    <w:rsid w:val="00701870"/>
    <w:rsid w:val="00704BDC"/>
    <w:rsid w:val="00722E7A"/>
    <w:rsid w:val="00735BB1"/>
    <w:rsid w:val="007402AB"/>
    <w:rsid w:val="0074108F"/>
    <w:rsid w:val="00742358"/>
    <w:rsid w:val="00752C25"/>
    <w:rsid w:val="00754E89"/>
    <w:rsid w:val="0075594B"/>
    <w:rsid w:val="00761479"/>
    <w:rsid w:val="00761524"/>
    <w:rsid w:val="00761D96"/>
    <w:rsid w:val="00761E26"/>
    <w:rsid w:val="00767873"/>
    <w:rsid w:val="00767FE9"/>
    <w:rsid w:val="00770481"/>
    <w:rsid w:val="007707B8"/>
    <w:rsid w:val="00776D2C"/>
    <w:rsid w:val="00780B10"/>
    <w:rsid w:val="0078356B"/>
    <w:rsid w:val="00784FB4"/>
    <w:rsid w:val="0079117B"/>
    <w:rsid w:val="0079327B"/>
    <w:rsid w:val="0079799B"/>
    <w:rsid w:val="007A06D9"/>
    <w:rsid w:val="007A090C"/>
    <w:rsid w:val="007A102C"/>
    <w:rsid w:val="007A32A4"/>
    <w:rsid w:val="007A5CDE"/>
    <w:rsid w:val="007A5E2F"/>
    <w:rsid w:val="007B23E7"/>
    <w:rsid w:val="007B4F28"/>
    <w:rsid w:val="007B718E"/>
    <w:rsid w:val="007B7D9A"/>
    <w:rsid w:val="007C18DE"/>
    <w:rsid w:val="007C2C6A"/>
    <w:rsid w:val="007C3293"/>
    <w:rsid w:val="007C3B92"/>
    <w:rsid w:val="007C414E"/>
    <w:rsid w:val="007C78D7"/>
    <w:rsid w:val="007D1928"/>
    <w:rsid w:val="007D54F8"/>
    <w:rsid w:val="007D78C2"/>
    <w:rsid w:val="007E2698"/>
    <w:rsid w:val="007E2AE4"/>
    <w:rsid w:val="007E67F8"/>
    <w:rsid w:val="007E7F05"/>
    <w:rsid w:val="007F2134"/>
    <w:rsid w:val="007F2698"/>
    <w:rsid w:val="007F5F7E"/>
    <w:rsid w:val="0080213C"/>
    <w:rsid w:val="008031B2"/>
    <w:rsid w:val="00806E3D"/>
    <w:rsid w:val="00807923"/>
    <w:rsid w:val="008134B8"/>
    <w:rsid w:val="0081745E"/>
    <w:rsid w:val="008177FE"/>
    <w:rsid w:val="008205EA"/>
    <w:rsid w:val="00820E94"/>
    <w:rsid w:val="00823B83"/>
    <w:rsid w:val="00824785"/>
    <w:rsid w:val="00832AB1"/>
    <w:rsid w:val="00835200"/>
    <w:rsid w:val="00835705"/>
    <w:rsid w:val="00842350"/>
    <w:rsid w:val="00845612"/>
    <w:rsid w:val="00846326"/>
    <w:rsid w:val="00853410"/>
    <w:rsid w:val="00856E3F"/>
    <w:rsid w:val="00857795"/>
    <w:rsid w:val="00867CFD"/>
    <w:rsid w:val="00873446"/>
    <w:rsid w:val="00876C69"/>
    <w:rsid w:val="00881C34"/>
    <w:rsid w:val="00881C4F"/>
    <w:rsid w:val="00890C89"/>
    <w:rsid w:val="008A0412"/>
    <w:rsid w:val="008A10FF"/>
    <w:rsid w:val="008A5F56"/>
    <w:rsid w:val="008B05BA"/>
    <w:rsid w:val="008B24DA"/>
    <w:rsid w:val="008B4131"/>
    <w:rsid w:val="008B4B5B"/>
    <w:rsid w:val="008C59DC"/>
    <w:rsid w:val="008C6D27"/>
    <w:rsid w:val="008D0D42"/>
    <w:rsid w:val="008D28BC"/>
    <w:rsid w:val="008D5B68"/>
    <w:rsid w:val="008D6D93"/>
    <w:rsid w:val="008D7C61"/>
    <w:rsid w:val="008E1FE0"/>
    <w:rsid w:val="008E495C"/>
    <w:rsid w:val="008F48A2"/>
    <w:rsid w:val="00904D3C"/>
    <w:rsid w:val="009065BE"/>
    <w:rsid w:val="00907379"/>
    <w:rsid w:val="00907AA8"/>
    <w:rsid w:val="00910BC3"/>
    <w:rsid w:val="0091165E"/>
    <w:rsid w:val="00911A94"/>
    <w:rsid w:val="009130CE"/>
    <w:rsid w:val="009219E0"/>
    <w:rsid w:val="00924F87"/>
    <w:rsid w:val="00927967"/>
    <w:rsid w:val="00931F35"/>
    <w:rsid w:val="00932F06"/>
    <w:rsid w:val="00934E8E"/>
    <w:rsid w:val="00935C4C"/>
    <w:rsid w:val="00936045"/>
    <w:rsid w:val="0094070D"/>
    <w:rsid w:val="00944814"/>
    <w:rsid w:val="0094537C"/>
    <w:rsid w:val="00947C62"/>
    <w:rsid w:val="00951B0E"/>
    <w:rsid w:val="00952506"/>
    <w:rsid w:val="0095617D"/>
    <w:rsid w:val="00957C1C"/>
    <w:rsid w:val="00962DFE"/>
    <w:rsid w:val="0096782D"/>
    <w:rsid w:val="0097214E"/>
    <w:rsid w:val="00977AAC"/>
    <w:rsid w:val="00977C29"/>
    <w:rsid w:val="00983B74"/>
    <w:rsid w:val="009861E0"/>
    <w:rsid w:val="009969DA"/>
    <w:rsid w:val="009A2D74"/>
    <w:rsid w:val="009A3615"/>
    <w:rsid w:val="009A365D"/>
    <w:rsid w:val="009A61FA"/>
    <w:rsid w:val="009A77F1"/>
    <w:rsid w:val="009B1385"/>
    <w:rsid w:val="009B1866"/>
    <w:rsid w:val="009C2658"/>
    <w:rsid w:val="009C27D3"/>
    <w:rsid w:val="009C2F66"/>
    <w:rsid w:val="009C3BD3"/>
    <w:rsid w:val="009C7648"/>
    <w:rsid w:val="009D4128"/>
    <w:rsid w:val="009D76CB"/>
    <w:rsid w:val="009F2544"/>
    <w:rsid w:val="009F32A9"/>
    <w:rsid w:val="009F35ED"/>
    <w:rsid w:val="009F4C85"/>
    <w:rsid w:val="009F72A7"/>
    <w:rsid w:val="00A01EE0"/>
    <w:rsid w:val="00A051B8"/>
    <w:rsid w:val="00A06889"/>
    <w:rsid w:val="00A11B4B"/>
    <w:rsid w:val="00A11DD2"/>
    <w:rsid w:val="00A17ADE"/>
    <w:rsid w:val="00A20AEF"/>
    <w:rsid w:val="00A21E90"/>
    <w:rsid w:val="00A2377B"/>
    <w:rsid w:val="00A40563"/>
    <w:rsid w:val="00A42F87"/>
    <w:rsid w:val="00A47824"/>
    <w:rsid w:val="00A54D46"/>
    <w:rsid w:val="00A62D7B"/>
    <w:rsid w:val="00A652B8"/>
    <w:rsid w:val="00A65E7A"/>
    <w:rsid w:val="00A66374"/>
    <w:rsid w:val="00A72594"/>
    <w:rsid w:val="00A760E9"/>
    <w:rsid w:val="00A81393"/>
    <w:rsid w:val="00A843D0"/>
    <w:rsid w:val="00AB036A"/>
    <w:rsid w:val="00AB3763"/>
    <w:rsid w:val="00AB4D1B"/>
    <w:rsid w:val="00AD6367"/>
    <w:rsid w:val="00AE0561"/>
    <w:rsid w:val="00AE2143"/>
    <w:rsid w:val="00AE49CA"/>
    <w:rsid w:val="00AE6ADC"/>
    <w:rsid w:val="00AE7672"/>
    <w:rsid w:val="00AF5CFF"/>
    <w:rsid w:val="00AF7D29"/>
    <w:rsid w:val="00B042D2"/>
    <w:rsid w:val="00B052BA"/>
    <w:rsid w:val="00B14E30"/>
    <w:rsid w:val="00B161F6"/>
    <w:rsid w:val="00B21D9F"/>
    <w:rsid w:val="00B300D2"/>
    <w:rsid w:val="00B433D1"/>
    <w:rsid w:val="00B45278"/>
    <w:rsid w:val="00B47BE4"/>
    <w:rsid w:val="00B47F9F"/>
    <w:rsid w:val="00B5185E"/>
    <w:rsid w:val="00B607B6"/>
    <w:rsid w:val="00B666F5"/>
    <w:rsid w:val="00B734FE"/>
    <w:rsid w:val="00B76AC0"/>
    <w:rsid w:val="00B8253B"/>
    <w:rsid w:val="00B8783F"/>
    <w:rsid w:val="00B87C65"/>
    <w:rsid w:val="00B91337"/>
    <w:rsid w:val="00B97927"/>
    <w:rsid w:val="00B97CEE"/>
    <w:rsid w:val="00BA5279"/>
    <w:rsid w:val="00BA76C2"/>
    <w:rsid w:val="00BB1245"/>
    <w:rsid w:val="00BB298E"/>
    <w:rsid w:val="00BB73C4"/>
    <w:rsid w:val="00BC24BB"/>
    <w:rsid w:val="00BC6CCB"/>
    <w:rsid w:val="00BC7AA8"/>
    <w:rsid w:val="00BD0690"/>
    <w:rsid w:val="00BD158F"/>
    <w:rsid w:val="00BD3423"/>
    <w:rsid w:val="00BD3BDF"/>
    <w:rsid w:val="00BD710A"/>
    <w:rsid w:val="00BE2410"/>
    <w:rsid w:val="00BE34E9"/>
    <w:rsid w:val="00BE483F"/>
    <w:rsid w:val="00BE61EF"/>
    <w:rsid w:val="00BE6DD0"/>
    <w:rsid w:val="00BE7D69"/>
    <w:rsid w:val="00BF5A3E"/>
    <w:rsid w:val="00C01D7E"/>
    <w:rsid w:val="00C026C4"/>
    <w:rsid w:val="00C04BD1"/>
    <w:rsid w:val="00C06DCA"/>
    <w:rsid w:val="00C1163A"/>
    <w:rsid w:val="00C14858"/>
    <w:rsid w:val="00C17E10"/>
    <w:rsid w:val="00C25820"/>
    <w:rsid w:val="00C36AEA"/>
    <w:rsid w:val="00C50A56"/>
    <w:rsid w:val="00C53AEB"/>
    <w:rsid w:val="00C64664"/>
    <w:rsid w:val="00C666BF"/>
    <w:rsid w:val="00C67850"/>
    <w:rsid w:val="00C7077F"/>
    <w:rsid w:val="00C77F4D"/>
    <w:rsid w:val="00C81FD2"/>
    <w:rsid w:val="00C8454B"/>
    <w:rsid w:val="00C87B9F"/>
    <w:rsid w:val="00C9306D"/>
    <w:rsid w:val="00CB0E8B"/>
    <w:rsid w:val="00CB0FE6"/>
    <w:rsid w:val="00CB2CB4"/>
    <w:rsid w:val="00CB7AAF"/>
    <w:rsid w:val="00CC3CB9"/>
    <w:rsid w:val="00CD48DE"/>
    <w:rsid w:val="00CE385C"/>
    <w:rsid w:val="00CE57DC"/>
    <w:rsid w:val="00CE72E4"/>
    <w:rsid w:val="00CF0C4E"/>
    <w:rsid w:val="00CF2D06"/>
    <w:rsid w:val="00CF414E"/>
    <w:rsid w:val="00CF645D"/>
    <w:rsid w:val="00CF75FB"/>
    <w:rsid w:val="00D00BB2"/>
    <w:rsid w:val="00D01D8C"/>
    <w:rsid w:val="00D04DEB"/>
    <w:rsid w:val="00D058E5"/>
    <w:rsid w:val="00D1016B"/>
    <w:rsid w:val="00D131B6"/>
    <w:rsid w:val="00D13985"/>
    <w:rsid w:val="00D163A5"/>
    <w:rsid w:val="00D16413"/>
    <w:rsid w:val="00D204AE"/>
    <w:rsid w:val="00D24532"/>
    <w:rsid w:val="00D24BD9"/>
    <w:rsid w:val="00D2716D"/>
    <w:rsid w:val="00D355DA"/>
    <w:rsid w:val="00D41C31"/>
    <w:rsid w:val="00D4335B"/>
    <w:rsid w:val="00D462B4"/>
    <w:rsid w:val="00D468DD"/>
    <w:rsid w:val="00D471E3"/>
    <w:rsid w:val="00D47347"/>
    <w:rsid w:val="00D4775B"/>
    <w:rsid w:val="00D525E0"/>
    <w:rsid w:val="00D547F2"/>
    <w:rsid w:val="00D6134E"/>
    <w:rsid w:val="00D65E96"/>
    <w:rsid w:val="00D66E4B"/>
    <w:rsid w:val="00D71FA2"/>
    <w:rsid w:val="00D7444C"/>
    <w:rsid w:val="00D769DD"/>
    <w:rsid w:val="00D83E63"/>
    <w:rsid w:val="00D8556B"/>
    <w:rsid w:val="00D85EEF"/>
    <w:rsid w:val="00D86643"/>
    <w:rsid w:val="00D918E0"/>
    <w:rsid w:val="00D9492B"/>
    <w:rsid w:val="00D94C0A"/>
    <w:rsid w:val="00D94C8F"/>
    <w:rsid w:val="00DA00B7"/>
    <w:rsid w:val="00DA0B12"/>
    <w:rsid w:val="00DA2DB4"/>
    <w:rsid w:val="00DA4411"/>
    <w:rsid w:val="00DA4CDC"/>
    <w:rsid w:val="00DA6DFB"/>
    <w:rsid w:val="00DB028F"/>
    <w:rsid w:val="00DB2205"/>
    <w:rsid w:val="00DC2FB6"/>
    <w:rsid w:val="00DD0035"/>
    <w:rsid w:val="00DD1FB9"/>
    <w:rsid w:val="00DD515E"/>
    <w:rsid w:val="00DE358A"/>
    <w:rsid w:val="00DE4501"/>
    <w:rsid w:val="00DE7857"/>
    <w:rsid w:val="00DF0606"/>
    <w:rsid w:val="00DF2A89"/>
    <w:rsid w:val="00DF42D7"/>
    <w:rsid w:val="00E03BEA"/>
    <w:rsid w:val="00E1797D"/>
    <w:rsid w:val="00E21407"/>
    <w:rsid w:val="00E216D3"/>
    <w:rsid w:val="00E21D70"/>
    <w:rsid w:val="00E24B64"/>
    <w:rsid w:val="00E360E7"/>
    <w:rsid w:val="00E3787E"/>
    <w:rsid w:val="00E43C5C"/>
    <w:rsid w:val="00E46AB6"/>
    <w:rsid w:val="00E54696"/>
    <w:rsid w:val="00E550F4"/>
    <w:rsid w:val="00E56F20"/>
    <w:rsid w:val="00E675BC"/>
    <w:rsid w:val="00E67788"/>
    <w:rsid w:val="00E72083"/>
    <w:rsid w:val="00E735AC"/>
    <w:rsid w:val="00E80920"/>
    <w:rsid w:val="00E90337"/>
    <w:rsid w:val="00E9257E"/>
    <w:rsid w:val="00E95998"/>
    <w:rsid w:val="00EA06A4"/>
    <w:rsid w:val="00EA61A1"/>
    <w:rsid w:val="00EB111F"/>
    <w:rsid w:val="00EB77C9"/>
    <w:rsid w:val="00EC5929"/>
    <w:rsid w:val="00EC7E99"/>
    <w:rsid w:val="00ED5B06"/>
    <w:rsid w:val="00EE003E"/>
    <w:rsid w:val="00EE180A"/>
    <w:rsid w:val="00EE242C"/>
    <w:rsid w:val="00EE301D"/>
    <w:rsid w:val="00EE4D22"/>
    <w:rsid w:val="00EF78BC"/>
    <w:rsid w:val="00F031B3"/>
    <w:rsid w:val="00F068E0"/>
    <w:rsid w:val="00F11311"/>
    <w:rsid w:val="00F12AC9"/>
    <w:rsid w:val="00F13DB6"/>
    <w:rsid w:val="00F168DE"/>
    <w:rsid w:val="00F16DF3"/>
    <w:rsid w:val="00F27FBA"/>
    <w:rsid w:val="00F33D0D"/>
    <w:rsid w:val="00F42C4A"/>
    <w:rsid w:val="00F4495A"/>
    <w:rsid w:val="00F46070"/>
    <w:rsid w:val="00F47D94"/>
    <w:rsid w:val="00F53E48"/>
    <w:rsid w:val="00F61B60"/>
    <w:rsid w:val="00F62210"/>
    <w:rsid w:val="00F67237"/>
    <w:rsid w:val="00F67DCF"/>
    <w:rsid w:val="00F835A3"/>
    <w:rsid w:val="00F8480F"/>
    <w:rsid w:val="00F87588"/>
    <w:rsid w:val="00FA133C"/>
    <w:rsid w:val="00FA1C4B"/>
    <w:rsid w:val="00FA5584"/>
    <w:rsid w:val="00FB08F6"/>
    <w:rsid w:val="00FC23C7"/>
    <w:rsid w:val="00FC7560"/>
    <w:rsid w:val="00FD5131"/>
    <w:rsid w:val="00FD5EB9"/>
    <w:rsid w:val="00FE02A9"/>
    <w:rsid w:val="00FE2DAA"/>
    <w:rsid w:val="00FE4D3A"/>
    <w:rsid w:val="00FE721E"/>
    <w:rsid w:val="00FF13A9"/>
    <w:rsid w:val="00FF1A73"/>
    <w:rsid w:val="00FF4300"/>
    <w:rsid w:val="04694F7F"/>
    <w:rsid w:val="093C75F2"/>
    <w:rsid w:val="09F85699"/>
    <w:rsid w:val="0B673357"/>
    <w:rsid w:val="0B7C5B95"/>
    <w:rsid w:val="0C6678F6"/>
    <w:rsid w:val="0DD028B8"/>
    <w:rsid w:val="0EA10303"/>
    <w:rsid w:val="0F4E18BB"/>
    <w:rsid w:val="0F8E6586"/>
    <w:rsid w:val="11B7446E"/>
    <w:rsid w:val="122049AD"/>
    <w:rsid w:val="13D9619D"/>
    <w:rsid w:val="13F966CB"/>
    <w:rsid w:val="153A648A"/>
    <w:rsid w:val="15617986"/>
    <w:rsid w:val="1B5341D7"/>
    <w:rsid w:val="1BD792BA"/>
    <w:rsid w:val="1F10469A"/>
    <w:rsid w:val="1FC81641"/>
    <w:rsid w:val="20BF38C4"/>
    <w:rsid w:val="217E5007"/>
    <w:rsid w:val="2184648F"/>
    <w:rsid w:val="22D21130"/>
    <w:rsid w:val="28827A65"/>
    <w:rsid w:val="29295EFB"/>
    <w:rsid w:val="299E3499"/>
    <w:rsid w:val="2C2C73FB"/>
    <w:rsid w:val="2CAA4423"/>
    <w:rsid w:val="2F230642"/>
    <w:rsid w:val="2FF762B0"/>
    <w:rsid w:val="2FFC4CEE"/>
    <w:rsid w:val="30B65A64"/>
    <w:rsid w:val="322972C1"/>
    <w:rsid w:val="324212E9"/>
    <w:rsid w:val="347003C1"/>
    <w:rsid w:val="36A15F47"/>
    <w:rsid w:val="3792107D"/>
    <w:rsid w:val="386F66A6"/>
    <w:rsid w:val="387403DB"/>
    <w:rsid w:val="38EF77E6"/>
    <w:rsid w:val="39FA0349"/>
    <w:rsid w:val="3A8B4E96"/>
    <w:rsid w:val="3B3818F9"/>
    <w:rsid w:val="3CBB00F6"/>
    <w:rsid w:val="3CFE57A8"/>
    <w:rsid w:val="3E171CB9"/>
    <w:rsid w:val="3EC7548D"/>
    <w:rsid w:val="40741318"/>
    <w:rsid w:val="42F02F70"/>
    <w:rsid w:val="44C9538F"/>
    <w:rsid w:val="44E17E32"/>
    <w:rsid w:val="465A6F6E"/>
    <w:rsid w:val="478267A2"/>
    <w:rsid w:val="4A4C2761"/>
    <w:rsid w:val="4B6E347D"/>
    <w:rsid w:val="4F9634CC"/>
    <w:rsid w:val="529E42FF"/>
    <w:rsid w:val="531E1CD4"/>
    <w:rsid w:val="548262BA"/>
    <w:rsid w:val="56163164"/>
    <w:rsid w:val="56E3418D"/>
    <w:rsid w:val="58E30CBE"/>
    <w:rsid w:val="59DB7964"/>
    <w:rsid w:val="5B08580C"/>
    <w:rsid w:val="5C736320"/>
    <w:rsid w:val="5DC51E56"/>
    <w:rsid w:val="5DD56FF0"/>
    <w:rsid w:val="5F9C8719"/>
    <w:rsid w:val="5FBD0B3C"/>
    <w:rsid w:val="5FF43F05"/>
    <w:rsid w:val="623C4F9B"/>
    <w:rsid w:val="62E97BDC"/>
    <w:rsid w:val="62EC076F"/>
    <w:rsid w:val="650D6811"/>
    <w:rsid w:val="68011E60"/>
    <w:rsid w:val="68A81A57"/>
    <w:rsid w:val="68B7717C"/>
    <w:rsid w:val="6DC742B3"/>
    <w:rsid w:val="6DF8D820"/>
    <w:rsid w:val="6E6179B3"/>
    <w:rsid w:val="6EE03EEB"/>
    <w:rsid w:val="6F23376B"/>
    <w:rsid w:val="6FED328C"/>
    <w:rsid w:val="72856183"/>
    <w:rsid w:val="752F1A02"/>
    <w:rsid w:val="779BD1C3"/>
    <w:rsid w:val="77BBF5D8"/>
    <w:rsid w:val="78CC0546"/>
    <w:rsid w:val="79F06E8E"/>
    <w:rsid w:val="7BBCDE22"/>
    <w:rsid w:val="7EFE19E9"/>
    <w:rsid w:val="7F560F70"/>
    <w:rsid w:val="7F7D9BD7"/>
    <w:rsid w:val="7FFE9D0A"/>
    <w:rsid w:val="7FFFD1BD"/>
    <w:rsid w:val="9AFFE7AB"/>
    <w:rsid w:val="A3B3654A"/>
    <w:rsid w:val="AFFFF606"/>
    <w:rsid w:val="B7DF99F3"/>
    <w:rsid w:val="D3FF4F83"/>
    <w:rsid w:val="D6C765C5"/>
    <w:rsid w:val="DE7B9CEE"/>
    <w:rsid w:val="F35C17EF"/>
    <w:rsid w:val="F3DEDF06"/>
    <w:rsid w:val="F589066F"/>
    <w:rsid w:val="F5C7AFFE"/>
    <w:rsid w:val="FD75544E"/>
    <w:rsid w:val="FDDA0E1A"/>
    <w:rsid w:val="FF5BABE2"/>
    <w:rsid w:val="FFC670E8"/>
    <w:rsid w:val="FFD6E599"/>
    <w:rsid w:val="FFDF5F2A"/>
    <w:rsid w:val="FFF31F54"/>
    <w:rsid w:val="FFFF6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7"/>
    <w:autoRedefine/>
    <w:qFormat/>
    <w:uiPriority w:val="0"/>
    <w:pPr>
      <w:keepNext/>
      <w:keepLines/>
      <w:spacing w:before="340" w:after="330" w:line="578" w:lineRule="auto"/>
      <w:outlineLvl w:val="0"/>
    </w:pPr>
    <w:rPr>
      <w:rFonts w:ascii="Times New Roman" w:hAnsi="Times New Roman" w:eastAsia="MS Gothic"/>
      <w:b/>
      <w:bCs/>
      <w:kern w:val="44"/>
      <w:sz w:val="44"/>
      <w:szCs w:val="44"/>
      <w:lang w:val="zh-CN"/>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autoRedefine/>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link w:val="21"/>
    <w:autoRedefine/>
    <w:qFormat/>
    <w:uiPriority w:val="0"/>
    <w:pPr>
      <w:spacing w:line="560" w:lineRule="atLeast"/>
      <w:ind w:firstLine="567"/>
    </w:pPr>
    <w:rPr>
      <w:rFonts w:asciiTheme="minorHAnsi" w:hAnsiTheme="minorHAnsi" w:eastAsiaTheme="minorEastAsia" w:cstheme="minorBidi"/>
      <w:sz w:val="28"/>
    </w:rPr>
  </w:style>
  <w:style w:type="paragraph" w:styleId="5">
    <w:name w:val="Body Text"/>
    <w:basedOn w:val="1"/>
    <w:autoRedefine/>
    <w:qFormat/>
    <w:uiPriority w:val="0"/>
    <w:pPr>
      <w:jc w:val="center"/>
    </w:pPr>
    <w:rPr>
      <w:rFonts w:eastAsia="黑体"/>
      <w:sz w:val="36"/>
    </w:rPr>
  </w:style>
  <w:style w:type="paragraph" w:styleId="6">
    <w:name w:val="Date"/>
    <w:basedOn w:val="1"/>
    <w:next w:val="1"/>
    <w:link w:val="26"/>
    <w:autoRedefine/>
    <w:qFormat/>
    <w:uiPriority w:val="0"/>
    <w:pPr>
      <w:ind w:left="100" w:leftChars="2500"/>
    </w:pPr>
    <w:rPr>
      <w:rFonts w:ascii="Times New Roman" w:hAnsi="Times New Roman"/>
      <w:szCs w:val="24"/>
    </w:rPr>
  </w:style>
  <w:style w:type="paragraph" w:styleId="7">
    <w:name w:val="Balloon Text"/>
    <w:basedOn w:val="1"/>
    <w:link w:val="25"/>
    <w:autoRedefine/>
    <w:unhideWhenUsed/>
    <w:qFormat/>
    <w:uiPriority w:val="99"/>
    <w:rPr>
      <w:rFonts w:ascii="Times New Roman" w:hAnsi="Times New Roman"/>
      <w:sz w:val="18"/>
      <w:szCs w:val="18"/>
      <w:lang w:val="zh-CN"/>
    </w:rPr>
  </w:style>
  <w:style w:type="paragraph" w:styleId="8">
    <w:name w:val="footer"/>
    <w:basedOn w:val="1"/>
    <w:link w:val="18"/>
    <w:autoRedefine/>
    <w:qFormat/>
    <w:uiPriority w:val="99"/>
    <w:pPr>
      <w:tabs>
        <w:tab w:val="center" w:pos="4153"/>
        <w:tab w:val="right" w:pos="8306"/>
      </w:tabs>
      <w:snapToGrid w:val="0"/>
      <w:jc w:val="left"/>
    </w:pPr>
    <w:rPr>
      <w:rFonts w:ascii="Times New Roman" w:hAnsi="Times New Roman"/>
      <w:sz w:val="18"/>
      <w:szCs w:val="18"/>
    </w:rPr>
  </w:style>
  <w:style w:type="paragraph" w:styleId="9">
    <w:name w:val="header"/>
    <w:basedOn w:val="1"/>
    <w:link w:val="19"/>
    <w:autoRedefine/>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0">
    <w:name w:val="toc 1"/>
    <w:basedOn w:val="1"/>
    <w:next w:val="1"/>
    <w:autoRedefine/>
    <w:qFormat/>
    <w:uiPriority w:val="0"/>
    <w:pPr>
      <w:tabs>
        <w:tab w:val="right" w:leader="dot" w:pos="9135"/>
      </w:tabs>
      <w:spacing w:line="480" w:lineRule="auto"/>
      <w:ind w:left="105" w:leftChars="50"/>
      <w:jc w:val="center"/>
    </w:pPr>
    <w:rPr>
      <w:rFonts w:ascii="黑体" w:hAnsi="宋体" w:eastAsia="黑体" w:cs="宋体"/>
      <w:color w:val="000000"/>
      <w:kern w:val="0"/>
      <w:sz w:val="32"/>
      <w:szCs w:val="32"/>
    </w:rPr>
  </w:style>
  <w:style w:type="paragraph" w:styleId="11">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13">
    <w:name w:val="Table Grid"/>
    <w:basedOn w:val="12"/>
    <w:autoRedefine/>
    <w:qFormat/>
    <w:uiPriority w:val="59"/>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autoRedefine/>
    <w:qFormat/>
    <w:uiPriority w:val="0"/>
  </w:style>
  <w:style w:type="character" w:styleId="16">
    <w:name w:val="Hyperlink"/>
    <w:autoRedefine/>
    <w:qFormat/>
    <w:uiPriority w:val="0"/>
    <w:rPr>
      <w:color w:val="0000FF"/>
      <w:u w:val="single"/>
    </w:rPr>
  </w:style>
  <w:style w:type="character" w:customStyle="1" w:styleId="17">
    <w:name w:val="标题 1 Char"/>
    <w:basedOn w:val="14"/>
    <w:link w:val="2"/>
    <w:autoRedefine/>
    <w:qFormat/>
    <w:uiPriority w:val="0"/>
    <w:rPr>
      <w:rFonts w:ascii="Times New Roman" w:hAnsi="Times New Roman" w:eastAsia="MS Gothic" w:cs="Times New Roman"/>
      <w:b/>
      <w:bCs/>
      <w:kern w:val="44"/>
      <w:sz w:val="44"/>
      <w:szCs w:val="44"/>
      <w:lang w:val="zh-CN" w:eastAsia="zh-CN"/>
    </w:rPr>
  </w:style>
  <w:style w:type="character" w:customStyle="1" w:styleId="18">
    <w:name w:val="页脚 Char"/>
    <w:basedOn w:val="14"/>
    <w:link w:val="8"/>
    <w:autoRedefine/>
    <w:qFormat/>
    <w:uiPriority w:val="99"/>
    <w:rPr>
      <w:rFonts w:ascii="Times New Roman" w:hAnsi="Times New Roman" w:eastAsia="宋体" w:cs="Times New Roman"/>
      <w:sz w:val="18"/>
      <w:szCs w:val="18"/>
    </w:rPr>
  </w:style>
  <w:style w:type="character" w:customStyle="1" w:styleId="19">
    <w:name w:val="页眉 Char"/>
    <w:basedOn w:val="14"/>
    <w:link w:val="9"/>
    <w:autoRedefine/>
    <w:qFormat/>
    <w:uiPriority w:val="0"/>
    <w:rPr>
      <w:rFonts w:ascii="Times New Roman" w:hAnsi="Times New Roman" w:eastAsia="宋体" w:cs="Times New Roman"/>
      <w:sz w:val="18"/>
      <w:szCs w:val="18"/>
    </w:rPr>
  </w:style>
  <w:style w:type="character" w:customStyle="1" w:styleId="20">
    <w:name w:val="页脚 Char Char"/>
    <w:autoRedefine/>
    <w:qFormat/>
    <w:uiPriority w:val="0"/>
    <w:rPr>
      <w:rFonts w:ascii="Times New Roman" w:hAnsi="Times New Roman" w:eastAsia="宋体" w:cs="Times New Roman"/>
      <w:sz w:val="18"/>
      <w:szCs w:val="18"/>
    </w:rPr>
  </w:style>
  <w:style w:type="character" w:customStyle="1" w:styleId="21">
    <w:name w:val="正文缩进 Char"/>
    <w:link w:val="4"/>
    <w:autoRedefine/>
    <w:qFormat/>
    <w:uiPriority w:val="0"/>
    <w:rPr>
      <w:sz w:val="28"/>
    </w:rPr>
  </w:style>
  <w:style w:type="character" w:customStyle="1" w:styleId="22">
    <w:name w:val="正文啊 Char Char"/>
    <w:link w:val="23"/>
    <w:autoRedefine/>
    <w:qFormat/>
    <w:uiPriority w:val="0"/>
    <w:rPr>
      <w:rFonts w:ascii="仿宋_GB2312" w:hAnsi="宋体" w:eastAsia="仿宋_GB2312"/>
      <w:bCs/>
      <w:sz w:val="30"/>
      <w:szCs w:val="30"/>
    </w:rPr>
  </w:style>
  <w:style w:type="paragraph" w:customStyle="1" w:styleId="23">
    <w:name w:val="正文啊"/>
    <w:basedOn w:val="1"/>
    <w:link w:val="22"/>
    <w:autoRedefine/>
    <w:qFormat/>
    <w:uiPriority w:val="0"/>
    <w:pPr>
      <w:spacing w:line="560" w:lineRule="exact"/>
      <w:ind w:firstLine="600" w:firstLineChars="200"/>
    </w:pPr>
    <w:rPr>
      <w:rFonts w:ascii="仿宋_GB2312" w:hAnsi="宋体" w:eastAsia="仿宋_GB2312" w:cstheme="minorBidi"/>
      <w:bCs/>
      <w:sz w:val="30"/>
      <w:szCs w:val="30"/>
    </w:rPr>
  </w:style>
  <w:style w:type="paragraph" w:customStyle="1" w:styleId="24">
    <w:name w:val="Char"/>
    <w:basedOn w:val="1"/>
    <w:next w:val="1"/>
    <w:autoRedefine/>
    <w:qFormat/>
    <w:uiPriority w:val="0"/>
    <w:pPr>
      <w:widowControl/>
      <w:spacing w:line="360" w:lineRule="auto"/>
      <w:jc w:val="left"/>
    </w:pPr>
    <w:rPr>
      <w:rFonts w:ascii="Times New Roman" w:hAnsi="Times New Roman"/>
      <w:kern w:val="0"/>
      <w:szCs w:val="20"/>
      <w:lang w:eastAsia="en-US"/>
    </w:rPr>
  </w:style>
  <w:style w:type="character" w:customStyle="1" w:styleId="25">
    <w:name w:val="批注框文本 Char"/>
    <w:basedOn w:val="14"/>
    <w:link w:val="7"/>
    <w:autoRedefine/>
    <w:qFormat/>
    <w:uiPriority w:val="99"/>
    <w:rPr>
      <w:rFonts w:ascii="Times New Roman" w:hAnsi="Times New Roman" w:eastAsia="宋体" w:cs="Times New Roman"/>
      <w:sz w:val="18"/>
      <w:szCs w:val="18"/>
      <w:lang w:val="zh-CN" w:eastAsia="zh-CN"/>
    </w:rPr>
  </w:style>
  <w:style w:type="character" w:customStyle="1" w:styleId="26">
    <w:name w:val="日期 Char"/>
    <w:basedOn w:val="14"/>
    <w:link w:val="6"/>
    <w:autoRedefine/>
    <w:qFormat/>
    <w:uiPriority w:val="0"/>
    <w:rPr>
      <w:rFonts w:ascii="Times New Roman" w:hAnsi="Times New Roman" w:eastAsia="宋体" w:cs="Times New Roman"/>
      <w:szCs w:val="24"/>
    </w:rPr>
  </w:style>
  <w:style w:type="paragraph" w:customStyle="1" w:styleId="27">
    <w:name w:val="Default Paragraph Char Char Char Char"/>
    <w:basedOn w:val="1"/>
    <w:next w:val="1"/>
    <w:autoRedefine/>
    <w:qFormat/>
    <w:uiPriority w:val="0"/>
    <w:pPr>
      <w:widowControl/>
      <w:spacing w:line="360" w:lineRule="auto"/>
      <w:jc w:val="center"/>
    </w:pPr>
    <w:rPr>
      <w:rFonts w:ascii="Times New Roman" w:hAnsi="Times New Roman" w:eastAsia="方正小标宋简体"/>
      <w:kern w:val="0"/>
      <w:sz w:val="44"/>
      <w:szCs w:val="20"/>
      <w:lang w:eastAsia="en-US"/>
    </w:rPr>
  </w:style>
  <w:style w:type="character" w:customStyle="1" w:styleId="28">
    <w:name w:val="hilite"/>
    <w:basedOn w:val="14"/>
    <w:autoRedefine/>
    <w:qFormat/>
    <w:uiPriority w:val="0"/>
    <w:rPr>
      <w:color w:val="FFFFFF"/>
      <w:shd w:val="clear" w:fill="666677"/>
    </w:rPr>
  </w:style>
  <w:style w:type="character" w:customStyle="1" w:styleId="29">
    <w:name w:val="layui-laypage-curr"/>
    <w:basedOn w:val="14"/>
    <w:autoRedefine/>
    <w:qFormat/>
    <w:uiPriority w:val="0"/>
  </w:style>
  <w:style w:type="character" w:customStyle="1" w:styleId="30">
    <w:name w:val="rbtn"/>
    <w:basedOn w:val="14"/>
    <w:autoRedefine/>
    <w:qFormat/>
    <w:uiPriority w:val="0"/>
    <w:rPr>
      <w:color w:val="469DEA"/>
      <w:bdr w:val="single" w:color="E5E5E5" w:sz="4" w:space="0"/>
    </w:rPr>
  </w:style>
  <w:style w:type="character" w:customStyle="1" w:styleId="31">
    <w:name w:val="rbtn1"/>
    <w:basedOn w:val="14"/>
    <w:autoRedefine/>
    <w:qFormat/>
    <w:uiPriority w:val="0"/>
    <w:rPr>
      <w:color w:val="469DEA"/>
      <w:bdr w:val="single" w:color="E5E5E5" w:sz="4" w:space="0"/>
    </w:rPr>
  </w:style>
  <w:style w:type="character" w:customStyle="1" w:styleId="32">
    <w:name w:val="active4"/>
    <w:basedOn w:val="14"/>
    <w:autoRedefine/>
    <w:qFormat/>
    <w:uiPriority w:val="0"/>
    <w:rPr>
      <w:color w:val="00FF00"/>
      <w:shd w:val="clear" w:fill="000000"/>
    </w:rPr>
  </w:style>
  <w:style w:type="character" w:customStyle="1" w:styleId="33">
    <w:name w:val="layui-this2"/>
    <w:basedOn w:val="14"/>
    <w:autoRedefine/>
    <w:qFormat/>
    <w:uiPriority w:val="0"/>
    <w:rPr>
      <w:bdr w:val="single" w:color="EEEEEE" w:sz="4" w:space="0"/>
      <w:shd w:val="clear" w:fill="FFFFFF"/>
    </w:rPr>
  </w:style>
  <w:style w:type="character" w:customStyle="1" w:styleId="34">
    <w:name w:val="first-child"/>
    <w:basedOn w:val="14"/>
    <w:autoRedefine/>
    <w:qFormat/>
    <w:uiPriority w:val="0"/>
  </w:style>
  <w:style w:type="character" w:customStyle="1" w:styleId="35">
    <w:name w:val="active"/>
    <w:basedOn w:val="14"/>
    <w:autoRedefine/>
    <w:qFormat/>
    <w:uiPriority w:val="0"/>
    <w:rPr>
      <w:color w:val="00FF00"/>
      <w:shd w:val="clear" w:fill="000000"/>
    </w:rPr>
  </w:style>
  <w:style w:type="character" w:customStyle="1" w:styleId="36">
    <w:name w:val="hilite4"/>
    <w:basedOn w:val="14"/>
    <w:autoRedefine/>
    <w:qFormat/>
    <w:uiPriority w:val="0"/>
    <w:rPr>
      <w:color w:val="FFFFFF"/>
      <w:shd w:val="clear" w:fill="666677"/>
    </w:rPr>
  </w:style>
  <w:style w:type="character" w:customStyle="1" w:styleId="37">
    <w:name w:val="active6"/>
    <w:basedOn w:val="14"/>
    <w:autoRedefine/>
    <w:qFormat/>
    <w:uiPriority w:val="0"/>
    <w:rPr>
      <w:color w:val="00FF00"/>
      <w:shd w:val="clear" w:fill="000000"/>
    </w:rPr>
  </w:style>
  <w:style w:type="character" w:customStyle="1" w:styleId="38">
    <w:name w:val="hilite6"/>
    <w:basedOn w:val="14"/>
    <w:autoRedefine/>
    <w:qFormat/>
    <w:uiPriority w:val="0"/>
    <w:rPr>
      <w:color w:val="FFFFFF"/>
      <w:shd w:val="clear" w:fill="666677"/>
    </w:rPr>
  </w:style>
  <w:style w:type="character" w:customStyle="1" w:styleId="39">
    <w:name w:val="layui-this"/>
    <w:basedOn w:val="14"/>
    <w:autoRedefine/>
    <w:qFormat/>
    <w:uiPriority w:val="0"/>
    <w:rPr>
      <w:bdr w:val="single" w:color="EEEEEE" w:sz="4" w:space="0"/>
      <w:shd w:val="clear" w:fill="FFFFFF"/>
    </w:rPr>
  </w:style>
  <w:style w:type="character" w:customStyle="1" w:styleId="40">
    <w:name w:val="active5"/>
    <w:basedOn w:val="14"/>
    <w:qFormat/>
    <w:uiPriority w:val="0"/>
    <w:rPr>
      <w:color w:val="00FF00"/>
      <w:shd w:val="clear" w:fill="000000"/>
    </w:rPr>
  </w:style>
  <w:style w:type="character" w:customStyle="1" w:styleId="41">
    <w:name w:val="hilite5"/>
    <w:basedOn w:val="14"/>
    <w:qFormat/>
    <w:uiPriority w:val="0"/>
    <w:rPr>
      <w:color w:val="FFFFFF"/>
      <w:shd w:val="clear" w:fill="66667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1981</Words>
  <Characters>2135</Characters>
  <Lines>60</Lines>
  <Paragraphs>16</Paragraphs>
  <TotalTime>2</TotalTime>
  <ScaleCrop>false</ScaleCrop>
  <LinksUpToDate>false</LinksUpToDate>
  <CharactersWithSpaces>2137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2023-01-04T17:00:00Z</dcterms:created>
  <dc:creator>王焱</dc:creator>
  <cp:lastModifiedBy>两分三秒</cp:lastModifiedBy>
  <cp:lastPrinted>2025-05-29T08:06:00Z</cp:lastPrinted>
  <dcterms:modified xsi:type="dcterms:W3CDTF">2025-06-09T00:52:59Z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5C75332E891C418988BAF73A86CD94AE_12</vt:lpwstr>
  </property>
  <property fmtid="{D5CDD505-2E9C-101B-9397-08002B2CF9AE}" pid="4" name="KSOTemplateDocerSaveRecord">
    <vt:lpwstr>eyJoZGlkIjoiMWNmYWNiZDkxNTg0ZTdkOGY0Y2Q5MDU5MzUzMTBhNWUiLCJ1c2VySWQiOiIyMTY3ODA5NTMifQ==</vt:lpwstr>
  </property>
</Properties>
</file>