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0F53C">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p>
    <w:p w14:paraId="0F4EA0F1">
      <w:pPr>
        <w:keepNext w:val="0"/>
        <w:keepLines w:val="0"/>
        <w:pageBreakBefore w:val="0"/>
        <w:kinsoku/>
        <w:overflowPunct/>
        <w:topLinePunct w:val="0"/>
        <w:autoSpaceDE/>
        <w:autoSpaceDN/>
        <w:bidi w:val="0"/>
        <w:adjustRightInd/>
        <w:spacing w:line="560" w:lineRule="exact"/>
        <w:jc w:val="center"/>
        <w:textAlignment w:val="auto"/>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14:paraId="69822E29">
      <w:pPr>
        <w:keepNext w:val="0"/>
        <w:keepLines w:val="0"/>
        <w:pageBreakBefore w:val="0"/>
        <w:widowControl/>
        <w:kinsoku/>
        <w:wordWrap w:val="0"/>
        <w:overflowPunct/>
        <w:topLinePunct w:val="0"/>
        <w:autoSpaceDE/>
        <w:autoSpaceDN/>
        <w:bidi w:val="0"/>
        <w:adjustRightInd/>
        <w:snapToGrid w:val="0"/>
        <w:spacing w:line="560" w:lineRule="exact"/>
        <w:ind w:right="55"/>
        <w:jc w:val="center"/>
        <w:textAlignment w:val="auto"/>
        <w:rPr>
          <w:rFonts w:hint="eastAsia" w:ascii="仿宋_GB2312" w:hAnsi="仿宋_GB2312" w:eastAsia="仿宋_GB2312" w:cs="仿宋_GB2312"/>
          <w:bCs/>
          <w:color w:val="FF0000"/>
          <w:spacing w:val="0"/>
          <w:kern w:val="1"/>
          <w:sz w:val="32"/>
          <w:szCs w:val="32"/>
        </w:rPr>
      </w:pPr>
      <w:r>
        <w:rPr>
          <w:rFonts w:hint="eastAsia" w:ascii="仿宋_GB2312" w:hAnsi="仿宋_GB2312" w:eastAsia="仿宋_GB2312" w:cs="仿宋_GB2312"/>
          <w:bCs/>
          <w:color w:val="000000"/>
          <w:spacing w:val="0"/>
          <w:sz w:val="32"/>
          <w:szCs w:val="32"/>
          <w:lang w:eastAsia="zh-CN"/>
        </w:rPr>
        <w:t>淮田</w:t>
      </w:r>
      <w:r>
        <w:rPr>
          <w:rFonts w:hint="eastAsia" w:ascii="仿宋_GB2312" w:hAnsi="仿宋_GB2312" w:eastAsia="仿宋_GB2312" w:cs="仿宋_GB2312"/>
          <w:bCs/>
          <w:color w:val="000000"/>
          <w:spacing w:val="0"/>
          <w:sz w:val="32"/>
          <w:szCs w:val="32"/>
        </w:rPr>
        <w:t>市监</w:t>
      </w:r>
      <w:r>
        <w:rPr>
          <w:rFonts w:hint="eastAsia" w:ascii="仿宋_GB2312" w:hAnsi="仿宋_GB2312" w:eastAsia="仿宋_GB2312" w:cs="仿宋_GB2312"/>
          <w:bCs/>
          <w:color w:val="000000"/>
          <w:spacing w:val="0"/>
          <w:sz w:val="32"/>
          <w:szCs w:val="32"/>
          <w:lang w:eastAsia="zh-CN"/>
        </w:rPr>
        <w:t>处罚</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2025</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330号</w:t>
      </w:r>
    </w:p>
    <w:p w14:paraId="78D718AE">
      <w:pPr>
        <w:keepNext w:val="0"/>
        <w:keepLines w:val="0"/>
        <w:pageBreakBefore w:val="0"/>
        <w:widowControl/>
        <w:kinsoku/>
        <w:wordWrap w:val="0"/>
        <w:overflowPunct/>
        <w:topLinePunct/>
        <w:autoSpaceDE/>
        <w:autoSpaceDN/>
        <w:bidi w:val="0"/>
        <w:snapToGrid w:val="0"/>
        <w:spacing w:line="560" w:lineRule="exact"/>
        <w:ind w:right="55"/>
        <w:textAlignment w:val="auto"/>
        <w:rPr>
          <w:rFonts w:hint="eastAsia" w:ascii="仿宋_GB2312" w:hAnsi="仿宋_GB2312" w:eastAsia="仿宋_GB2312" w:cs="仿宋_GB2312"/>
          <w:bCs/>
          <w:kern w:val="1"/>
          <w:sz w:val="32"/>
          <w:szCs w:val="32"/>
        </w:rPr>
      </w:pPr>
    </w:p>
    <w:p w14:paraId="09C5FE5B">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当事人：</w:t>
      </w:r>
      <w:r>
        <w:rPr>
          <w:rFonts w:hint="eastAsia" w:ascii="仿宋_GB2312" w:hAnsi="仿宋_GB2312" w:eastAsia="仿宋_GB2312" w:cs="仿宋_GB2312"/>
          <w:color w:val="000000"/>
          <w:sz w:val="32"/>
          <w:szCs w:val="32"/>
          <w:lang w:val="en-US" w:eastAsia="zh-CN"/>
        </w:rPr>
        <w:t>淮南市祥瑞物业管理有限公司</w:t>
      </w:r>
    </w:p>
    <w:p w14:paraId="51AA1025">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主体证照资格名称：营业执照</w:t>
      </w:r>
    </w:p>
    <w:p w14:paraId="548A0432">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统一社会信用代码：</w:t>
      </w:r>
      <w:r>
        <w:rPr>
          <w:rFonts w:hint="eastAsia" w:ascii="仿宋_GB2312" w:hAnsi="仿宋_GB2312" w:eastAsia="仿宋_GB2312" w:cs="仿宋_GB2312"/>
          <w:color w:val="000000"/>
          <w:sz w:val="32"/>
          <w:szCs w:val="32"/>
          <w:lang w:val="en-US" w:eastAsia="zh-CN"/>
        </w:rPr>
        <w:t>913404005592112396</w:t>
      </w:r>
    </w:p>
    <w:p w14:paraId="27E02F60">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住所（住址）：</w:t>
      </w:r>
      <w:r>
        <w:rPr>
          <w:rFonts w:hint="eastAsia" w:ascii="仿宋_GB2312" w:hAnsi="仿宋_GB2312" w:eastAsia="仿宋_GB2312" w:cs="仿宋_GB2312"/>
          <w:color w:val="000000"/>
          <w:sz w:val="32"/>
          <w:szCs w:val="32"/>
          <w:lang w:val="en-US" w:eastAsia="zh-CN"/>
        </w:rPr>
        <w:t>安徽省淮南市田家庵区朝阳东路金豪阳光花园小区</w:t>
      </w:r>
    </w:p>
    <w:p w14:paraId="0BC7F8D4">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法定代表人（负责人、经营者）：</w:t>
      </w:r>
      <w:r>
        <w:rPr>
          <w:rFonts w:hint="eastAsia" w:ascii="仿宋_GB2312" w:hAnsi="仿宋_GB2312" w:eastAsia="仿宋_GB2312" w:cs="仿宋_GB2312"/>
          <w:color w:val="000000"/>
          <w:sz w:val="32"/>
          <w:szCs w:val="32"/>
          <w:lang w:val="en-US" w:eastAsia="zh-CN"/>
        </w:rPr>
        <w:t>杨*合</w:t>
      </w:r>
    </w:p>
    <w:p w14:paraId="50F4DBD2">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身份证件号码：</w:t>
      </w:r>
      <w:r>
        <w:rPr>
          <w:rFonts w:hint="eastAsia" w:ascii="仿宋_GB2312" w:hAnsi="仿宋" w:eastAsia="仿宋_GB2312" w:cs="仿宋"/>
          <w:color w:val="auto"/>
          <w:spacing w:val="0"/>
          <w:sz w:val="32"/>
          <w:szCs w:val="32"/>
          <w:highlight w:val="none"/>
          <w:u w:val="none"/>
          <w:lang w:val="en-US" w:eastAsia="zh-CN"/>
        </w:rPr>
        <w:t>******************</w:t>
      </w:r>
    </w:p>
    <w:p w14:paraId="76D83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66352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2025年4月28日，我局执法人员对位于东方名珠小区的淮南市祥瑞物业管理有限公司进行监督检查。执法人员现场检查时发现该公司周排查、月调度机制未严格落实，并要求该公司提供完整的电梯使用安全管理制度，该公司电梯管理安全总监表示没有完善制定电梯</w:t>
      </w:r>
      <w:bookmarkStart w:id="0" w:name="_GoBack"/>
      <w:bookmarkEnd w:id="0"/>
      <w:r>
        <w:rPr>
          <w:rFonts w:hint="eastAsia" w:ascii="仿宋_GB2312" w:hAnsi="仿宋_GB2312" w:eastAsia="仿宋_GB2312" w:cs="仿宋_GB2312"/>
          <w:b w:val="0"/>
          <w:bCs/>
          <w:sz w:val="32"/>
          <w:szCs w:val="32"/>
          <w:highlight w:val="none"/>
          <w:lang w:val="en-US" w:eastAsia="zh-CN"/>
        </w:rPr>
        <w:t>使用安全管理制度，所以无法提供。执法人员于2024年5月8日在</w:t>
      </w:r>
      <w:r>
        <w:rPr>
          <w:rFonts w:hint="eastAsia" w:ascii="仿宋_GB2312" w:hAnsi="仿宋_GB2312" w:eastAsia="仿宋_GB2312" w:cs="仿宋_GB2312"/>
          <w:bCs/>
          <w:sz w:val="32"/>
          <w:szCs w:val="32"/>
          <w:lang w:val="en-US" w:eastAsia="zh-CN"/>
        </w:rPr>
        <w:t>洞山市场监督管理所</w:t>
      </w:r>
      <w:r>
        <w:rPr>
          <w:rFonts w:hint="eastAsia" w:ascii="仿宋_GB2312" w:hAnsi="仿宋_GB2312" w:eastAsia="仿宋_GB2312" w:cs="仿宋_GB2312"/>
          <w:b w:val="0"/>
          <w:bCs/>
          <w:sz w:val="32"/>
          <w:szCs w:val="32"/>
          <w:highlight w:val="none"/>
          <w:lang w:val="en-US" w:eastAsia="zh-CN"/>
        </w:rPr>
        <w:t>办公室依法对当事人进行了询问。本局于2025年5月16日立案调查。</w:t>
      </w:r>
    </w:p>
    <w:p w14:paraId="3C2671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sz w:val="32"/>
          <w:szCs w:val="32"/>
          <w:highlight w:val="none"/>
          <w:u w:val="none"/>
          <w:lang w:val="en-US" w:eastAsia="zh-CN"/>
        </w:rPr>
        <w:t>经核查，</w:t>
      </w:r>
      <w:r>
        <w:rPr>
          <w:rFonts w:hint="eastAsia" w:ascii="仿宋_GB2312" w:hAnsi="仿宋_GB2312" w:eastAsia="仿宋_GB2312" w:cs="仿宋_GB2312"/>
          <w:color w:val="000000"/>
          <w:sz w:val="32"/>
          <w:szCs w:val="32"/>
          <w:u w:val="none"/>
          <w:lang w:val="en-US" w:eastAsia="zh-CN"/>
        </w:rPr>
        <w:t>截至执法人员于2025年</w:t>
      </w:r>
      <w:r>
        <w:rPr>
          <w:rFonts w:hint="eastAsia" w:ascii="仿宋_GB2312" w:hAnsi="仿宋_GB2312" w:eastAsia="仿宋_GB2312" w:cs="仿宋_GB2312"/>
          <w:b w:val="0"/>
          <w:bCs/>
          <w:sz w:val="32"/>
          <w:szCs w:val="32"/>
          <w:highlight w:val="none"/>
          <w:lang w:val="en-US" w:eastAsia="zh-CN"/>
        </w:rPr>
        <w:t>4月28日</w:t>
      </w:r>
      <w:r>
        <w:rPr>
          <w:rFonts w:hint="eastAsia" w:ascii="仿宋_GB2312" w:hAnsi="仿宋_GB2312" w:eastAsia="仿宋_GB2312" w:cs="仿宋_GB2312"/>
          <w:color w:val="000000"/>
          <w:sz w:val="32"/>
          <w:szCs w:val="32"/>
          <w:u w:val="none"/>
          <w:lang w:val="en-US" w:eastAsia="zh-CN"/>
        </w:rPr>
        <w:t>检查时止，当事人未制定完善的电梯安全管理制度。</w:t>
      </w:r>
    </w:p>
    <w:p w14:paraId="2EA0EB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asciiTheme="minorHAnsi" w:hAnsiTheme="minorHAnsi" w:cstheme="minorBidi"/>
          <w:sz w:val="32"/>
          <w:szCs w:val="32"/>
          <w:lang w:eastAsia="zh-CN"/>
        </w:rPr>
        <w:t>上述事实，主要有以下证据证明：</w:t>
      </w:r>
    </w:p>
    <w:p w14:paraId="7DBA4D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highlight w:val="none"/>
          <w:lang w:val="en-US" w:eastAsia="zh-CN"/>
        </w:rPr>
        <w:t>1.《现场笔录》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b w:val="0"/>
          <w:bCs/>
          <w:sz w:val="32"/>
          <w:szCs w:val="32"/>
          <w:highlight w:val="none"/>
          <w:lang w:val="en-US" w:eastAsia="zh-CN"/>
        </w:rPr>
        <w:t>一份，证明当事人</w:t>
      </w:r>
      <w:r>
        <w:rPr>
          <w:rFonts w:hint="eastAsia" w:ascii="仿宋_GB2312" w:hAnsi="仿宋_GB2312" w:eastAsia="仿宋_GB2312" w:cs="仿宋_GB2312"/>
          <w:sz w:val="32"/>
          <w:szCs w:val="32"/>
          <w:lang w:eastAsia="zh-CN"/>
        </w:rPr>
        <w:t>未按规定建立安全管理制度的事实；</w:t>
      </w:r>
    </w:p>
    <w:p w14:paraId="0A00B1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.特种设备使用登记证、特种设备使用标志复印件各一张，证明该电梯使用单位是当</w:t>
      </w:r>
      <w:r>
        <w:rPr>
          <w:rFonts w:hint="eastAsia" w:ascii="仿宋_GB2312" w:hAnsi="Times New Roman" w:eastAsia="仿宋_GB2312" w:cs="仿宋_GB2312"/>
          <w:b w:val="0"/>
          <w:bCs w:val="0"/>
          <w:sz w:val="32"/>
          <w:szCs w:val="32"/>
        </w:rPr>
        <w:t>事人</w:t>
      </w:r>
      <w:r>
        <w:rPr>
          <w:rFonts w:hint="eastAsia" w:ascii="仿宋_GB2312" w:hAnsi="仿宋_GB2312" w:eastAsia="仿宋_GB2312" w:cs="仿宋_GB2312"/>
          <w:sz w:val="32"/>
          <w:szCs w:val="32"/>
          <w:lang w:val="en-US" w:eastAsia="zh-CN"/>
        </w:rPr>
        <w:t>的事实；</w:t>
      </w:r>
    </w:p>
    <w:p w14:paraId="57EFEB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3.当事人的《营业执照》</w:t>
      </w:r>
      <w:r>
        <w:rPr>
          <w:rFonts w:hint="eastAsia" w:ascii="仿宋_GB2312" w:hAnsi="仿宋_GB2312" w:eastAsia="仿宋_GB2312" w:cs="仿宋_GB2312"/>
          <w:sz w:val="32"/>
          <w:szCs w:val="32"/>
          <w:lang w:eastAsia="zh-CN"/>
        </w:rPr>
        <w:t>复印件一份，</w:t>
      </w:r>
      <w:r>
        <w:rPr>
          <w:rFonts w:hint="eastAsia" w:ascii="仿宋_GB2312" w:hAnsi="仿宋_GB2312" w:eastAsia="仿宋_GB2312" w:cs="仿宋_GB2312"/>
          <w:sz w:val="32"/>
          <w:szCs w:val="32"/>
        </w:rPr>
        <w:t>证明当事人的市场主体资格</w:t>
      </w:r>
      <w:r>
        <w:rPr>
          <w:rFonts w:hint="eastAsia" w:ascii="仿宋_GB2312" w:hAnsi="仿宋_GB2312" w:eastAsia="仿宋_GB2312" w:cs="仿宋_GB2312"/>
          <w:sz w:val="32"/>
          <w:szCs w:val="32"/>
          <w:lang w:eastAsia="zh-CN"/>
        </w:rPr>
        <w:t>；</w:t>
      </w:r>
    </w:p>
    <w:p w14:paraId="20CFDB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sz w:val="32"/>
          <w:szCs w:val="32"/>
          <w:highlight w:val="none"/>
          <w:lang w:val="en-US" w:eastAsia="zh-CN"/>
        </w:rPr>
        <w:t>现场检查的照片1张，证明执法人员检查现场当事人</w:t>
      </w:r>
      <w:r>
        <w:rPr>
          <w:rFonts w:hint="eastAsia" w:ascii="仿宋_GB2312" w:hAnsi="仿宋_GB2312" w:eastAsia="仿宋_GB2312" w:cs="仿宋_GB2312"/>
          <w:sz w:val="32"/>
          <w:szCs w:val="32"/>
          <w:lang w:eastAsia="zh-CN"/>
        </w:rPr>
        <w:t>未按规定建立安全管理制度的事实；</w:t>
      </w:r>
    </w:p>
    <w:p w14:paraId="2B910E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b w:val="0"/>
          <w:bCs/>
          <w:sz w:val="32"/>
          <w:szCs w:val="32"/>
          <w:highlight w:val="none"/>
          <w:lang w:val="en-US" w:eastAsia="zh-CN"/>
        </w:rPr>
        <w:t>法定代表人的《身份证》复印件一张、授权委托书一张、被委托人的身份证复印件一张，证明法定代表人和被委托人的身份。</w:t>
      </w:r>
    </w:p>
    <w:p w14:paraId="79618B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以上证据经过了出证人的确认。</w:t>
      </w:r>
    </w:p>
    <w:p w14:paraId="701620F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本案未采取行政强制措施，对照移送涉嫌犯罪案件的标准，不够移送追诉当事人刑事责任的条件。</w:t>
      </w:r>
    </w:p>
    <w:p w14:paraId="376DBDA9">
      <w:pPr>
        <w:keepNext w:val="0"/>
        <w:keepLines w:val="0"/>
        <w:pageBreakBefore w:val="0"/>
        <w:widowControl w:val="0"/>
        <w:kinsoku/>
        <w:wordWrap/>
        <w:overflowPunct w:val="0"/>
        <w:topLinePunct w:val="0"/>
        <w:autoSpaceDE w:val="0"/>
        <w:autoSpaceDN w:val="0"/>
        <w:bidi w:val="0"/>
        <w:spacing w:line="520" w:lineRule="exact"/>
        <w:ind w:firstLine="640" w:firstLineChars="200"/>
        <w:textAlignment w:val="auto"/>
        <w:rPr>
          <w:rFonts w:hint="eastAsia" w:ascii="Calibri" w:hAnsi="Calibri" w:eastAsia="仿宋_GB2312" w:cs="Times New Roman"/>
          <w:sz w:val="32"/>
          <w:szCs w:val="32"/>
          <w:lang w:eastAsia="zh-CN"/>
        </w:rPr>
      </w:pPr>
      <w:r>
        <w:rPr>
          <w:rFonts w:hint="eastAsia" w:ascii="仿宋_GB2312" w:hAnsi="仿宋_GB2312" w:eastAsia="仿宋_GB2312" w:cs="仿宋_GB2312"/>
          <w:b w:val="0"/>
          <w:bCs/>
          <w:sz w:val="32"/>
          <w:szCs w:val="32"/>
          <w:highlight w:val="none"/>
          <w:lang w:val="en-US" w:eastAsia="zh-CN"/>
        </w:rPr>
        <w:t>2025年8月6</w:t>
      </w:r>
      <w:r>
        <w:rPr>
          <w:rFonts w:hint="eastAsia" w:ascii="Calibri" w:hAnsi="Calibri" w:eastAsia="仿宋_GB2312" w:cs="Times New Roman"/>
          <w:sz w:val="32"/>
          <w:szCs w:val="32"/>
          <w:lang w:eastAsia="zh-CN"/>
        </w:rPr>
        <w:t>日，本局向当事人送达了</w:t>
      </w: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eastAsia="zh-CN"/>
        </w:rPr>
        <w:t>行政处罚告知书</w:t>
      </w: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eastAsia="zh-CN"/>
        </w:rPr>
        <w:t>淮市监田罚告</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已告知当事人有进行陈述、申辩权利，但当事人在法定期限内未提出陈述、申辩的要求。</w:t>
      </w:r>
    </w:p>
    <w:p w14:paraId="2F1E626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当事人的行为</w:t>
      </w:r>
      <w:r>
        <w:rPr>
          <w:rFonts w:hint="eastAsia" w:ascii="仿宋_GB2312" w:hAnsi="仿宋_GB2312" w:eastAsia="仿宋_GB2312" w:cs="仿宋_GB2312"/>
          <w:sz w:val="32"/>
          <w:szCs w:val="32"/>
          <w:lang w:eastAsia="zh-CN"/>
        </w:rPr>
        <w:t>违反了《特种设备使用单位落实使用安全主体责任监督管理规定》第三条“特种设备使用单位应当建立健全使用安全管理制度，落实使用安全责任制，保证特种设备安全运行。”之规定</w:t>
      </w:r>
      <w:r>
        <w:rPr>
          <w:rFonts w:hint="eastAsia" w:ascii="仿宋_GB2312" w:hAnsi="仿宋_GB2312" w:eastAsia="仿宋_GB2312" w:cs="仿宋_GB2312"/>
          <w:sz w:val="32"/>
          <w:szCs w:val="32"/>
        </w:rPr>
        <w:t>，已构成</w:t>
      </w:r>
      <w:r>
        <w:rPr>
          <w:rFonts w:hint="eastAsia" w:ascii="仿宋_GB2312" w:hAnsi="仿宋_GB2312" w:eastAsia="仿宋_GB2312" w:cs="仿宋_GB2312"/>
          <w:color w:val="000000"/>
          <w:sz w:val="32"/>
          <w:szCs w:val="32"/>
          <w:lang w:val="en-US" w:eastAsia="zh-CN"/>
        </w:rPr>
        <w:t>未按规定建立安全管理制度</w:t>
      </w:r>
      <w:r>
        <w:rPr>
          <w:rFonts w:hint="eastAsia" w:ascii="仿宋_GB2312" w:hAnsi="仿宋_GB2312" w:eastAsia="仿宋_GB2312" w:cs="仿宋_GB2312"/>
          <w:sz w:val="32"/>
          <w:szCs w:val="32"/>
        </w:rPr>
        <w:t>的行为。</w:t>
      </w:r>
    </w:p>
    <w:p w14:paraId="484A76B9">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val="0"/>
          <w:bCs/>
          <w:color w:val="auto"/>
          <w:sz w:val="32"/>
          <w:szCs w:val="32"/>
          <w:highlight w:val="none"/>
          <w:lang w:val="en-US" w:eastAsia="zh-CN"/>
        </w:rPr>
        <w:t>鉴于当事人积极配合调查，在获知违法行为后，积极制定了完善的安全管理制度，主动减轻违法行为危害后果，</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lang w:eastAsia="zh-CN"/>
        </w:rPr>
        <w:t>《特种设备使用单位落实使用安全主体责任监督管理规定》</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lang w:val="en-US" w:eastAsia="zh-CN"/>
        </w:rPr>
        <w:t>“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r>
        <w:rPr>
          <w:rFonts w:hint="eastAsia" w:ascii="仿宋_GB2312" w:hAnsi="仿宋_GB2312" w:eastAsia="仿宋_GB2312" w:cs="仿宋_GB2312"/>
          <w:color w:val="auto"/>
          <w:sz w:val="32"/>
          <w:szCs w:val="32"/>
          <w:lang w:val="en-US" w:eastAsia="zh-CN"/>
        </w:rPr>
        <w:t>及《中华人民共和国行政处罚法》第二十八条第一款“行政机关实施行政处罚时，应当责令当事人改正或者限期改正违法行为。”</w:t>
      </w:r>
      <w:r>
        <w:rPr>
          <w:rFonts w:hint="eastAsia" w:ascii="仿宋_GB2312" w:hAnsi="仿宋_GB2312" w:eastAsia="仿宋_GB2312" w:cs="仿宋_GB2312"/>
          <w:b w:val="0"/>
          <w:bCs/>
          <w:color w:val="auto"/>
          <w:sz w:val="32"/>
          <w:szCs w:val="32"/>
          <w:u w:val="none"/>
          <w:lang w:val="en-US" w:eastAsia="zh-CN"/>
        </w:rPr>
        <w:t>的规定，本局决定责令当事人改正违法行为，并</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lang w:val="en-US" w:eastAsia="zh-CN"/>
        </w:rPr>
        <w:t>通报批评</w:t>
      </w:r>
      <w:r>
        <w:rPr>
          <w:rFonts w:hint="eastAsia" w:ascii="仿宋_GB2312" w:hAnsi="仿宋_GB2312" w:eastAsia="仿宋_GB2312" w:cs="仿宋_GB2312"/>
          <w:sz w:val="32"/>
          <w:szCs w:val="32"/>
          <w:lang w:eastAsia="zh-CN"/>
        </w:rPr>
        <w:t>。</w:t>
      </w:r>
    </w:p>
    <w:p w14:paraId="680B88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综上所述，当事人的行为违反了</w:t>
      </w:r>
      <w:r>
        <w:rPr>
          <w:rFonts w:hint="eastAsia" w:ascii="仿宋_GB2312" w:hAnsi="仿宋_GB2312" w:eastAsia="仿宋_GB2312" w:cs="仿宋_GB2312"/>
          <w:sz w:val="32"/>
          <w:szCs w:val="32"/>
          <w:lang w:eastAsia="zh-CN"/>
        </w:rPr>
        <w:t>《特种设备使用单位落实使用安全主体责任监督管理规定》第三条的规定</w:t>
      </w:r>
      <w:r>
        <w:rPr>
          <w:rFonts w:hint="eastAsia" w:ascii="仿宋_GB2312" w:hAnsi="仿宋_GB2312" w:eastAsia="仿宋_GB2312" w:cs="仿宋_GB2312"/>
          <w:sz w:val="32"/>
          <w:szCs w:val="32"/>
          <w:lang w:val="en-US" w:eastAsia="zh-CN"/>
        </w:rPr>
        <w:t>，依据《特种设备使用单位落实使用安全主体责任监督管理规定》</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lang w:val="en-US" w:eastAsia="zh-CN"/>
        </w:rPr>
        <w:t>《中华人民共和国行政处罚法》第二十八条第一款的规定，本局决定依法责令当事人改正违法行为，并处罚如下：</w:t>
      </w:r>
    </w:p>
    <w:p w14:paraId="6C4650AE">
      <w:pPr>
        <w:keepNext w:val="0"/>
        <w:keepLines w:val="0"/>
        <w:pageBreakBefore w:val="0"/>
        <w:widowControl w:val="0"/>
        <w:numPr>
          <w:ilvl w:val="0"/>
          <w:numId w:val="0"/>
        </w:numPr>
        <w:tabs>
          <w:tab w:val="left" w:pos="538"/>
        </w:tabs>
        <w:kinsoku/>
        <w:wordWrap w:val="0"/>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sz w:val="32"/>
          <w:szCs w:val="32"/>
          <w:lang w:val="en-US" w:eastAsia="zh-CN"/>
        </w:rPr>
        <w:t>通报批评。</w:t>
      </w:r>
    </w:p>
    <w:p w14:paraId="3DA08C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color w:val="000000"/>
          <w:sz w:val="32"/>
          <w:szCs w:val="32"/>
        </w:rPr>
        <w:t>如对本行政处罚决定不服，可于收到本决定书之日起六十日内向淮南市人民政府申请复议，也可以于六个月内依法向田家庵区人民法院提起行政诉讼。当事人对行政处罚决定不服，申请行政复议或者提起行政诉讼的，行政处罚不停止执行。</w:t>
      </w:r>
    </w:p>
    <w:p w14:paraId="571640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p>
    <w:p w14:paraId="469BDBE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 xml:space="preserve">                  </w:t>
      </w:r>
      <w:r>
        <w:rPr>
          <w:rFonts w:hint="eastAsia" w:ascii="Calibri" w:hAnsi="Calibri" w:eastAsia="仿宋_GB2312" w:cs="Times New Roman"/>
          <w:sz w:val="32"/>
          <w:szCs w:val="32"/>
          <w:lang w:eastAsia="zh-CN"/>
        </w:rPr>
        <w:t xml:space="preserve">淮南市市场监督管理局  </w:t>
      </w:r>
      <w:r>
        <w:rPr>
          <w:rFonts w:hint="eastAsia" w:ascii="Calibri" w:hAnsi="Calibri" w:eastAsia="仿宋_GB2312" w:cs="Times New Roman"/>
          <w:sz w:val="32"/>
          <w:szCs w:val="32"/>
          <w:lang w:val="en-US" w:eastAsia="zh-CN"/>
        </w:rPr>
        <w:t xml:space="preserve"> </w:t>
      </w:r>
    </w:p>
    <w:p w14:paraId="77EDDC0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Calibri" w:hAnsi="Calibri" w:eastAsia="仿宋_GB2312" w:cs="Times New Roman"/>
          <w:sz w:val="32"/>
          <w:szCs w:val="32"/>
          <w:lang w:eastAsia="zh-CN"/>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14</w:t>
      </w:r>
      <w:r>
        <w:rPr>
          <w:rFonts w:hint="eastAsia" w:ascii="Calibri" w:hAnsi="Calibri" w:eastAsia="仿宋_GB2312" w:cs="Times New Roman"/>
          <w:sz w:val="32"/>
          <w:szCs w:val="32"/>
          <w:lang w:eastAsia="zh-CN"/>
        </w:rPr>
        <w:t xml:space="preserve">日 </w:t>
      </w:r>
    </w:p>
    <w:p w14:paraId="7E48D95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 xml:space="preserve">  </w:t>
      </w:r>
    </w:p>
    <w:p w14:paraId="05C35733">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r>
        <w:rPr>
          <w:rFonts w:hint="eastAsia" w:ascii="黑体" w:hAnsi="黑体" w:eastAsia="黑体"/>
          <w:color w:val="231F20"/>
          <w:spacing w:val="0"/>
          <w:sz w:val="32"/>
          <w:szCs w:val="32"/>
        </w:rPr>
        <w:t>（市场监督管理部门将依法向社会</w:t>
      </w:r>
      <w:r>
        <w:rPr>
          <w:rFonts w:hint="eastAsia" w:ascii="黑体" w:hAnsi="黑体" w:eastAsia="黑体"/>
          <w:color w:val="231F20"/>
          <w:spacing w:val="0"/>
          <w:sz w:val="32"/>
          <w:szCs w:val="32"/>
          <w:lang w:eastAsia="zh-CN"/>
        </w:rPr>
        <w:t>公开行政处罚决定信息</w:t>
      </w:r>
      <w:r>
        <w:rPr>
          <w:rFonts w:hint="eastAsia" w:ascii="黑体" w:hAnsi="黑体" w:eastAsia="黑体"/>
          <w:color w:val="231F20"/>
          <w:spacing w:val="0"/>
          <w:sz w:val="32"/>
          <w:szCs w:val="32"/>
        </w:rPr>
        <w:t>）</w:t>
      </w:r>
    </w:p>
    <w:p w14:paraId="6523C42B">
      <w:pPr>
        <w:keepNext w:val="0"/>
        <w:keepLines w:val="0"/>
        <w:pageBreakBefore w:val="0"/>
        <w:widowControl/>
        <w:kinsoku/>
        <w:wordWrap w:val="0"/>
        <w:overflowPunct/>
        <w:topLinePunct w:val="0"/>
        <w:autoSpaceDE/>
        <w:autoSpaceDN/>
        <w:bidi w:val="0"/>
        <w:adjustRightInd/>
        <w:snapToGrid w:val="0"/>
        <w:spacing w:line="560" w:lineRule="exact"/>
        <w:ind w:right="640" w:firstLine="320" w:firstLineChars="100"/>
        <w:jc w:val="both"/>
        <w:textAlignment w:val="auto"/>
        <w:rPr>
          <w:rFonts w:hint="eastAsia" w:ascii="Times New Roman" w:hAnsi="Times New Roman" w:eastAsia="仿宋_GB2312" w:cs="仿宋"/>
          <w:color w:val="000000"/>
          <w:spacing w:val="0"/>
          <w:sz w:val="32"/>
          <w:szCs w:val="32"/>
        </w:rPr>
      </w:pPr>
      <w:r>
        <w:rPr>
          <w:rFonts w:ascii="Times New Roman" w:hAnsi="Times New Roman" w:eastAsia="仿宋_GB2312"/>
          <w:spacing w:val="0"/>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127635</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5pt;margin-top:10.05pt;height:0.05pt;width:437.05pt;z-index:251660288;mso-width-relative:page;mso-height-relative:page;" filled="f" stroked="t" coordsize="21600,21600" o:gfxdata="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cXcLNYA&#10;AAAHAQAADwAAAAAAAAABACAAAAAiAAAAZHJzL2Rvd25yZXYueG1sUEsBAhQAFAAAAAgAh07iQBU9&#10;3Z3oAQAA3gMAAA4AAAAAAAAAAQAgAAAAJQEAAGRycy9lMm9Eb2MueG1sUEsFBgAAAAAGAAYAWQEA&#10;AH8FAAAAAA==&#10;">
                <v:fill on="f" focussize="0,0"/>
                <v:stroke weight="1.25pt" color="#000000" joinstyle="round"/>
                <v:imagedata o:title=""/>
                <o:lock v:ext="edit" aspectratio="f"/>
              </v:line>
            </w:pict>
          </mc:Fallback>
        </mc:AlternateContent>
      </w:r>
    </w:p>
    <w:p w14:paraId="1DBC704E">
      <w:pPr>
        <w:keepNext w:val="0"/>
        <w:keepLines w:val="0"/>
        <w:pageBreakBefore w:val="0"/>
        <w:kinsoku/>
        <w:wordWrap w:val="0"/>
        <w:overflowPunct/>
        <w:topLinePunct w:val="0"/>
        <w:autoSpaceDE/>
        <w:autoSpaceDN/>
        <w:bidi w:val="0"/>
        <w:adjustRightInd/>
        <w:spacing w:line="560" w:lineRule="exact"/>
        <w:ind w:right="-313" w:rightChars="-149"/>
        <w:textAlignment w:val="auto"/>
        <w:rPr>
          <w:rFonts w:hint="eastAsia" w:ascii="Times New Roman" w:hAnsi="Times New Roman" w:eastAsia="仿宋_GB2312" w:cs="Mongolian Baiti"/>
          <w:bCs/>
          <w:spacing w:val="0"/>
          <w:sz w:val="32"/>
          <w:szCs w:val="32"/>
          <w:lang w:eastAsia="zh-CN"/>
        </w:rPr>
      </w:pPr>
      <w:r>
        <w:rPr>
          <w:rFonts w:ascii="Times New Roman" w:hAnsi="Times New Roman" w:eastAsia="仿宋_GB2312" w:cs="仿宋"/>
          <w:bCs/>
          <w:color w:val="000000"/>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rPr>
        <w:t>本文书一式</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二</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rPr>
        <w:t>份，</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一</w:t>
      </w:r>
      <w:r>
        <w:rPr>
          <w:rFonts w:hint="eastAsia" w:ascii="Times New Roman" w:hAnsi="Times New Roman" w:eastAsia="仿宋_GB2312" w:cs="仿宋"/>
          <w:color w:val="000000"/>
          <w:spacing w:val="0"/>
          <w:sz w:val="32"/>
          <w:szCs w:val="32"/>
          <w:u w:val="single"/>
          <w:lang w:val="en-US" w:eastAsia="zh-CN"/>
        </w:rPr>
        <w:t xml:space="preserve"> </w:t>
      </w:r>
      <w:r>
        <w:rPr>
          <w:rFonts w:hint="eastAsia" w:ascii="Times New Roman" w:hAnsi="Times New Roman" w:eastAsia="仿宋_GB2312" w:cs="仿宋"/>
          <w:color w:val="000000"/>
          <w:spacing w:val="0"/>
          <w:sz w:val="32"/>
          <w:szCs w:val="32"/>
        </w:rPr>
        <w:t>份送达，</w:t>
      </w:r>
      <w:r>
        <w:rPr>
          <w:rFonts w:hint="eastAsia" w:ascii="Times New Roman" w:hAnsi="Times New Roman" w:eastAsia="仿宋_GB2312" w:cs="仿宋"/>
          <w:color w:val="000000"/>
          <w:spacing w:val="0"/>
          <w:sz w:val="32"/>
          <w:szCs w:val="32"/>
          <w:u w:val="single"/>
        </w:rPr>
        <w:t>一</w:t>
      </w:r>
      <w:r>
        <w:rPr>
          <w:rFonts w:hint="eastAsia" w:ascii="Times New Roman" w:hAnsi="Times New Roman" w:eastAsia="仿宋_GB2312" w:cs="仿宋"/>
          <w:color w:val="000000"/>
          <w:spacing w:val="0"/>
          <w:sz w:val="32"/>
          <w:szCs w:val="32"/>
        </w:rPr>
        <w:t>份归档</w:t>
      </w:r>
      <w:r>
        <w:rPr>
          <w:rFonts w:hint="eastAsia" w:eastAsia="仿宋_GB2312" w:cs="仿宋"/>
          <w:color w:val="000000"/>
          <w:spacing w:val="0"/>
          <w:sz w:val="32"/>
          <w:szCs w:val="32"/>
          <w:u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DUzMzljOTY2MDQ4ZDVmZGYzOWYzYzE0MGYyNzIifQ=="/>
  </w:docVars>
  <w:rsids>
    <w:rsidRoot w:val="00094473"/>
    <w:rsid w:val="00094473"/>
    <w:rsid w:val="000F0415"/>
    <w:rsid w:val="00196A4C"/>
    <w:rsid w:val="001E527E"/>
    <w:rsid w:val="00221E4C"/>
    <w:rsid w:val="002E7066"/>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9254B"/>
    <w:rsid w:val="00CC612E"/>
    <w:rsid w:val="00DD312F"/>
    <w:rsid w:val="00DE4BEA"/>
    <w:rsid w:val="00DF26E3"/>
    <w:rsid w:val="00E358D8"/>
    <w:rsid w:val="00E77F3D"/>
    <w:rsid w:val="00E81F4B"/>
    <w:rsid w:val="00EA588F"/>
    <w:rsid w:val="00FB7C24"/>
    <w:rsid w:val="00FC1BE2"/>
    <w:rsid w:val="015D2961"/>
    <w:rsid w:val="01896978"/>
    <w:rsid w:val="01CA216C"/>
    <w:rsid w:val="02092FBC"/>
    <w:rsid w:val="02320C03"/>
    <w:rsid w:val="02573D33"/>
    <w:rsid w:val="02744A71"/>
    <w:rsid w:val="027D3BC1"/>
    <w:rsid w:val="02881B18"/>
    <w:rsid w:val="03AD5D1A"/>
    <w:rsid w:val="047C5480"/>
    <w:rsid w:val="049D3B67"/>
    <w:rsid w:val="04EF2814"/>
    <w:rsid w:val="052A3623"/>
    <w:rsid w:val="05F0338B"/>
    <w:rsid w:val="065310FB"/>
    <w:rsid w:val="06A63D7F"/>
    <w:rsid w:val="07886409"/>
    <w:rsid w:val="08990182"/>
    <w:rsid w:val="08DD3849"/>
    <w:rsid w:val="09473E97"/>
    <w:rsid w:val="0C156B94"/>
    <w:rsid w:val="0CCB60CE"/>
    <w:rsid w:val="0E5E0019"/>
    <w:rsid w:val="0EA50FA2"/>
    <w:rsid w:val="0EAF3BDB"/>
    <w:rsid w:val="0F693A4D"/>
    <w:rsid w:val="10206C1E"/>
    <w:rsid w:val="10CA1840"/>
    <w:rsid w:val="12611B8F"/>
    <w:rsid w:val="12866CF3"/>
    <w:rsid w:val="12AB706F"/>
    <w:rsid w:val="12D00908"/>
    <w:rsid w:val="130031CE"/>
    <w:rsid w:val="16D13E4D"/>
    <w:rsid w:val="170F26A3"/>
    <w:rsid w:val="1752531F"/>
    <w:rsid w:val="176243F7"/>
    <w:rsid w:val="1A3140B7"/>
    <w:rsid w:val="1A6A30AD"/>
    <w:rsid w:val="1B3C333B"/>
    <w:rsid w:val="1B587378"/>
    <w:rsid w:val="1BB6133F"/>
    <w:rsid w:val="1C60602A"/>
    <w:rsid w:val="1DDC2BB3"/>
    <w:rsid w:val="200308CB"/>
    <w:rsid w:val="202D1DEC"/>
    <w:rsid w:val="203D4DB7"/>
    <w:rsid w:val="214E5B76"/>
    <w:rsid w:val="214F7D3A"/>
    <w:rsid w:val="23967A17"/>
    <w:rsid w:val="23AA5289"/>
    <w:rsid w:val="25B17B00"/>
    <w:rsid w:val="25F5231E"/>
    <w:rsid w:val="2673332F"/>
    <w:rsid w:val="26DC3C24"/>
    <w:rsid w:val="270F6563"/>
    <w:rsid w:val="2767499D"/>
    <w:rsid w:val="279466C1"/>
    <w:rsid w:val="2829733C"/>
    <w:rsid w:val="29193C04"/>
    <w:rsid w:val="2BD3004D"/>
    <w:rsid w:val="2C984D47"/>
    <w:rsid w:val="2CAC045B"/>
    <w:rsid w:val="2D2F2CFF"/>
    <w:rsid w:val="2D91641F"/>
    <w:rsid w:val="2F2D07B2"/>
    <w:rsid w:val="2FB27592"/>
    <w:rsid w:val="2FB568A0"/>
    <w:rsid w:val="306D74E0"/>
    <w:rsid w:val="3230027A"/>
    <w:rsid w:val="32A55811"/>
    <w:rsid w:val="331C5AD4"/>
    <w:rsid w:val="332D6D58"/>
    <w:rsid w:val="35170C48"/>
    <w:rsid w:val="358362DE"/>
    <w:rsid w:val="369260AD"/>
    <w:rsid w:val="36F92B1E"/>
    <w:rsid w:val="381C47C8"/>
    <w:rsid w:val="38D53522"/>
    <w:rsid w:val="38F9231C"/>
    <w:rsid w:val="397C551E"/>
    <w:rsid w:val="3ADF12C0"/>
    <w:rsid w:val="3B512779"/>
    <w:rsid w:val="3CAD1E92"/>
    <w:rsid w:val="3F3B4262"/>
    <w:rsid w:val="40A92971"/>
    <w:rsid w:val="41432DC5"/>
    <w:rsid w:val="421F113C"/>
    <w:rsid w:val="43195B8C"/>
    <w:rsid w:val="440A09D7"/>
    <w:rsid w:val="46BD7176"/>
    <w:rsid w:val="47CB7671"/>
    <w:rsid w:val="47D76160"/>
    <w:rsid w:val="488A3088"/>
    <w:rsid w:val="48B92A6C"/>
    <w:rsid w:val="49197229"/>
    <w:rsid w:val="4975798F"/>
    <w:rsid w:val="49B128B4"/>
    <w:rsid w:val="4A652A89"/>
    <w:rsid w:val="4B6D2F19"/>
    <w:rsid w:val="4C650094"/>
    <w:rsid w:val="4D514F36"/>
    <w:rsid w:val="4D6B4B4B"/>
    <w:rsid w:val="4DE561C7"/>
    <w:rsid w:val="4E19399A"/>
    <w:rsid w:val="4E840B76"/>
    <w:rsid w:val="4EE43E21"/>
    <w:rsid w:val="50334005"/>
    <w:rsid w:val="50955230"/>
    <w:rsid w:val="511D1789"/>
    <w:rsid w:val="52D73DB9"/>
    <w:rsid w:val="53123753"/>
    <w:rsid w:val="5373126A"/>
    <w:rsid w:val="53E45D42"/>
    <w:rsid w:val="56AC43B9"/>
    <w:rsid w:val="57CB5B25"/>
    <w:rsid w:val="59205004"/>
    <w:rsid w:val="59623196"/>
    <w:rsid w:val="5A61576C"/>
    <w:rsid w:val="5B9F2139"/>
    <w:rsid w:val="5BF840AA"/>
    <w:rsid w:val="5C241342"/>
    <w:rsid w:val="5C3451BA"/>
    <w:rsid w:val="5DFF0886"/>
    <w:rsid w:val="5E067BFA"/>
    <w:rsid w:val="5EB961BE"/>
    <w:rsid w:val="5EC54A0E"/>
    <w:rsid w:val="5EE44CBE"/>
    <w:rsid w:val="5F236821"/>
    <w:rsid w:val="5F2563E9"/>
    <w:rsid w:val="5F772160"/>
    <w:rsid w:val="602776E2"/>
    <w:rsid w:val="60487659"/>
    <w:rsid w:val="616C7003"/>
    <w:rsid w:val="6218243B"/>
    <w:rsid w:val="6275556D"/>
    <w:rsid w:val="62B47227"/>
    <w:rsid w:val="62BA6A6F"/>
    <w:rsid w:val="62EC6406"/>
    <w:rsid w:val="633966EA"/>
    <w:rsid w:val="636174F9"/>
    <w:rsid w:val="63867D42"/>
    <w:rsid w:val="63A420F7"/>
    <w:rsid w:val="63EA6129"/>
    <w:rsid w:val="63ED605D"/>
    <w:rsid w:val="653D3504"/>
    <w:rsid w:val="6699657F"/>
    <w:rsid w:val="682D05AC"/>
    <w:rsid w:val="688312BD"/>
    <w:rsid w:val="6AB9122B"/>
    <w:rsid w:val="6B285D3B"/>
    <w:rsid w:val="6B29341D"/>
    <w:rsid w:val="6B4863D2"/>
    <w:rsid w:val="6B882FFF"/>
    <w:rsid w:val="6B94069D"/>
    <w:rsid w:val="6C001E34"/>
    <w:rsid w:val="6C574B1A"/>
    <w:rsid w:val="6C9B6D51"/>
    <w:rsid w:val="6D036DE1"/>
    <w:rsid w:val="6D2F20B2"/>
    <w:rsid w:val="6D7C2053"/>
    <w:rsid w:val="6DFC0CE0"/>
    <w:rsid w:val="6E6E0227"/>
    <w:rsid w:val="6F3C7712"/>
    <w:rsid w:val="6F833516"/>
    <w:rsid w:val="703B2806"/>
    <w:rsid w:val="70CA2368"/>
    <w:rsid w:val="71250990"/>
    <w:rsid w:val="726A7902"/>
    <w:rsid w:val="74343DC9"/>
    <w:rsid w:val="750E27C7"/>
    <w:rsid w:val="754701AF"/>
    <w:rsid w:val="75C946D5"/>
    <w:rsid w:val="76272F74"/>
    <w:rsid w:val="76EE14BE"/>
    <w:rsid w:val="77592DB6"/>
    <w:rsid w:val="784B0490"/>
    <w:rsid w:val="78B601DC"/>
    <w:rsid w:val="7913429B"/>
    <w:rsid w:val="79C8563A"/>
    <w:rsid w:val="7A0E7443"/>
    <w:rsid w:val="7AD61FD9"/>
    <w:rsid w:val="7C1F5263"/>
    <w:rsid w:val="7D1C7A4B"/>
    <w:rsid w:val="7E33329E"/>
    <w:rsid w:val="7E5C5BA4"/>
    <w:rsid w:val="7EA42677"/>
    <w:rsid w:val="7ED603AA"/>
    <w:rsid w:val="7EF27A11"/>
    <w:rsid w:val="7FE92879"/>
    <w:rsid w:val="7FF83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标题 1 Char"/>
    <w:basedOn w:val="8"/>
    <w:link w:val="2"/>
    <w:autoRedefine/>
    <w:qFormat/>
    <w:uiPriority w:val="0"/>
    <w:rPr>
      <w:rFonts w:ascii="Times New Roman" w:hAnsi="Times New Roman" w:cs="Mangal"/>
      <w:color w:val="00000A"/>
      <w:kern w:val="2"/>
      <w:sz w:val="24"/>
      <w:szCs w:val="24"/>
      <w:lang w:val="zh-CN" w:bidi="hi-IN"/>
    </w:rPr>
  </w:style>
  <w:style w:type="character" w:customStyle="1" w:styleId="10">
    <w:name w:val="正文文本 Char"/>
    <w:basedOn w:val="8"/>
    <w:link w:val="3"/>
    <w:autoRedefine/>
    <w:qFormat/>
    <w:uiPriority w:val="1"/>
    <w:rPr>
      <w:rFonts w:ascii="Arial Unicode MS" w:hAnsi="Times New Roman" w:eastAsia="Arial Unicode MS" w:cs="Arial Unicode MS"/>
      <w:sz w:val="32"/>
      <w:szCs w:val="32"/>
    </w:rPr>
  </w:style>
  <w:style w:type="character" w:customStyle="1" w:styleId="11">
    <w:name w:val="页脚 Char"/>
    <w:basedOn w:val="8"/>
    <w:link w:val="4"/>
    <w:autoRedefine/>
    <w:qFormat/>
    <w:uiPriority w:val="0"/>
    <w:rPr>
      <w:sz w:val="18"/>
      <w:szCs w:val="18"/>
    </w:rPr>
  </w:style>
  <w:style w:type="character" w:customStyle="1" w:styleId="12">
    <w:name w:val="页眉 Char"/>
    <w:basedOn w:val="8"/>
    <w:link w:val="5"/>
    <w:autoRedefine/>
    <w:semiHidden/>
    <w:qFormat/>
    <w:uiPriority w:val="99"/>
    <w:rPr>
      <w:sz w:val="18"/>
      <w:szCs w:val="18"/>
    </w:rPr>
  </w:style>
  <w:style w:type="paragraph" w:customStyle="1" w:styleId="13">
    <w:name w:val="Table Paragraph"/>
    <w:basedOn w:val="1"/>
    <w:autoRedefine/>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4">
    <w:name w:val="内文"/>
    <w:basedOn w:val="15"/>
    <w:autoRedefine/>
    <w:qFormat/>
    <w:uiPriority w:val="99"/>
    <w:pPr>
      <w:ind w:firstLine="567"/>
    </w:pPr>
  </w:style>
  <w:style w:type="paragraph" w:customStyle="1" w:styleId="15">
    <w:name w:val="段落样式1"/>
    <w:basedOn w:val="16"/>
    <w:autoRedefine/>
    <w:qFormat/>
    <w:uiPriority w:val="99"/>
    <w:pPr>
      <w:spacing w:line="460" w:lineRule="atLeast"/>
    </w:pPr>
    <w:rPr>
      <w:sz w:val="30"/>
      <w:szCs w:val="30"/>
    </w:rPr>
  </w:style>
  <w:style w:type="paragraph" w:customStyle="1" w:styleId="16">
    <w:name w:val="[无段落样式]"/>
    <w:autoRedefine/>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1423</Words>
  <Characters>1494</Characters>
  <Lines>12</Lines>
  <Paragraphs>3</Paragraphs>
  <TotalTime>0</TotalTime>
  <ScaleCrop>false</ScaleCrop>
  <LinksUpToDate>false</LinksUpToDate>
  <CharactersWithSpaces>1541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qzuser</cp:lastModifiedBy>
  <cp:lastPrinted>2024-12-09T02:31:00Z</cp:lastPrinted>
  <dcterms:modified xsi:type="dcterms:W3CDTF">2025-08-26T02:42:32Z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33C9187A72934DE4873FCA4FEC973109_13</vt:lpwstr>
  </property>
  <property fmtid="{D5CDD505-2E9C-101B-9397-08002B2CF9AE}" pid="4" name="KSOTemplateDocerSaveRecord">
    <vt:lpwstr>eyJoZGlkIjoiNGRjNDUzMzljOTY2MDQ4ZDVmZGYzOWYzYzE0MGYyNzIiLCJ1c2VySWQiOiIzMzU5MjkyNjEifQ==</vt:lpwstr>
  </property>
</Properties>
</file>