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8BE91">
      <w:pPr>
        <w:tabs>
          <w:tab w:val="left" w:pos="3518"/>
        </w:tabs>
        <w:spacing w:before="190" w:line="168" w:lineRule="auto"/>
        <w:jc w:val="center"/>
        <w:rPr>
          <w:rFonts w:hint="eastAsia" w:ascii="方正小标宋简体" w:hAnsi="方正小标宋简体" w:eastAsia="方正小标宋简体" w:cs="方正小标宋简体"/>
          <w:color w:val="auto"/>
          <w:sz w:val="44"/>
          <w:szCs w:val="44"/>
          <w:u w:val="none" w:color="auto"/>
        </w:rPr>
      </w:pPr>
      <w:r>
        <w:rPr>
          <w:rFonts w:hint="eastAsia" w:ascii="方正小标宋简体" w:hAnsi="方正小标宋简体" w:eastAsia="方正小标宋简体" w:cs="方正小标宋简体"/>
          <w:color w:val="auto"/>
          <w:sz w:val="44"/>
          <w:szCs w:val="44"/>
          <w:u w:val="none" w:color="auto"/>
          <w:lang w:eastAsia="zh-CN"/>
        </w:rPr>
        <w:t>淮南市</w:t>
      </w:r>
      <w:r>
        <w:rPr>
          <w:rFonts w:hint="eastAsia" w:ascii="方正小标宋简体" w:hAnsi="方正小标宋简体" w:eastAsia="方正小标宋简体" w:cs="方正小标宋简体"/>
          <w:color w:val="auto"/>
          <w:spacing w:val="-2"/>
          <w:sz w:val="44"/>
          <w:szCs w:val="44"/>
          <w:u w:val="none" w:color="auto"/>
        </w:rPr>
        <w:t>市场监督管理局</w:t>
      </w:r>
    </w:p>
    <w:p w14:paraId="129A624F">
      <w:pPr>
        <w:spacing w:before="1" w:line="204" w:lineRule="auto"/>
        <w:jc w:val="center"/>
        <w:rPr>
          <w:rFonts w:hint="eastAsia" w:ascii="方正小标宋简体" w:hAnsi="方正小标宋简体" w:eastAsia="方正小标宋简体" w:cs="方正小标宋简体"/>
          <w:color w:val="auto"/>
          <w:sz w:val="44"/>
          <w:szCs w:val="44"/>
          <w:u w:val="none" w:color="auto"/>
        </w:rPr>
      </w:pPr>
      <w:r>
        <w:rPr>
          <w:rFonts w:hint="eastAsia" w:ascii="方正小标宋简体" w:hAnsi="方正小标宋简体" w:eastAsia="方正小标宋简体" w:cs="方正小标宋简体"/>
          <w:color w:val="auto"/>
          <w:spacing w:val="-2"/>
          <w:sz w:val="44"/>
          <w:szCs w:val="44"/>
          <w:u w:val="none" w:color="auto"/>
        </w:rPr>
        <w:t>行政处罚决定书</w:t>
      </w:r>
    </w:p>
    <w:p w14:paraId="359CB57A">
      <w:pPr>
        <w:tabs>
          <w:tab w:val="left" w:pos="2725"/>
        </w:tabs>
        <w:spacing w:before="38" w:line="183" w:lineRule="auto"/>
        <w:ind w:firstLine="221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eastAsia="zh-CN"/>
        </w:rPr>
        <w:t>淮田</w:t>
      </w:r>
      <w:r>
        <w:rPr>
          <w:rFonts w:hint="eastAsia" w:ascii="仿宋_GB2312" w:hAnsi="仿宋_GB2312" w:eastAsia="仿宋_GB2312" w:cs="仿宋_GB2312"/>
          <w:color w:val="auto"/>
          <w:spacing w:val="-7"/>
          <w:sz w:val="32"/>
          <w:szCs w:val="32"/>
          <w:u w:val="none" w:color="auto"/>
        </w:rPr>
        <w:t>市监</w:t>
      </w:r>
      <w:r>
        <w:rPr>
          <w:rFonts w:hint="eastAsia" w:ascii="仿宋_GB2312" w:hAnsi="仿宋_GB2312" w:eastAsia="仿宋_GB2312" w:cs="仿宋_GB2312"/>
          <w:color w:val="auto"/>
          <w:spacing w:val="-7"/>
          <w:sz w:val="32"/>
          <w:szCs w:val="32"/>
          <w:u w:val="none" w:color="auto"/>
          <w:lang w:eastAsia="zh-CN"/>
        </w:rPr>
        <w:t>处罚</w:t>
      </w:r>
      <w:r>
        <w:rPr>
          <w:rFonts w:hint="eastAsia" w:ascii="仿宋_GB2312" w:hAnsi="仿宋_GB2312" w:eastAsia="仿宋_GB2312" w:cs="仿宋_GB2312"/>
          <w:color w:val="auto"/>
          <w:spacing w:val="-7"/>
          <w:sz w:val="32"/>
          <w:szCs w:val="32"/>
          <w:u w:val="none" w:color="auto"/>
        </w:rPr>
        <w:t>〔</w:t>
      </w:r>
      <w:r>
        <w:rPr>
          <w:rFonts w:hint="eastAsia" w:ascii="仿宋_GB2312" w:hAnsi="仿宋_GB2312" w:eastAsia="仿宋_GB2312" w:cs="仿宋_GB2312"/>
          <w:color w:val="auto"/>
          <w:spacing w:val="18"/>
          <w:sz w:val="32"/>
          <w:szCs w:val="32"/>
          <w:u w:val="none" w:color="auto"/>
          <w:lang w:val="en-US" w:eastAsia="zh-CN"/>
        </w:rPr>
        <w:t>2025</w:t>
      </w:r>
      <w:r>
        <w:rPr>
          <w:rFonts w:hint="eastAsia" w:ascii="仿宋_GB2312" w:hAnsi="仿宋_GB2312" w:eastAsia="仿宋_GB2312" w:cs="仿宋_GB2312"/>
          <w:color w:val="auto"/>
          <w:spacing w:val="-7"/>
          <w:sz w:val="32"/>
          <w:szCs w:val="32"/>
          <w:u w:val="none" w:color="auto"/>
        </w:rPr>
        <w:t>〕</w:t>
      </w:r>
      <w:r>
        <w:rPr>
          <w:rFonts w:hint="eastAsia" w:ascii="仿宋_GB2312" w:hAnsi="仿宋_GB2312" w:eastAsia="仿宋_GB2312" w:cs="仿宋_GB2312"/>
          <w:color w:val="auto"/>
          <w:spacing w:val="-7"/>
          <w:sz w:val="32"/>
          <w:szCs w:val="32"/>
          <w:u w:val="none" w:color="auto"/>
          <w:lang w:val="en-US" w:eastAsia="zh-CN"/>
        </w:rPr>
        <w:t>366</w:t>
      </w:r>
      <w:r>
        <w:rPr>
          <w:rFonts w:hint="eastAsia" w:ascii="仿宋_GB2312" w:hAnsi="仿宋_GB2312" w:eastAsia="仿宋_GB2312" w:cs="仿宋_GB2312"/>
          <w:color w:val="auto"/>
          <w:spacing w:val="-7"/>
          <w:sz w:val="32"/>
          <w:szCs w:val="32"/>
          <w:u w:val="none" w:color="auto"/>
        </w:rPr>
        <w:t>号</w:t>
      </w:r>
    </w:p>
    <w:p w14:paraId="43DD0005">
      <w:pPr>
        <w:spacing w:line="240" w:lineRule="auto"/>
        <w:rPr>
          <w:rFonts w:ascii="Microsoft JhengHei"/>
          <w:color w:val="auto"/>
          <w:sz w:val="21"/>
        </w:rPr>
      </w:pPr>
    </w:p>
    <w:p w14:paraId="2E6232AD">
      <w:pPr>
        <w:spacing w:line="240" w:lineRule="auto"/>
        <w:ind w:left="0" w:right="0" w:firstLine="0"/>
        <w:rPr>
          <w:rFonts w:hint="eastAsia" w:ascii="仿宋_GB2312" w:hAnsi="仿宋_GB2312" w:eastAsia="仿宋_GB2312" w:cs="仿宋_GB2312"/>
          <w:color w:val="auto"/>
          <w:spacing w:val="0"/>
          <w:w w:val="100"/>
          <w:sz w:val="32"/>
          <w:szCs w:val="32"/>
          <w:u w:val="none" w:color="auto"/>
          <w:lang w:eastAsia="zh-CN"/>
        </w:rPr>
      </w:pPr>
      <w:r>
        <w:rPr>
          <w:rFonts w:hint="eastAsia" w:ascii="仿宋_GB2312" w:hAnsi="仿宋_GB2312" w:eastAsia="仿宋_GB2312" w:cs="仿宋_GB2312"/>
          <w:b w:val="0"/>
          <w:bCs/>
          <w:color w:val="000000"/>
          <w:sz w:val="32"/>
          <w:szCs w:val="32"/>
          <w:u w:val="none"/>
          <w:lang w:val="en-US" w:eastAsia="zh-CN"/>
        </w:rPr>
        <w:t>毛丽丽</w:t>
      </w:r>
      <w:r>
        <w:rPr>
          <w:rFonts w:hint="eastAsia" w:ascii="仿宋_GB2312" w:hAnsi="仿宋_GB2312" w:eastAsia="仿宋_GB2312" w:cs="仿宋_GB2312"/>
          <w:color w:val="auto"/>
          <w:spacing w:val="0"/>
          <w:w w:val="100"/>
          <w:sz w:val="32"/>
          <w:szCs w:val="32"/>
          <w:u w:val="none" w:color="auto"/>
        </w:rPr>
        <w:t>：</w:t>
      </w:r>
      <w:r>
        <w:rPr>
          <w:rFonts w:hint="eastAsia" w:ascii="仿宋_GB2312" w:hAnsi="仿宋_GB2312" w:eastAsia="仿宋_GB2312" w:cs="仿宋_GB2312"/>
          <w:color w:val="auto"/>
          <w:spacing w:val="0"/>
          <w:w w:val="100"/>
          <w:sz w:val="32"/>
          <w:szCs w:val="32"/>
          <w:u w:val="none" w:color="auto"/>
          <w:lang w:eastAsia="zh-CN"/>
        </w:rPr>
        <w:t>毛</w:t>
      </w:r>
      <w:r>
        <w:rPr>
          <w:rFonts w:hint="eastAsia" w:ascii="仿宋_GB2312" w:hAnsi="仿宋_GB2312" w:eastAsia="仿宋_GB2312" w:cs="仿宋_GB2312"/>
          <w:color w:val="auto"/>
          <w:spacing w:val="0"/>
          <w:w w:val="100"/>
          <w:sz w:val="32"/>
          <w:szCs w:val="32"/>
          <w:u w:val="none" w:color="auto"/>
          <w:lang w:val="en-US" w:eastAsia="zh-CN"/>
        </w:rPr>
        <w:t>*</w:t>
      </w:r>
      <w:r>
        <w:rPr>
          <w:rFonts w:hint="eastAsia" w:ascii="仿宋_GB2312" w:hAnsi="仿宋_GB2312" w:eastAsia="仿宋_GB2312" w:cs="仿宋_GB2312"/>
          <w:color w:val="auto"/>
          <w:spacing w:val="0"/>
          <w:w w:val="100"/>
          <w:sz w:val="32"/>
          <w:szCs w:val="32"/>
          <w:u w:val="none" w:color="auto"/>
          <w:lang w:eastAsia="zh-CN"/>
        </w:rPr>
        <w:t>丽</w:t>
      </w:r>
    </w:p>
    <w:p w14:paraId="443E63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pacing w:val="0"/>
          <w:w w:val="100"/>
          <w:sz w:val="32"/>
          <w:szCs w:val="32"/>
          <w:u w:val="none" w:color="auto"/>
        </w:rPr>
        <w:t>身份证件号码：</w:t>
      </w:r>
      <w:r>
        <w:rPr>
          <w:rFonts w:hint="eastAsia" w:ascii="仿宋_GB2312" w:hAnsi="仿宋_GB2312" w:eastAsia="仿宋_GB2312" w:cs="仿宋_GB2312"/>
          <w:sz w:val="32"/>
          <w:szCs w:val="32"/>
          <w:u w:val="none"/>
          <w:lang w:val="en-US" w:eastAsia="zh-CN"/>
        </w:rPr>
        <w:t>******************</w:t>
      </w:r>
    </w:p>
    <w:p w14:paraId="4D6220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住址：安徽省淮南市田家庵区曹庵镇范圩村后郢村民组</w:t>
      </w:r>
    </w:p>
    <w:p w14:paraId="7385B2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u w:val="none"/>
          <w:lang w:val="en-US" w:eastAsia="zh-CN"/>
        </w:rPr>
      </w:pPr>
    </w:p>
    <w:p w14:paraId="2A1620C4">
      <w:pPr>
        <w:pStyle w:val="5"/>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231F20"/>
          <w:sz w:val="32"/>
          <w:szCs w:val="32"/>
          <w:u w:val="none"/>
          <w:lang w:val="en-US" w:eastAsia="zh-CN"/>
        </w:rPr>
        <w:t>2025年7月9日，我局执法人员对位于田家庵区曹庵镇曹水路，门头为“博爱教育”的店铺进行检查，当事人现场正在经营，店内有学生在自习，当事人现场无法提供营业执照。</w:t>
      </w:r>
      <w:r>
        <w:rPr>
          <w:rFonts w:hint="eastAsia" w:ascii="仿宋_GB2312" w:hAnsi="仿宋_GB2312" w:eastAsia="仿宋_GB2312" w:cs="仿宋_GB2312"/>
          <w:sz w:val="32"/>
          <w:szCs w:val="32"/>
          <w:u w:val="none"/>
          <w:lang w:val="en-US" w:eastAsia="zh-CN"/>
        </w:rPr>
        <w:t>我局于</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对当事人进行立案调查，</w:t>
      </w:r>
      <w:r>
        <w:rPr>
          <w:rFonts w:hint="eastAsia" w:ascii="仿宋_GB2312" w:hAnsi="仿宋_GB2312" w:eastAsia="仿宋_GB2312" w:cs="仿宋_GB2312"/>
          <w:b w:val="0"/>
          <w:bCs/>
          <w:spacing w:val="-28"/>
          <w:sz w:val="32"/>
          <w:szCs w:val="32"/>
          <w:u w:val="none"/>
          <w:lang w:val="en-US" w:eastAsia="zh-CN"/>
        </w:rPr>
        <w:t>2025</w:t>
      </w:r>
      <w:r>
        <w:rPr>
          <w:rFonts w:hint="eastAsia" w:ascii="仿宋_GB2312" w:hAnsi="仿宋_GB2312" w:eastAsia="仿宋_GB2312" w:cs="仿宋_GB2312"/>
          <w:b w:val="0"/>
          <w:bCs/>
          <w:spacing w:val="-28"/>
          <w:sz w:val="32"/>
          <w:szCs w:val="32"/>
          <w:u w:val="none"/>
        </w:rPr>
        <w:t>年</w:t>
      </w:r>
      <w:r>
        <w:rPr>
          <w:rFonts w:hint="eastAsia" w:ascii="仿宋_GB2312" w:hAnsi="仿宋_GB2312" w:eastAsia="仿宋_GB2312" w:cs="仿宋_GB2312"/>
          <w:b w:val="0"/>
          <w:bCs/>
          <w:spacing w:val="-28"/>
          <w:sz w:val="32"/>
          <w:szCs w:val="32"/>
          <w:u w:val="none"/>
          <w:lang w:val="en-US" w:eastAsia="zh-CN"/>
        </w:rPr>
        <w:t>7</w:t>
      </w:r>
      <w:r>
        <w:rPr>
          <w:rFonts w:hint="eastAsia" w:ascii="仿宋_GB2312" w:hAnsi="仿宋_GB2312" w:eastAsia="仿宋_GB2312" w:cs="仿宋_GB2312"/>
          <w:b w:val="0"/>
          <w:bCs/>
          <w:spacing w:val="-28"/>
          <w:sz w:val="32"/>
          <w:szCs w:val="32"/>
          <w:u w:val="none"/>
        </w:rPr>
        <w:t>月</w:t>
      </w:r>
      <w:r>
        <w:rPr>
          <w:rFonts w:hint="eastAsia" w:ascii="仿宋_GB2312" w:hAnsi="仿宋_GB2312" w:eastAsia="仿宋_GB2312" w:cs="仿宋_GB2312"/>
          <w:b w:val="0"/>
          <w:bCs/>
          <w:spacing w:val="-28"/>
          <w:sz w:val="32"/>
          <w:szCs w:val="32"/>
          <w:u w:val="none"/>
          <w:lang w:val="en-US" w:eastAsia="zh-CN"/>
        </w:rPr>
        <w:t>30</w:t>
      </w:r>
      <w:r>
        <w:rPr>
          <w:rFonts w:hint="eastAsia" w:ascii="仿宋_GB2312" w:hAnsi="仿宋_GB2312" w:eastAsia="仿宋_GB2312" w:cs="仿宋_GB2312"/>
          <w:b w:val="0"/>
          <w:bCs/>
          <w:spacing w:val="-28"/>
          <w:sz w:val="32"/>
          <w:szCs w:val="32"/>
          <w:u w:val="none"/>
        </w:rPr>
        <w:t>日</w:t>
      </w:r>
      <w:r>
        <w:rPr>
          <w:rFonts w:hint="eastAsia" w:ascii="仿宋_GB2312" w:hAnsi="仿宋_GB2312" w:eastAsia="仿宋_GB2312" w:cs="仿宋_GB2312"/>
          <w:sz w:val="32"/>
          <w:szCs w:val="32"/>
          <w:u w:val="none"/>
          <w:lang w:val="en-US" w:eastAsia="zh-CN"/>
        </w:rPr>
        <w:t>依法进行了询问。</w:t>
      </w:r>
    </w:p>
    <w:p w14:paraId="76BDA08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当事人从</w:t>
      </w:r>
      <w:r>
        <w:rPr>
          <w:rFonts w:hint="eastAsia" w:ascii="仿宋_GB2312" w:hAnsi="仿宋_GB2312" w:eastAsia="仿宋_GB2312" w:cs="仿宋_GB2312"/>
          <w:b w:val="0"/>
          <w:bCs/>
          <w:color w:val="000000"/>
          <w:sz w:val="32"/>
          <w:szCs w:val="32"/>
          <w:u w:val="none"/>
          <w:lang w:eastAsia="zh-CN"/>
        </w:rPr>
        <w:t>202</w:t>
      </w:r>
      <w:r>
        <w:rPr>
          <w:rFonts w:hint="eastAsia" w:ascii="仿宋_GB2312" w:hAnsi="仿宋_GB2312" w:eastAsia="仿宋_GB2312" w:cs="仿宋_GB2312"/>
          <w:b w:val="0"/>
          <w:bCs/>
          <w:color w:val="000000"/>
          <w:sz w:val="32"/>
          <w:szCs w:val="32"/>
          <w:u w:val="none"/>
          <w:lang w:val="en-US" w:eastAsia="zh-CN"/>
        </w:rPr>
        <w:t>5</w:t>
      </w:r>
      <w:r>
        <w:rPr>
          <w:rFonts w:hint="eastAsia" w:ascii="仿宋_GB2312" w:hAnsi="仿宋_GB2312" w:eastAsia="仿宋_GB2312" w:cs="仿宋_GB2312"/>
          <w:b w:val="0"/>
          <w:bCs/>
          <w:color w:val="000000"/>
          <w:sz w:val="32"/>
          <w:szCs w:val="32"/>
          <w:u w:val="none"/>
          <w:lang w:eastAsia="zh-CN"/>
        </w:rPr>
        <w:t>年</w:t>
      </w:r>
      <w:r>
        <w:rPr>
          <w:rFonts w:hint="eastAsia" w:ascii="仿宋_GB2312" w:hAnsi="仿宋_GB2312" w:eastAsia="仿宋_GB2312" w:cs="仿宋_GB2312"/>
          <w:b w:val="0"/>
          <w:bCs/>
          <w:color w:val="000000"/>
          <w:sz w:val="32"/>
          <w:szCs w:val="32"/>
          <w:u w:val="none"/>
          <w:lang w:val="en-US" w:eastAsia="zh-CN"/>
        </w:rPr>
        <w:t>7</w:t>
      </w:r>
      <w:r>
        <w:rPr>
          <w:rFonts w:hint="eastAsia" w:ascii="仿宋_GB2312" w:hAnsi="仿宋_GB2312" w:eastAsia="仿宋_GB2312" w:cs="仿宋_GB2312"/>
          <w:b w:val="0"/>
          <w:bCs/>
          <w:color w:val="000000"/>
          <w:sz w:val="32"/>
          <w:szCs w:val="32"/>
          <w:u w:val="none"/>
          <w:lang w:eastAsia="zh-CN"/>
        </w:rPr>
        <w:t>月</w:t>
      </w:r>
      <w:r>
        <w:rPr>
          <w:rFonts w:hint="eastAsia" w:ascii="仿宋_GB2312" w:hAnsi="仿宋_GB2312" w:eastAsia="仿宋_GB2312" w:cs="仿宋_GB2312"/>
          <w:b w:val="0"/>
          <w:bCs/>
          <w:color w:val="000000"/>
          <w:sz w:val="32"/>
          <w:szCs w:val="32"/>
          <w:u w:val="none"/>
          <w:lang w:val="en-US" w:eastAsia="zh-CN"/>
        </w:rPr>
        <w:t>2</w:t>
      </w:r>
      <w:r>
        <w:rPr>
          <w:rFonts w:hint="eastAsia" w:ascii="仿宋_GB2312" w:hAnsi="仿宋_GB2312" w:eastAsia="仿宋_GB2312" w:cs="仿宋_GB2312"/>
          <w:b w:val="0"/>
          <w:bCs/>
          <w:color w:val="000000"/>
          <w:sz w:val="32"/>
          <w:szCs w:val="32"/>
          <w:u w:val="none"/>
          <w:lang w:eastAsia="zh-CN"/>
        </w:rPr>
        <w:t>日</w:t>
      </w:r>
      <w:r>
        <w:rPr>
          <w:rFonts w:hint="eastAsia" w:ascii="仿宋_GB2312" w:hAnsi="仿宋_GB2312" w:eastAsia="仿宋_GB2312" w:cs="仿宋_GB2312"/>
          <w:sz w:val="32"/>
          <w:szCs w:val="32"/>
          <w:u w:val="none"/>
          <w:lang w:val="en-US" w:eastAsia="zh-CN"/>
        </w:rPr>
        <w:t>开始在田家庵区曹庵镇</w:t>
      </w:r>
      <w:r>
        <w:rPr>
          <w:rFonts w:hint="eastAsia" w:ascii="仿宋_GB2312" w:hAnsi="仿宋_GB2312" w:eastAsia="仿宋_GB2312" w:cs="仿宋_GB2312"/>
          <w:color w:val="231F20"/>
          <w:sz w:val="32"/>
          <w:szCs w:val="32"/>
          <w:u w:val="none"/>
          <w:lang w:val="en-US" w:eastAsia="zh-CN"/>
        </w:rPr>
        <w:t>曹水路</w:t>
      </w:r>
      <w:r>
        <w:rPr>
          <w:rFonts w:hint="eastAsia" w:ascii="仿宋_GB2312" w:hAnsi="仿宋_GB2312" w:eastAsia="仿宋_GB2312" w:cs="仿宋_GB2312"/>
          <w:sz w:val="32"/>
          <w:szCs w:val="32"/>
          <w:u w:val="none"/>
          <w:lang w:val="en-US" w:eastAsia="zh-CN"/>
        </w:rPr>
        <w:t>经营，从事</w:t>
      </w:r>
      <w:r>
        <w:rPr>
          <w:rFonts w:hint="eastAsia" w:ascii="仿宋_GB2312" w:hAnsi="仿宋_GB2312" w:eastAsia="仿宋_GB2312" w:cs="仿宋_GB2312"/>
          <w:b w:val="0"/>
          <w:bCs/>
          <w:color w:val="000000"/>
          <w:sz w:val="32"/>
          <w:szCs w:val="32"/>
          <w:u w:val="none"/>
          <w:lang w:val="en-US" w:eastAsia="zh-CN"/>
        </w:rPr>
        <w:t>中小学生校外托管服务</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w:t>
      </w:r>
      <w:r>
        <w:rPr>
          <w:rFonts w:hint="eastAsia" w:ascii="仿宋_GB2312" w:hAnsi="仿宋_GB2312" w:eastAsia="仿宋_GB2312" w:cs="仿宋_GB2312"/>
          <w:color w:val="231F20"/>
          <w:sz w:val="32"/>
          <w:szCs w:val="32"/>
          <w:u w:val="none"/>
          <w:lang w:val="en-US" w:eastAsia="zh-CN"/>
        </w:rPr>
        <w:t>我局执法人员现场检查时未办理营业执照</w:t>
      </w:r>
      <w:r>
        <w:rPr>
          <w:rFonts w:hint="eastAsia" w:ascii="仿宋_GB2312" w:hAnsi="仿宋_GB2312" w:eastAsia="仿宋_GB2312" w:cs="仿宋_GB2312"/>
          <w:sz w:val="32"/>
          <w:szCs w:val="32"/>
          <w:u w:val="none"/>
          <w:lang w:val="en-US" w:eastAsia="zh-CN"/>
        </w:rPr>
        <w:t>。当事人</w:t>
      </w:r>
      <w:r>
        <w:rPr>
          <w:rFonts w:hint="eastAsia" w:ascii="仿宋_GB2312" w:hAnsi="仿宋_GB2312" w:eastAsia="仿宋_GB2312" w:cs="仿宋_GB2312"/>
          <w:sz w:val="32"/>
          <w:szCs w:val="32"/>
          <w:u w:val="none"/>
        </w:rPr>
        <w:t>未经设立登记从事经营活动</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lang w:val="en-US" w:eastAsia="zh-CN"/>
        </w:rPr>
        <w:t>违法所得为400元。</w:t>
      </w:r>
    </w:p>
    <w:p w14:paraId="249076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上述事实，主要有以下证据证明：</w:t>
      </w:r>
    </w:p>
    <w:p w14:paraId="625A292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1.现场笔录1份</w:t>
      </w:r>
      <w:r>
        <w:rPr>
          <w:rFonts w:hint="eastAsia" w:ascii="仿宋_GB2312" w:hAnsi="仿宋_GB2312" w:eastAsia="仿宋_GB2312" w:cs="仿宋_GB2312"/>
          <w:sz w:val="32"/>
          <w:szCs w:val="32"/>
          <w:u w:val="none"/>
          <w:lang w:eastAsia="zh-CN"/>
        </w:rPr>
        <w:t>、照片</w:t>
      </w:r>
      <w:r>
        <w:rPr>
          <w:rFonts w:hint="eastAsia" w:ascii="仿宋_GB2312" w:hAnsi="仿宋_GB2312" w:eastAsia="仿宋_GB2312" w:cs="仿宋_GB2312"/>
          <w:sz w:val="32"/>
          <w:szCs w:val="32"/>
          <w:u w:val="none"/>
          <w:lang w:val="en-US" w:eastAsia="zh-CN"/>
        </w:rPr>
        <w:t>2张</w:t>
      </w:r>
      <w:r>
        <w:rPr>
          <w:rFonts w:hint="eastAsia" w:ascii="仿宋_GB2312" w:hAnsi="仿宋_GB2312" w:eastAsia="仿宋_GB2312" w:cs="仿宋_GB2312"/>
          <w:sz w:val="32"/>
          <w:szCs w:val="32"/>
          <w:u w:val="none"/>
        </w:rPr>
        <w:t>，证明</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rPr>
        <w:t>从事经营活动</w:t>
      </w:r>
      <w:r>
        <w:rPr>
          <w:rFonts w:hint="eastAsia" w:ascii="仿宋_GB2312" w:hAnsi="仿宋_GB2312" w:eastAsia="仿宋_GB2312" w:cs="仿宋_GB2312"/>
          <w:b w:val="0"/>
          <w:bCs/>
          <w:color w:val="000000"/>
          <w:sz w:val="32"/>
          <w:szCs w:val="32"/>
          <w:u w:val="none"/>
          <w:lang w:val="en-US" w:eastAsia="zh-CN"/>
        </w:rPr>
        <w:t>的事实</w:t>
      </w:r>
      <w:r>
        <w:rPr>
          <w:rFonts w:hint="eastAsia" w:ascii="仿宋_GB2312" w:hAnsi="仿宋_GB2312" w:eastAsia="仿宋_GB2312" w:cs="仿宋_GB2312"/>
          <w:sz w:val="32"/>
          <w:szCs w:val="32"/>
          <w:u w:val="none"/>
          <w:lang w:val="en-US" w:eastAsia="zh-CN"/>
        </w:rPr>
        <w:t>;</w:t>
      </w:r>
    </w:p>
    <w:p w14:paraId="7D15F6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2.询问笔录1份，</w:t>
      </w:r>
      <w:r>
        <w:rPr>
          <w:rFonts w:hint="eastAsia" w:ascii="仿宋_GB2312" w:hAnsi="仿宋_GB2312" w:eastAsia="仿宋_GB2312" w:cs="仿宋_GB2312"/>
          <w:sz w:val="32"/>
          <w:szCs w:val="32"/>
          <w:u w:val="none"/>
          <w:lang w:val="en-US" w:eastAsia="zh-CN"/>
        </w:rPr>
        <w:t>证明当事人</w:t>
      </w:r>
      <w:r>
        <w:rPr>
          <w:rFonts w:hint="eastAsia" w:ascii="仿宋_GB2312" w:hAnsi="仿宋_GB2312" w:eastAsia="仿宋_GB2312" w:cs="仿宋_GB2312"/>
          <w:sz w:val="32"/>
          <w:szCs w:val="32"/>
          <w:u w:val="none"/>
        </w:rPr>
        <w:t>未经设立登记从事经营活动</w:t>
      </w:r>
      <w:r>
        <w:rPr>
          <w:rFonts w:hint="eastAsia" w:ascii="仿宋_GB2312" w:hAnsi="仿宋_GB2312" w:eastAsia="仿宋_GB2312" w:cs="仿宋_GB2312"/>
          <w:sz w:val="32"/>
          <w:szCs w:val="32"/>
          <w:u w:val="none"/>
          <w:lang w:val="en-US" w:eastAsia="zh-CN"/>
        </w:rPr>
        <w:t>及违法所得的事实；</w:t>
      </w:r>
    </w:p>
    <w:p w14:paraId="5C39E1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3.当事人的身份证复印件1份，证明当事人</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主体资格</w:t>
      </w:r>
      <w:r>
        <w:rPr>
          <w:rFonts w:hint="eastAsia" w:ascii="仿宋_GB2312" w:hAnsi="仿宋_GB2312" w:eastAsia="仿宋_GB2312" w:cs="仿宋_GB2312"/>
          <w:sz w:val="32"/>
          <w:szCs w:val="32"/>
          <w:u w:val="none"/>
          <w:lang w:val="en-US" w:eastAsia="zh-CN"/>
        </w:rPr>
        <w:t>。</w:t>
      </w:r>
    </w:p>
    <w:p w14:paraId="0CA8D95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kern w:val="0"/>
          <w:sz w:val="32"/>
          <w:szCs w:val="32"/>
          <w:u w:val="none"/>
          <w:lang w:val="en-US" w:eastAsia="zh-CN" w:bidi="ar-SA"/>
        </w:rPr>
      </w:pPr>
      <w:r>
        <w:rPr>
          <w:rFonts w:hint="eastAsia" w:ascii="仿宋_GB2312" w:hAnsi="仿宋_GB2312" w:eastAsia="仿宋_GB2312" w:cs="仿宋_GB2312"/>
          <w:b w:val="0"/>
          <w:bCs w:val="0"/>
          <w:kern w:val="0"/>
          <w:sz w:val="32"/>
          <w:szCs w:val="32"/>
          <w:u w:val="none"/>
          <w:lang w:val="en-US" w:eastAsia="zh-CN" w:bidi="ar-SA"/>
        </w:rPr>
        <w:t>以上证据经过出证人确认。</w:t>
      </w:r>
    </w:p>
    <w:p w14:paraId="28F8B8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本案未采取行政强制措施，对照行政机关移送涉嫌犯罪案件的标准，尚不够移送追诉当事人刑事责任的条件。 </w:t>
      </w:r>
    </w:p>
    <w:p w14:paraId="2E4E5C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2025年9月9日，本局向当事人送达了</w:t>
      </w:r>
      <w:r>
        <w:rPr>
          <w:rFonts w:hint="eastAsia" w:ascii="仿宋_GB2312" w:hAnsi="仿宋_GB2312" w:eastAsia="仿宋_GB2312" w:cs="仿宋_GB2312"/>
          <w:color w:val="auto"/>
          <w:spacing w:val="-7"/>
          <w:sz w:val="32"/>
          <w:szCs w:val="32"/>
          <w:u w:val="none" w:color="auto"/>
          <w:lang w:eastAsia="zh-CN"/>
        </w:rPr>
        <w:t>《</w:t>
      </w:r>
      <w:r>
        <w:rPr>
          <w:rFonts w:hint="eastAsia" w:ascii="仿宋_GB2312" w:hAnsi="仿宋_GB2312" w:eastAsia="仿宋_GB2312" w:cs="仿宋_GB2312"/>
          <w:color w:val="auto"/>
          <w:sz w:val="32"/>
          <w:szCs w:val="32"/>
          <w:highlight w:val="none"/>
          <w:u w:val="none"/>
          <w:lang w:val="en-US" w:eastAsia="zh-CN"/>
        </w:rPr>
        <w:t>行政处罚告知书</w:t>
      </w:r>
      <w:r>
        <w:rPr>
          <w:rFonts w:hint="eastAsia" w:ascii="仿宋_GB2312" w:hAnsi="仿宋_GB2312" w:eastAsia="仿宋_GB2312" w:cs="仿宋_GB2312"/>
          <w:color w:val="auto"/>
          <w:spacing w:val="-7"/>
          <w:sz w:val="32"/>
          <w:szCs w:val="32"/>
          <w:u w:val="none" w:color="auto"/>
          <w:lang w:eastAsia="zh-CN"/>
        </w:rPr>
        <w:t>》（</w:t>
      </w:r>
      <w:r>
        <w:rPr>
          <w:rFonts w:hint="eastAsia" w:ascii="仿宋_GB2312" w:hAnsi="仿宋_GB2312" w:eastAsia="仿宋_GB2312" w:cs="仿宋_GB2312"/>
          <w:color w:val="auto"/>
          <w:sz w:val="32"/>
          <w:szCs w:val="32"/>
          <w:u w:val="none" w:color="auto"/>
          <w:lang w:eastAsia="zh-CN"/>
        </w:rPr>
        <w:t>淮</w:t>
      </w:r>
      <w:r>
        <w:rPr>
          <w:rFonts w:hint="eastAsia" w:ascii="仿宋_GB2312" w:hAnsi="仿宋_GB2312" w:eastAsia="仿宋_GB2312" w:cs="仿宋_GB2312"/>
          <w:color w:val="auto"/>
          <w:spacing w:val="-7"/>
          <w:sz w:val="32"/>
          <w:szCs w:val="32"/>
          <w:u w:val="none" w:color="auto"/>
        </w:rPr>
        <w:t>市监</w:t>
      </w:r>
      <w:r>
        <w:rPr>
          <w:rFonts w:hint="eastAsia" w:ascii="仿宋_GB2312" w:hAnsi="仿宋_GB2312" w:eastAsia="仿宋_GB2312" w:cs="仿宋_GB2312"/>
          <w:color w:val="auto"/>
          <w:spacing w:val="-7"/>
          <w:sz w:val="32"/>
          <w:szCs w:val="32"/>
          <w:u w:val="none" w:color="auto"/>
          <w:lang w:eastAsia="zh-CN"/>
        </w:rPr>
        <w:t>田罚</w:t>
      </w:r>
      <w:r>
        <w:rPr>
          <w:rFonts w:hint="eastAsia" w:ascii="仿宋_GB2312" w:hAnsi="仿宋_GB2312" w:eastAsia="仿宋_GB2312" w:cs="仿宋_GB2312"/>
          <w:color w:val="auto"/>
          <w:spacing w:val="-7"/>
          <w:sz w:val="32"/>
          <w:szCs w:val="32"/>
          <w:u w:val="none" w:color="auto"/>
        </w:rPr>
        <w:t>告〔</w:t>
      </w:r>
      <w:r>
        <w:rPr>
          <w:rFonts w:hint="eastAsia" w:ascii="仿宋_GB2312" w:hAnsi="仿宋_GB2312" w:eastAsia="仿宋_GB2312" w:cs="仿宋_GB2312"/>
          <w:color w:val="auto"/>
          <w:spacing w:val="-7"/>
          <w:sz w:val="32"/>
          <w:szCs w:val="32"/>
          <w:u w:val="none" w:color="auto"/>
          <w:lang w:val="en-US" w:eastAsia="zh-CN"/>
        </w:rPr>
        <w:t>2025</w:t>
      </w:r>
      <w:r>
        <w:rPr>
          <w:rFonts w:hint="eastAsia" w:ascii="仿宋_GB2312" w:hAnsi="仿宋_GB2312" w:eastAsia="仿宋_GB2312" w:cs="仿宋_GB2312"/>
          <w:color w:val="auto"/>
          <w:spacing w:val="-7"/>
          <w:sz w:val="32"/>
          <w:szCs w:val="32"/>
          <w:u w:val="none" w:color="auto"/>
        </w:rPr>
        <w:t>〕</w:t>
      </w:r>
      <w:r>
        <w:rPr>
          <w:rFonts w:hint="eastAsia" w:ascii="仿宋_GB2312" w:hAnsi="仿宋_GB2312" w:eastAsia="仿宋_GB2312" w:cs="仿宋_GB2312"/>
          <w:color w:val="auto"/>
          <w:spacing w:val="-7"/>
          <w:sz w:val="32"/>
          <w:szCs w:val="32"/>
          <w:u w:val="none" w:color="auto"/>
          <w:lang w:val="en-US" w:eastAsia="zh-CN"/>
        </w:rPr>
        <w:t>310</w:t>
      </w:r>
      <w:r>
        <w:rPr>
          <w:rFonts w:hint="eastAsia" w:ascii="仿宋_GB2312" w:hAnsi="仿宋_GB2312" w:eastAsia="仿宋_GB2312" w:cs="仿宋_GB2312"/>
          <w:color w:val="auto"/>
          <w:spacing w:val="-7"/>
          <w:sz w:val="32"/>
          <w:szCs w:val="32"/>
          <w:u w:val="none" w:color="auto"/>
        </w:rPr>
        <w:t>号</w:t>
      </w:r>
      <w:r>
        <w:rPr>
          <w:rFonts w:hint="eastAsia" w:ascii="仿宋_GB2312" w:hAnsi="仿宋_GB2312" w:eastAsia="仿宋_GB2312" w:cs="仿宋_GB2312"/>
          <w:color w:val="auto"/>
          <w:spacing w:val="-7"/>
          <w:sz w:val="32"/>
          <w:szCs w:val="32"/>
          <w:u w:val="none" w:color="auto"/>
          <w:lang w:eastAsia="zh-CN"/>
        </w:rPr>
        <w:t>）</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4D957DF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本局认为，</w:t>
      </w:r>
      <w:r>
        <w:rPr>
          <w:rFonts w:hint="eastAsia" w:ascii="仿宋_GB2312" w:hAnsi="仿宋_GB2312" w:eastAsia="仿宋_GB2312" w:cs="仿宋_GB2312"/>
          <w:color w:val="auto"/>
          <w:sz w:val="32"/>
          <w:szCs w:val="32"/>
          <w:u w:val="none"/>
        </w:rPr>
        <w:t>当事人未经设立登记从事经营活动的行为</w:t>
      </w:r>
      <w:r>
        <w:rPr>
          <w:rFonts w:hint="eastAsia" w:ascii="仿宋_GB2312" w:hAnsi="仿宋_GB2312" w:eastAsia="仿宋_GB2312" w:cs="仿宋_GB2312"/>
          <w:color w:val="auto"/>
          <w:sz w:val="32"/>
          <w:szCs w:val="32"/>
          <w:u w:val="none"/>
          <w:lang w:eastAsia="zh-CN"/>
        </w:rPr>
        <w:t>违反了</w:t>
      </w:r>
      <w:r>
        <w:rPr>
          <w:rFonts w:hint="eastAsia" w:ascii="仿宋_GB2312" w:hAnsi="仿宋_GB2312" w:eastAsia="仿宋_GB2312" w:cs="仿宋_GB2312"/>
          <w:color w:val="auto"/>
          <w:sz w:val="32"/>
          <w:szCs w:val="32"/>
          <w:u w:val="none"/>
          <w:lang w:val="en-US" w:eastAsia="zh-CN"/>
        </w:rPr>
        <w:t>《中华人民共和国市场主体登记管理条例》第三条第一款“</w:t>
      </w:r>
      <w:r>
        <w:rPr>
          <w:rFonts w:hint="eastAsia" w:ascii="仿宋_GB2312" w:hAnsi="仿宋_GB2312" w:eastAsia="仿宋_GB2312" w:cs="仿宋_GB2312"/>
          <w:i w:val="0"/>
          <w:iCs w:val="0"/>
          <w:caps w:val="0"/>
          <w:color w:val="auto"/>
          <w:spacing w:val="0"/>
          <w:sz w:val="32"/>
          <w:szCs w:val="32"/>
          <w:u w:val="none"/>
          <w:shd w:val="clear" w:color="auto" w:fill="FFFFFF"/>
        </w:rPr>
        <w:t>市场主体应当依照本条例办理登记。未经登记，不得以市场主体名义从事经营活动。法律、行政法规规定无需办理登记的除外。</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的规定。</w:t>
      </w:r>
      <w:bookmarkStart w:id="0" w:name="_GoBack"/>
      <w:bookmarkEnd w:id="0"/>
    </w:p>
    <w:p w14:paraId="6E3E1F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ascii="仿宋_GB2312" w:hAnsi="微软雅黑" w:eastAsia="仿宋_GB2312" w:cs="仿宋_GB2312"/>
          <w:i w:val="0"/>
          <w:iCs w:val="0"/>
          <w:caps w:val="0"/>
          <w:color w:val="auto"/>
          <w:spacing w:val="0"/>
          <w:sz w:val="32"/>
          <w:szCs w:val="32"/>
          <w:u w:val="none"/>
        </w:rPr>
        <w:t>依据《</w:t>
      </w:r>
      <w:r>
        <w:rPr>
          <w:rFonts w:hint="eastAsia" w:ascii="仿宋_GB2312" w:hAnsi="仿宋_GB2312" w:eastAsia="仿宋_GB2312" w:cs="仿宋_GB2312"/>
          <w:color w:val="231F20"/>
          <w:sz w:val="32"/>
          <w:szCs w:val="32"/>
          <w:u w:val="none"/>
          <w:lang w:val="en-US" w:eastAsia="zh-CN"/>
        </w:rPr>
        <w:t>中华人民共和国</w:t>
      </w:r>
      <w:r>
        <w:rPr>
          <w:rFonts w:ascii="仿宋_GB2312" w:hAnsi="微软雅黑" w:eastAsia="仿宋_GB2312" w:cs="仿宋_GB2312"/>
          <w:i w:val="0"/>
          <w:iCs w:val="0"/>
          <w:caps w:val="0"/>
          <w:color w:val="auto"/>
          <w:spacing w:val="0"/>
          <w:sz w:val="32"/>
          <w:szCs w:val="32"/>
          <w:u w:val="none"/>
        </w:rPr>
        <w:t>市场主体登记管理条例》第四十三条</w:t>
      </w:r>
      <w:r>
        <w:rPr>
          <w:rFonts w:hint="eastAsia" w:ascii="仿宋_GB2312" w:hAnsi="微软雅黑" w:eastAsia="仿宋_GB2312" w:cs="仿宋_GB2312"/>
          <w:i w:val="0"/>
          <w:iCs w:val="0"/>
          <w:caps w:val="0"/>
          <w:color w:val="auto"/>
          <w:spacing w:val="0"/>
          <w:sz w:val="32"/>
          <w:szCs w:val="32"/>
          <w:u w:val="none"/>
        </w:rPr>
        <w:t>“未经设立登记从事经营活动的，由登记机关责令改正，没收违法所得；拒不改正的，处1万元以上10万元以下的罚款；情节严重的，依法责令关闭停业，并处10万元以上50万元以下的罚款。”的规定</w:t>
      </w:r>
      <w:r>
        <w:rPr>
          <w:rFonts w:hint="default" w:ascii="仿宋_GB2312" w:hAnsi="微软雅黑" w:eastAsia="仿宋_GB2312" w:cs="仿宋_GB2312"/>
          <w:i w:val="0"/>
          <w:iCs w:val="0"/>
          <w:caps w:val="0"/>
          <w:color w:val="auto"/>
          <w:spacing w:val="0"/>
          <w:sz w:val="32"/>
          <w:szCs w:val="32"/>
          <w:u w:val="none"/>
        </w:rPr>
        <w:t>，</w:t>
      </w:r>
      <w:r>
        <w:rPr>
          <w:rFonts w:hint="eastAsia" w:ascii="仿宋_GB2312" w:hAnsi="仿宋_GB2312" w:eastAsia="仿宋_GB2312" w:cs="仿宋_GB2312"/>
          <w:color w:val="auto"/>
          <w:sz w:val="32"/>
          <w:szCs w:val="32"/>
          <w:u w:val="none"/>
          <w:lang w:eastAsia="zh-CN"/>
        </w:rPr>
        <w:t>本局决定</w:t>
      </w:r>
      <w:r>
        <w:rPr>
          <w:rFonts w:hint="eastAsia" w:ascii="仿宋_GB2312" w:hAnsi="微软雅黑" w:eastAsia="仿宋_GB2312" w:cs="仿宋_GB2312"/>
          <w:i w:val="0"/>
          <w:iCs w:val="0"/>
          <w:caps w:val="0"/>
          <w:color w:val="auto"/>
          <w:spacing w:val="0"/>
          <w:sz w:val="32"/>
          <w:szCs w:val="32"/>
          <w:u w:val="none"/>
        </w:rPr>
        <w:t>责令</w:t>
      </w:r>
      <w:r>
        <w:rPr>
          <w:rFonts w:hint="eastAsia" w:ascii="仿宋_GB2312" w:hAnsi="微软雅黑" w:eastAsia="仿宋_GB2312" w:cs="仿宋_GB2312"/>
          <w:i w:val="0"/>
          <w:iCs w:val="0"/>
          <w:caps w:val="0"/>
          <w:color w:val="auto"/>
          <w:spacing w:val="0"/>
          <w:sz w:val="32"/>
          <w:szCs w:val="32"/>
          <w:u w:val="none"/>
          <w:lang w:eastAsia="zh-CN"/>
        </w:rPr>
        <w:t>当事人</w:t>
      </w:r>
      <w:r>
        <w:rPr>
          <w:rFonts w:hint="eastAsia" w:ascii="仿宋_GB2312" w:hAnsi="微软雅黑" w:eastAsia="仿宋_GB2312" w:cs="仿宋_GB2312"/>
          <w:i w:val="0"/>
          <w:iCs w:val="0"/>
          <w:caps w:val="0"/>
          <w:color w:val="auto"/>
          <w:spacing w:val="0"/>
          <w:sz w:val="32"/>
          <w:szCs w:val="32"/>
          <w:u w:val="none"/>
        </w:rPr>
        <w:t>改正</w:t>
      </w:r>
      <w:r>
        <w:rPr>
          <w:rFonts w:hint="eastAsia" w:ascii="仿宋_GB2312" w:hAnsi="微软雅黑" w:eastAsia="仿宋_GB2312" w:cs="仿宋_GB2312"/>
          <w:i w:val="0"/>
          <w:iCs w:val="0"/>
          <w:caps w:val="0"/>
          <w:color w:val="auto"/>
          <w:spacing w:val="0"/>
          <w:sz w:val="32"/>
          <w:szCs w:val="32"/>
          <w:u w:val="none"/>
          <w:lang w:eastAsia="zh-CN"/>
        </w:rPr>
        <w:t>违法行为，</w:t>
      </w:r>
      <w:r>
        <w:rPr>
          <w:rFonts w:hint="eastAsia" w:ascii="仿宋_GB2312" w:hAnsi="微软雅黑" w:eastAsia="仿宋_GB2312" w:cs="仿宋_GB2312"/>
          <w:i w:val="0"/>
          <w:iCs w:val="0"/>
          <w:caps w:val="0"/>
          <w:color w:val="auto"/>
          <w:spacing w:val="0"/>
          <w:sz w:val="32"/>
          <w:szCs w:val="32"/>
          <w:u w:val="none"/>
        </w:rPr>
        <w:t>没收</w:t>
      </w:r>
      <w:r>
        <w:rPr>
          <w:rFonts w:hint="default" w:ascii="仿宋_GB2312" w:hAnsi="微软雅黑" w:eastAsia="仿宋_GB2312" w:cs="仿宋_GB2312"/>
          <w:i w:val="0"/>
          <w:iCs w:val="0"/>
          <w:caps w:val="0"/>
          <w:color w:val="auto"/>
          <w:spacing w:val="0"/>
          <w:sz w:val="32"/>
          <w:szCs w:val="32"/>
          <w:u w:val="none"/>
        </w:rPr>
        <w:t>其</w:t>
      </w:r>
      <w:r>
        <w:rPr>
          <w:rFonts w:hint="eastAsia" w:ascii="仿宋_GB2312" w:hAnsi="微软雅黑" w:eastAsia="仿宋_GB2312" w:cs="仿宋_GB2312"/>
          <w:i w:val="0"/>
          <w:iCs w:val="0"/>
          <w:caps w:val="0"/>
          <w:color w:val="auto"/>
          <w:spacing w:val="0"/>
          <w:sz w:val="32"/>
          <w:szCs w:val="32"/>
          <w:u w:val="none"/>
        </w:rPr>
        <w:t>违法所得</w:t>
      </w:r>
      <w:r>
        <w:rPr>
          <w:rFonts w:hint="eastAsia" w:ascii="仿宋_GB2312" w:hAnsi="仿宋_GB2312" w:eastAsia="仿宋_GB2312" w:cs="仿宋_GB2312"/>
          <w:color w:val="auto"/>
          <w:sz w:val="32"/>
          <w:szCs w:val="32"/>
          <w:u w:val="none"/>
          <w:lang w:val="en-US" w:eastAsia="zh-CN"/>
        </w:rPr>
        <w:t>。</w:t>
      </w:r>
    </w:p>
    <w:p w14:paraId="09B37BA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综上，</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违反了</w:t>
      </w:r>
      <w:r>
        <w:rPr>
          <w:rFonts w:hint="eastAsia" w:ascii="仿宋_GB2312" w:hAnsi="仿宋_GB2312" w:eastAsia="仿宋_GB2312" w:cs="仿宋_GB2312"/>
          <w:color w:val="auto"/>
          <w:sz w:val="32"/>
          <w:szCs w:val="32"/>
          <w:u w:val="none"/>
          <w:lang w:val="en-US" w:eastAsia="zh-CN"/>
        </w:rPr>
        <w:t>《中华人民共和国市场主体登记管理条例》第三条第一款的规定，</w:t>
      </w:r>
      <w:r>
        <w:rPr>
          <w:rFonts w:ascii="仿宋_GB2312" w:hAnsi="微软雅黑" w:eastAsia="仿宋_GB2312" w:cs="仿宋_GB2312"/>
          <w:i w:val="0"/>
          <w:iCs w:val="0"/>
          <w:caps w:val="0"/>
          <w:color w:val="auto"/>
          <w:spacing w:val="0"/>
          <w:sz w:val="32"/>
          <w:szCs w:val="32"/>
          <w:u w:val="none"/>
        </w:rPr>
        <w:t>依据《</w:t>
      </w:r>
      <w:r>
        <w:rPr>
          <w:rFonts w:hint="eastAsia" w:ascii="仿宋_GB2312" w:hAnsi="仿宋_GB2312" w:eastAsia="仿宋_GB2312" w:cs="仿宋_GB2312"/>
          <w:color w:val="231F20"/>
          <w:sz w:val="32"/>
          <w:szCs w:val="32"/>
          <w:u w:val="none"/>
          <w:lang w:val="en-US" w:eastAsia="zh-CN"/>
        </w:rPr>
        <w:t>中华人民共和国</w:t>
      </w:r>
      <w:r>
        <w:rPr>
          <w:rFonts w:ascii="仿宋_GB2312" w:hAnsi="微软雅黑" w:eastAsia="仿宋_GB2312" w:cs="仿宋_GB2312"/>
          <w:i w:val="0"/>
          <w:iCs w:val="0"/>
          <w:caps w:val="0"/>
          <w:color w:val="auto"/>
          <w:spacing w:val="0"/>
          <w:sz w:val="32"/>
          <w:szCs w:val="32"/>
          <w:u w:val="none"/>
        </w:rPr>
        <w:t>市场主体登记管理条例》第四十三条</w:t>
      </w:r>
      <w:r>
        <w:rPr>
          <w:rFonts w:hint="eastAsia" w:ascii="仿宋_GB2312" w:hAnsi="微软雅黑" w:eastAsia="仿宋_GB2312" w:cs="仿宋_GB2312"/>
          <w:i w:val="0"/>
          <w:iCs w:val="0"/>
          <w:caps w:val="0"/>
          <w:color w:val="auto"/>
          <w:spacing w:val="0"/>
          <w:sz w:val="32"/>
          <w:szCs w:val="32"/>
          <w:u w:val="none"/>
        </w:rPr>
        <w:t>的规定</w:t>
      </w:r>
      <w:r>
        <w:rPr>
          <w:rFonts w:hint="default" w:ascii="仿宋_GB2312" w:hAnsi="微软雅黑" w:eastAsia="仿宋_GB2312" w:cs="仿宋_GB2312"/>
          <w:i w:val="0"/>
          <w:iCs w:val="0"/>
          <w:caps w:val="0"/>
          <w:color w:val="auto"/>
          <w:spacing w:val="0"/>
          <w:sz w:val="32"/>
          <w:szCs w:val="32"/>
          <w:u w:val="none"/>
        </w:rPr>
        <w:t>，</w:t>
      </w:r>
      <w:r>
        <w:rPr>
          <w:rFonts w:hint="eastAsia" w:ascii="仿宋_GB2312" w:hAnsi="仿宋_GB2312" w:eastAsia="仿宋_GB2312" w:cs="仿宋_GB2312"/>
          <w:color w:val="auto"/>
          <w:sz w:val="32"/>
          <w:szCs w:val="32"/>
          <w:u w:val="none"/>
          <w:lang w:eastAsia="zh-CN"/>
        </w:rPr>
        <w:t>本局决定</w:t>
      </w:r>
      <w:r>
        <w:rPr>
          <w:rFonts w:hint="eastAsia" w:ascii="仿宋_GB2312" w:hAnsi="微软雅黑" w:eastAsia="仿宋_GB2312" w:cs="仿宋_GB2312"/>
          <w:i w:val="0"/>
          <w:iCs w:val="0"/>
          <w:caps w:val="0"/>
          <w:color w:val="auto"/>
          <w:spacing w:val="0"/>
          <w:sz w:val="32"/>
          <w:szCs w:val="32"/>
          <w:u w:val="none"/>
        </w:rPr>
        <w:t>责令</w:t>
      </w:r>
      <w:r>
        <w:rPr>
          <w:rFonts w:hint="eastAsia" w:ascii="仿宋_GB2312" w:hAnsi="微软雅黑" w:eastAsia="仿宋_GB2312" w:cs="仿宋_GB2312"/>
          <w:i w:val="0"/>
          <w:iCs w:val="0"/>
          <w:caps w:val="0"/>
          <w:color w:val="auto"/>
          <w:spacing w:val="0"/>
          <w:sz w:val="32"/>
          <w:szCs w:val="32"/>
          <w:u w:val="none"/>
          <w:lang w:eastAsia="zh-CN"/>
        </w:rPr>
        <w:t>当事人</w:t>
      </w:r>
      <w:r>
        <w:rPr>
          <w:rFonts w:hint="eastAsia" w:ascii="仿宋_GB2312" w:hAnsi="微软雅黑" w:eastAsia="仿宋_GB2312" w:cs="仿宋_GB2312"/>
          <w:i w:val="0"/>
          <w:iCs w:val="0"/>
          <w:caps w:val="0"/>
          <w:color w:val="auto"/>
          <w:spacing w:val="0"/>
          <w:sz w:val="32"/>
          <w:szCs w:val="32"/>
          <w:u w:val="none"/>
        </w:rPr>
        <w:t>改正</w:t>
      </w:r>
      <w:r>
        <w:rPr>
          <w:rFonts w:hint="eastAsia" w:ascii="仿宋_GB2312" w:hAnsi="微软雅黑" w:eastAsia="仿宋_GB2312" w:cs="仿宋_GB2312"/>
          <w:i w:val="0"/>
          <w:iCs w:val="0"/>
          <w:caps w:val="0"/>
          <w:color w:val="auto"/>
          <w:spacing w:val="0"/>
          <w:sz w:val="32"/>
          <w:szCs w:val="32"/>
          <w:u w:val="none"/>
          <w:lang w:eastAsia="zh-CN"/>
        </w:rPr>
        <w:t>违法行为</w:t>
      </w:r>
      <w:r>
        <w:rPr>
          <w:rFonts w:hint="eastAsia" w:ascii="仿宋_GB2312" w:hAnsi="微软雅黑" w:eastAsia="仿宋_GB2312" w:cs="仿宋_GB2312"/>
          <w:i w:val="0"/>
          <w:iCs w:val="0"/>
          <w:caps w:val="0"/>
          <w:color w:val="auto"/>
          <w:spacing w:val="0"/>
          <w:sz w:val="32"/>
          <w:szCs w:val="32"/>
          <w:u w:val="none"/>
        </w:rPr>
        <w:t>，没收违法所得</w:t>
      </w:r>
      <w:r>
        <w:rPr>
          <w:rFonts w:hint="eastAsia" w:ascii="仿宋_GB2312" w:hAnsi="微软雅黑" w:eastAsia="仿宋_GB2312" w:cs="仿宋_GB2312"/>
          <w:i w:val="0"/>
          <w:iCs w:val="0"/>
          <w:caps w:val="0"/>
          <w:color w:val="auto"/>
          <w:spacing w:val="0"/>
          <w:sz w:val="32"/>
          <w:szCs w:val="32"/>
          <w:u w:val="none"/>
          <w:lang w:val="en-US" w:eastAsia="zh-CN"/>
        </w:rPr>
        <w:t>4</w:t>
      </w:r>
      <w:r>
        <w:rPr>
          <w:rFonts w:hint="eastAsia" w:ascii="仿宋_GB2312" w:hAnsi="微软雅黑" w:eastAsia="仿宋_GB2312" w:cs="仿宋_GB2312"/>
          <w:i w:val="0"/>
          <w:iCs w:val="0"/>
          <w:caps w:val="0"/>
          <w:color w:val="auto"/>
          <w:spacing w:val="0"/>
          <w:sz w:val="32"/>
          <w:szCs w:val="32"/>
          <w:u w:val="none"/>
        </w:rPr>
        <w:t>00元</w:t>
      </w:r>
      <w:r>
        <w:rPr>
          <w:rFonts w:hint="eastAsia" w:ascii="仿宋_GB2312" w:hAnsi="仿宋_GB2312" w:eastAsia="仿宋_GB2312" w:cs="仿宋_GB2312"/>
          <w:color w:val="auto"/>
          <w:sz w:val="32"/>
          <w:szCs w:val="32"/>
          <w:u w:val="none"/>
          <w:lang w:val="en-US" w:eastAsia="zh-CN"/>
        </w:rPr>
        <w:t>。</w:t>
      </w:r>
    </w:p>
    <w:p w14:paraId="63578A37">
      <w:pPr>
        <w:keepNext w:val="0"/>
        <w:keepLines w:val="0"/>
        <w:pageBreakBefore w:val="0"/>
        <w:widowControl w:val="0"/>
        <w:tabs>
          <w:tab w:val="left" w:pos="8405"/>
        </w:tabs>
        <w:kinsoku/>
        <w:wordWrap/>
        <w:overflowPunct/>
        <w:topLinePunct w:val="0"/>
        <w:autoSpaceDE w:val="0"/>
        <w:autoSpaceDN w:val="0"/>
        <w:bidi w:val="0"/>
        <w:adjustRightInd w:val="0"/>
        <w:snapToGrid/>
        <w:spacing w:line="240" w:lineRule="auto"/>
        <w:ind w:firstLine="627" w:firstLineChars="196"/>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当事人应当自收到本处罚决定书之日起十五日内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当事人逾期不履行行政处罚决定的，本局将依照《中华人民共和国行政处罚法》第七十二条的规定，每日按罚款数额的百分之三加处罚款，并将依法申请人民法院强制执行。</w:t>
      </w:r>
    </w:p>
    <w:p w14:paraId="6897F512">
      <w:pPr>
        <w:keepNext w:val="0"/>
        <w:keepLines w:val="0"/>
        <w:pageBreakBefore w:val="0"/>
        <w:widowControl w:val="0"/>
        <w:tabs>
          <w:tab w:val="left" w:pos="8405"/>
        </w:tabs>
        <w:kinsoku/>
        <w:wordWrap/>
        <w:overflowPunct/>
        <w:topLinePunct w:val="0"/>
        <w:autoSpaceDE w:val="0"/>
        <w:autoSpaceDN w:val="0"/>
        <w:bidi w:val="0"/>
        <w:adjustRightInd w:val="0"/>
        <w:snapToGrid/>
        <w:spacing w:line="240" w:lineRule="auto"/>
        <w:ind w:firstLine="627" w:firstLineChars="196"/>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20D00B2E">
      <w:pPr>
        <w:keepNext w:val="0"/>
        <w:keepLines w:val="0"/>
        <w:pageBreakBefore w:val="0"/>
        <w:widowControl w:val="0"/>
        <w:tabs>
          <w:tab w:val="left" w:pos="8405"/>
        </w:tabs>
        <w:kinsoku/>
        <w:wordWrap/>
        <w:overflowPunct/>
        <w:topLinePunct w:val="0"/>
        <w:autoSpaceDE w:val="0"/>
        <w:autoSpaceDN w:val="0"/>
        <w:bidi w:val="0"/>
        <w:adjustRightInd w:val="0"/>
        <w:snapToGrid/>
        <w:spacing w:line="240" w:lineRule="auto"/>
        <w:ind w:firstLine="627" w:firstLineChars="196"/>
        <w:jc w:val="left"/>
        <w:textAlignment w:val="auto"/>
        <w:rPr>
          <w:rFonts w:hint="eastAsia" w:ascii="仿宋_GB2312" w:hAnsi="仿宋_GB2312" w:eastAsia="仿宋_GB2312" w:cs="仿宋_GB2312"/>
          <w:color w:val="auto"/>
          <w:kern w:val="0"/>
          <w:sz w:val="32"/>
          <w:szCs w:val="32"/>
          <w:lang w:val="en-US" w:eastAsia="zh-CN" w:bidi="ar-SA"/>
        </w:rPr>
      </w:pPr>
    </w:p>
    <w:p w14:paraId="5DD9E4B3">
      <w:pPr>
        <w:keepNext w:val="0"/>
        <w:keepLines w:val="0"/>
        <w:pageBreakBefore w:val="0"/>
        <w:widowControl w:val="0"/>
        <w:tabs>
          <w:tab w:val="left" w:pos="8405"/>
        </w:tabs>
        <w:kinsoku/>
        <w:wordWrap/>
        <w:overflowPunct/>
        <w:topLinePunct w:val="0"/>
        <w:autoSpaceDE w:val="0"/>
        <w:autoSpaceDN w:val="0"/>
        <w:bidi w:val="0"/>
        <w:adjustRightInd w:val="0"/>
        <w:snapToGrid/>
        <w:spacing w:line="240" w:lineRule="auto"/>
        <w:ind w:firstLine="627" w:firstLineChars="196"/>
        <w:jc w:val="left"/>
        <w:textAlignment w:val="auto"/>
        <w:rPr>
          <w:rFonts w:hint="eastAsia" w:ascii="仿宋_GB2312" w:hAnsi="仿宋_GB2312" w:eastAsia="仿宋_GB2312" w:cs="仿宋_GB2312"/>
          <w:color w:val="auto"/>
          <w:kern w:val="0"/>
          <w:sz w:val="32"/>
          <w:szCs w:val="32"/>
          <w:lang w:val="en-US" w:eastAsia="zh-CN" w:bidi="ar-SA"/>
        </w:rPr>
      </w:pPr>
    </w:p>
    <w:p w14:paraId="5B26862C">
      <w:pPr>
        <w:keepNext w:val="0"/>
        <w:keepLines w:val="0"/>
        <w:pageBreakBefore w:val="0"/>
        <w:tabs>
          <w:tab w:val="left" w:pos="5667"/>
        </w:tabs>
        <w:wordWrap/>
        <w:overflowPunct/>
        <w:topLinePunct w:val="0"/>
        <w:bidi w:val="0"/>
        <w:spacing w:line="240" w:lineRule="auto"/>
        <w:ind w:left="0" w:right="0" w:firstLine="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color="auto"/>
          <w:lang w:eastAsia="zh-CN"/>
        </w:rPr>
        <w:t>淮南市</w:t>
      </w:r>
      <w:r>
        <w:rPr>
          <w:rFonts w:hint="eastAsia" w:ascii="仿宋_GB2312" w:hAnsi="仿宋_GB2312" w:eastAsia="仿宋_GB2312" w:cs="仿宋_GB2312"/>
          <w:color w:val="auto"/>
          <w:spacing w:val="-4"/>
          <w:sz w:val="32"/>
          <w:szCs w:val="32"/>
        </w:rPr>
        <w:t>市场监督管理局</w:t>
      </w:r>
      <w:r>
        <w:rPr>
          <w:rFonts w:hint="eastAsia" w:ascii="仿宋_GB2312" w:hAnsi="仿宋_GB2312" w:eastAsia="仿宋_GB2312" w:cs="仿宋_GB2312"/>
          <w:color w:val="auto"/>
          <w:sz w:val="32"/>
          <w:szCs w:val="32"/>
        </w:rPr>
        <w:t xml:space="preserve"> </w:t>
      </w:r>
    </w:p>
    <w:p w14:paraId="226C9AB5">
      <w:pPr>
        <w:keepNext w:val="0"/>
        <w:keepLines w:val="0"/>
        <w:pageBreakBefore w:val="0"/>
        <w:tabs>
          <w:tab w:val="left" w:pos="5667"/>
        </w:tabs>
        <w:wordWrap/>
        <w:overflowPunct/>
        <w:topLinePunct w:val="0"/>
        <w:bidi w:val="0"/>
        <w:spacing w:line="240" w:lineRule="auto"/>
        <w:ind w:left="0" w:right="0" w:firstLine="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章）</w:t>
      </w:r>
    </w:p>
    <w:p w14:paraId="5CC5F583">
      <w:pPr>
        <w:keepNext w:val="0"/>
        <w:keepLines w:val="0"/>
        <w:pageBreakBefore w:val="0"/>
        <w:wordWrap/>
        <w:overflowPunct/>
        <w:topLinePunct w:val="0"/>
        <w:bidi w:val="0"/>
        <w:spacing w:line="240" w:lineRule="auto"/>
        <w:jc w:val="center"/>
        <w:rPr>
          <w:rFonts w:hint="eastAsia" w:ascii="仿宋_GB2312" w:hAnsi="仿宋_GB2312" w:eastAsia="仿宋_GB2312" w:cs="仿宋_GB2312"/>
          <w:color w:val="auto"/>
          <w:spacing w:val="-16"/>
          <w:sz w:val="32"/>
          <w:szCs w:val="32"/>
          <w:lang w:val="en-US" w:eastAsia="zh-CN"/>
        </w:rPr>
      </w:pPr>
      <w:r>
        <w:rPr>
          <w:rFonts w:hint="eastAsia" w:ascii="仿宋_GB2312" w:hAnsi="仿宋_GB2312" w:eastAsia="仿宋_GB2312" w:cs="仿宋_GB2312"/>
          <w:color w:val="auto"/>
          <w:spacing w:val="-16"/>
          <w:sz w:val="32"/>
          <w:szCs w:val="32"/>
          <w:lang w:val="en-US" w:eastAsia="zh-CN"/>
        </w:rPr>
        <w:t xml:space="preserve">                                          </w:t>
      </w:r>
      <w:r>
        <w:rPr>
          <w:rFonts w:hint="eastAsia" w:ascii="仿宋_GB2312" w:hAnsi="仿宋_GB2312" w:eastAsia="仿宋_GB2312" w:cs="仿宋_GB2312"/>
          <w:color w:val="auto"/>
          <w:spacing w:val="-4"/>
          <w:sz w:val="32"/>
          <w:szCs w:val="32"/>
          <w:lang w:val="en-US" w:eastAsia="zh-CN"/>
        </w:rPr>
        <w:t>2025年9月17日</w:t>
      </w:r>
    </w:p>
    <w:p w14:paraId="7C6845B5">
      <w:pPr>
        <w:keepNext w:val="0"/>
        <w:keepLines w:val="0"/>
        <w:pageBreakBefore w:val="0"/>
        <w:wordWrap/>
        <w:overflowPunct/>
        <w:topLinePunct w:val="0"/>
        <w:bidi w:val="0"/>
        <w:spacing w:line="240" w:lineRule="auto"/>
        <w:jc w:val="right"/>
        <w:rPr>
          <w:rFonts w:hint="eastAsia" w:ascii="仿宋_GB2312" w:hAnsi="仿宋_GB2312" w:eastAsia="仿宋_GB2312" w:cs="仿宋_GB2312"/>
          <w:color w:val="auto"/>
          <w:spacing w:val="-16"/>
          <w:sz w:val="32"/>
          <w:szCs w:val="32"/>
          <w:lang w:val="en-US" w:eastAsia="zh-CN"/>
        </w:rPr>
      </w:pPr>
    </w:p>
    <w:p w14:paraId="6017E48F">
      <w:pPr>
        <w:keepNext w:val="0"/>
        <w:keepLines w:val="0"/>
        <w:pageBreakBefore w:val="0"/>
        <w:wordWrap/>
        <w:overflowPunct/>
        <w:topLinePunct w:val="0"/>
        <w:bidi w:val="0"/>
        <w:spacing w:line="240" w:lineRule="auto"/>
        <w:jc w:val="right"/>
        <w:rPr>
          <w:rFonts w:hint="eastAsia" w:ascii="仿宋_GB2312" w:hAnsi="仿宋_GB2312" w:eastAsia="仿宋_GB2312" w:cs="仿宋_GB2312"/>
          <w:color w:val="auto"/>
          <w:spacing w:val="-16"/>
          <w:sz w:val="32"/>
          <w:szCs w:val="32"/>
          <w:lang w:val="en-US" w:eastAsia="zh-CN"/>
        </w:rPr>
      </w:pPr>
    </w:p>
    <w:p w14:paraId="78538715">
      <w:pPr>
        <w:pStyle w:val="2"/>
        <w:keepNext w:val="0"/>
        <w:keepLines w:val="0"/>
        <w:pageBreakBefore w:val="0"/>
        <w:wordWrap/>
        <w:overflowPunct/>
        <w:topLinePunct w:val="0"/>
        <w:bidi w:val="0"/>
        <w:spacing w:before="1" w:line="240" w:lineRule="auto"/>
        <w:ind w:left="163"/>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pacing w:val="-16"/>
          <w:sz w:val="32"/>
          <w:szCs w:val="32"/>
          <w:lang w:val="en-US" w:eastAsia="zh-CN"/>
        </w:rPr>
        <w:t>（市场监督管理部门将依法向社会公示本行政处罚决定信息）</w:t>
      </w:r>
    </w:p>
    <w:p w14:paraId="3EDDBE19">
      <w:pPr>
        <w:keepNext w:val="0"/>
        <w:keepLines w:val="0"/>
        <w:pageBreakBefore w:val="0"/>
        <w:wordWrap/>
        <w:overflowPunct/>
        <w:topLinePunct w:val="0"/>
        <w:bidi w:val="0"/>
        <w:spacing w:line="240" w:lineRule="auto"/>
        <w:ind w:firstLine="320" w:firstLineChars="100"/>
        <w:rPr>
          <w:rFonts w:hint="eastAsia" w:ascii="仿宋_GB2312" w:hAnsi="仿宋_GB2312" w:eastAsia="仿宋_GB2312" w:cs="仿宋_GB2312"/>
          <w:color w:val="auto"/>
          <w:spacing w:val="-16"/>
          <w:sz w:val="32"/>
          <w:szCs w:val="32"/>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P1z31H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auto"/>
          <w:sz w:val="32"/>
          <w:szCs w:val="32"/>
        </w:rPr>
        <w:t>本文书一式</w:t>
      </w:r>
      <w:r>
        <w:rPr>
          <w:rFonts w:hint="eastAsia" w:ascii="仿宋_GB2312" w:hAnsi="仿宋_GB2312" w:eastAsia="仿宋_GB2312" w:cs="仿宋_GB2312"/>
          <w:color w:val="auto"/>
          <w:sz w:val="32"/>
          <w:szCs w:val="32"/>
          <w:u w:val="single"/>
          <w:lang w:eastAsia="zh-CN"/>
        </w:rPr>
        <w:t>两</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u w:val="single"/>
          <w:lang w:eastAsia="zh-CN"/>
        </w:rPr>
        <w:t>一</w:t>
      </w:r>
      <w:r>
        <w:rPr>
          <w:rFonts w:hint="eastAsia" w:ascii="仿宋_GB2312" w:hAnsi="仿宋_GB2312" w:eastAsia="仿宋_GB2312" w:cs="仿宋_GB2312"/>
          <w:color w:val="auto"/>
          <w:sz w:val="32"/>
          <w:szCs w:val="32"/>
        </w:rPr>
        <w:t>份送达，一份归档。</w:t>
      </w:r>
    </w:p>
    <w:p w14:paraId="1473217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B4188"/>
    <w:rsid w:val="51297EA5"/>
    <w:rsid w:val="7DAB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customStyle="1" w:styleId="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1225</Words>
  <Characters>1325</Characters>
  <Lines>0</Lines>
  <Paragraphs>0</Paragraphs>
  <TotalTime>0</TotalTime>
  <ScaleCrop>false</ScaleCrop>
  <LinksUpToDate>false</LinksUpToDate>
  <CharactersWithSpaces>1404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2025-09-16T13:11:00Z</dcterms:created>
  <dc:creator>盗梦空间般的人生</dc:creator>
  <cp:lastModifiedBy>驭兕</cp:lastModifiedBy>
  <dcterms:modified xsi:type="dcterms:W3CDTF">2025-09-18T09:10:30Z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AC28FCD695944381BE62A44E600E3582_11</vt:lpwstr>
  </property>
  <property fmtid="{D5CDD505-2E9C-101B-9397-08002B2CF9AE}" pid="4" name="KSOTemplateDocerSaveRecord">
    <vt:lpwstr>eyJoZGlkIjoiMWQwZTI3YmUyY2FmZWE2NGRjMjlmNmEwYTU5ZWFiZWUiLCJ1c2VySWQiOiI3MTk1ODk1NDMifQ==</vt:lpwstr>
  </property>
</Properties>
</file>