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淮南市市场监督管理局（本级）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>年度</w:t>
      </w: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val="en-US" w:eastAsia="zh-CN"/>
        </w:rPr>
        <w:t xml:space="preserve">          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color w:val="000000"/>
          <w:sz w:val="36"/>
          <w:szCs w:val="36"/>
          <w:lang w:eastAsia="zh-CN"/>
        </w:rPr>
        <w:t>支出绩效目标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352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</w:t>
            </w:r>
            <w:r>
              <w:rPr>
                <w:rFonts w:hint="eastAsia" w:ascii="TimesNewRoman" w:hAnsi="TimesNewRoman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</w:t>
            </w:r>
            <w:r>
              <w:rPr>
                <w:rFonts w:hint="default" w:ascii="TimesNewRoman" w:hAnsi="TimesNewRoman" w:eastAsia="仿宋_GB2312" w:cs="TimesNewRoman"/>
                <w:color w:val="000000"/>
                <w:kern w:val="2"/>
                <w:sz w:val="32"/>
                <w:szCs w:val="32"/>
                <w:lang w:val="en-US" w:eastAsia="zh-CN" w:bidi="ar-SA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办公大楼运行管理经费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465.64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市场监督管理经费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1071.6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TimesNewRoman" w:hAnsi="TimesNewRoman" w:eastAsia="仿宋_GB2312" w:cs="TimesNew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经开区及毛集分局日常工作经费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知识产权促进和保护专项经费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消费维权经费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省食品、药品及市场监管补助经费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1754.69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259080</wp:posOffset>
            </wp:positionV>
            <wp:extent cx="5271135" cy="8264525"/>
            <wp:effectExtent l="0" t="0" r="1905" b="0"/>
            <wp:wrapTight wrapText="bothSides">
              <wp:wrapPolygon>
                <wp:start x="0" y="0"/>
                <wp:lineTo x="0" y="21549"/>
                <wp:lineTo x="21545" y="21549"/>
                <wp:lineTo x="21545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26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222885</wp:posOffset>
            </wp:positionV>
            <wp:extent cx="5270500" cy="9758680"/>
            <wp:effectExtent l="0" t="0" r="2540" b="10160"/>
            <wp:wrapTight wrapText="bothSides">
              <wp:wrapPolygon>
                <wp:start x="0" y="0"/>
                <wp:lineTo x="0" y="21555"/>
                <wp:lineTo x="21548" y="21555"/>
                <wp:lineTo x="2154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75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0500" cy="8462010"/>
            <wp:effectExtent l="0" t="0" r="2540" b="11430"/>
            <wp:wrapTight wrapText="bothSides">
              <wp:wrapPolygon>
                <wp:start x="0" y="0"/>
                <wp:lineTo x="0" y="21551"/>
                <wp:lineTo x="21548" y="21551"/>
                <wp:lineTo x="21548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83820</wp:posOffset>
            </wp:positionV>
            <wp:extent cx="5272405" cy="8105140"/>
            <wp:effectExtent l="0" t="0" r="635" b="2540"/>
            <wp:wrapTight wrapText="bothSides">
              <wp:wrapPolygon>
                <wp:start x="0" y="0"/>
                <wp:lineTo x="0" y="21566"/>
                <wp:lineTo x="21540" y="21566"/>
                <wp:lineTo x="2154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251460</wp:posOffset>
            </wp:positionV>
            <wp:extent cx="5269865" cy="7477760"/>
            <wp:effectExtent l="0" t="0" r="3175" b="5080"/>
            <wp:wrapTight wrapText="bothSides">
              <wp:wrapPolygon>
                <wp:start x="0" y="0"/>
                <wp:lineTo x="0" y="21571"/>
                <wp:lineTo x="21551" y="21571"/>
                <wp:lineTo x="21551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91440</wp:posOffset>
            </wp:positionV>
            <wp:extent cx="5268595" cy="8463915"/>
            <wp:effectExtent l="0" t="0" r="4445" b="0"/>
            <wp:wrapTight wrapText="bothSides">
              <wp:wrapPolygon>
                <wp:start x="0" y="0"/>
                <wp:lineTo x="0" y="21547"/>
                <wp:lineTo x="21556" y="21547"/>
                <wp:lineTo x="2155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color w:val="000000"/>
          <w:sz w:val="36"/>
          <w:szCs w:val="36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DhjYWU5MDBhZTIzYjcwMzk2MDU2NTE1OGQ4M2UifQ=="/>
  </w:docVars>
  <w:rsids>
    <w:rsidRoot w:val="700F685A"/>
    <w:rsid w:val="0E6D2731"/>
    <w:rsid w:val="4CF06EC8"/>
    <w:rsid w:val="592730F2"/>
    <w:rsid w:val="649D3E2D"/>
    <w:rsid w:val="6894606C"/>
    <w:rsid w:val="69E7757D"/>
    <w:rsid w:val="6EA6764F"/>
    <w:rsid w:val="700F685A"/>
    <w:rsid w:val="7BA1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2024-02-08T00:41:00Z</dcterms:created>
  <dc:creator>   白日梦 </dc:creator>
  <cp:lastModifiedBy>DAI</cp:lastModifiedBy>
  <dcterms:modified xsi:type="dcterms:W3CDTF">2026-02-27T03:42:52Z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ED0DE30285A34B5EB277B429C3557080_11</vt:lpwstr>
  </property>
</Properties>
</file>