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淮南市市场监督管理局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2024年度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6124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办公大楼运行管理经费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496.52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支持产业发展奖补资金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市场监督管理经费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1072.98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经开区及毛集分局日常工作经费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134.32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知识产权促进和保护专项经费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消费维权经费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委托检验经营运行经费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371.7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实验室专用设备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博士后工作站经费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产品质量委托工作检验经费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特种设备检验日常运行管理经费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特种检验设备购置经费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166.49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执法办案日常运行管理经费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开展“打击侵犯知识产权和制售假冒伪劣产品”专项执法经费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计量检测工作运行经费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计量设备购置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90.7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计量检定工作用车购置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收费停征后非强检计量器具检测服务支出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48.3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省级药品(含医疗器械、化妆品）监督抽检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172.7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食品药品监管补助资金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乳制品抽检专项经费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药品监管经费--药品安全监管城乡一体化建设经费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食品、药品、保健品、医疗器械、药包材抽检运转经费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物业管理费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标准化日常运行管理经费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省食品、药品及市场监管补助经费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  <w:br w:type="page"/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29210</wp:posOffset>
            </wp:positionV>
            <wp:extent cx="5664200" cy="7310120"/>
            <wp:effectExtent l="0" t="0" r="1270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3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8977630</wp:posOffset>
            </wp:positionH>
            <wp:positionV relativeFrom="paragraph">
              <wp:posOffset>160655</wp:posOffset>
            </wp:positionV>
            <wp:extent cx="5271770" cy="6751955"/>
            <wp:effectExtent l="0" t="0" r="5080" b="1079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315595</wp:posOffset>
            </wp:positionV>
            <wp:extent cx="5807075" cy="8504555"/>
            <wp:effectExtent l="0" t="0" r="3175" b="1079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075" cy="85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-41275</wp:posOffset>
            </wp:positionV>
            <wp:extent cx="5808345" cy="8500110"/>
            <wp:effectExtent l="0" t="0" r="1905" b="1524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548640</wp:posOffset>
            </wp:positionV>
            <wp:extent cx="5604510" cy="7917180"/>
            <wp:effectExtent l="0" t="0" r="15240" b="762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07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09260" cy="8297545"/>
            <wp:effectExtent l="0" t="0" r="152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829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56885" cy="8464550"/>
            <wp:effectExtent l="0" t="0" r="5715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84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612765" cy="8274685"/>
            <wp:effectExtent l="0" t="0" r="6985" b="1206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82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18150" cy="8244205"/>
            <wp:effectExtent l="0" t="0" r="6350" b="44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82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65775" cy="8058785"/>
            <wp:effectExtent l="0" t="0" r="15875" b="1841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80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78475" cy="8014970"/>
            <wp:effectExtent l="0" t="0" r="3175" b="508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388610" cy="8394065"/>
            <wp:effectExtent l="0" t="0" r="2540" b="698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435600" cy="8329295"/>
            <wp:effectExtent l="0" t="0" r="12700" b="1460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83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67680" cy="7948930"/>
            <wp:effectExtent l="0" t="0" r="13970" b="1397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794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462270" cy="8349615"/>
            <wp:effectExtent l="0" t="0" r="5080" b="1333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3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471795" cy="8356600"/>
            <wp:effectExtent l="0" t="0" r="14605" b="635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434965" cy="8337550"/>
            <wp:effectExtent l="0" t="0" r="13335" b="635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10530" cy="8121015"/>
            <wp:effectExtent l="0" t="0" r="13970" b="1333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423535" cy="8340090"/>
            <wp:effectExtent l="0" t="0" r="5715" b="381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411470" cy="8275955"/>
            <wp:effectExtent l="0" t="0" r="17780" b="1079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483860" cy="8457565"/>
            <wp:effectExtent l="0" t="0" r="2540" b="63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84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568950" cy="8390255"/>
            <wp:effectExtent l="0" t="0" r="12700" b="10795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605145" cy="8380095"/>
            <wp:effectExtent l="0" t="0" r="14605" b="1905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83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270500" cy="8590915"/>
            <wp:effectExtent l="0" t="0" r="6350" b="635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274310" cy="8571230"/>
            <wp:effectExtent l="0" t="0" r="2540" b="127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07" w:firstLineChars="0"/>
        <w:jc w:val="left"/>
      </w:pPr>
      <w:r>
        <w:drawing>
          <wp:inline distT="0" distB="0" distL="114300" distR="114300">
            <wp:extent cx="5273040" cy="9113520"/>
            <wp:effectExtent l="0" t="0" r="3810" b="1143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1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ind w:firstLine="207" w:firstLineChars="0"/>
        <w:jc w:val="left"/>
      </w:pPr>
    </w:p>
    <w:p>
      <w:pPr>
        <w:bidi w:val="0"/>
        <w:ind w:firstLine="207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7851775"/>
            <wp:effectExtent l="0" t="0" r="5715" b="15875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5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ODhjYWU5MDBhZTIzYjcwMzk2MDU2NTE1OGQ4M2UifQ=="/>
  </w:docVars>
  <w:rsids>
    <w:rsidRoot w:val="700F685A"/>
    <w:rsid w:val="089C69AE"/>
    <w:rsid w:val="1CC42727"/>
    <w:rsid w:val="2FD06A07"/>
    <w:rsid w:val="3F691FE5"/>
    <w:rsid w:val="401772F5"/>
    <w:rsid w:val="69E7757D"/>
    <w:rsid w:val="700F685A"/>
    <w:rsid w:val="7E3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2024-02-08T00:41:00Z</dcterms:created>
  <dc:creator>   白日梦 </dc:creator>
  <cp:lastModifiedBy>DAI</cp:lastModifiedBy>
  <cp:lastPrinted>2024-02-22T02:46:19Z</cp:lastPrinted>
  <dcterms:modified xsi:type="dcterms:W3CDTF">2024-02-22T03:00:46Z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ED0DE30285A34B5EB277B429C3557080_11</vt:lpwstr>
  </property>
</Properties>
</file>