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华文中宋" w:hAnsi="华文中宋" w:eastAsia="华文中宋" w:cs="华文中宋"/>
          <w:color w:val="000000"/>
          <w:kern w:val="0"/>
          <w:sz w:val="36"/>
          <w:szCs w:val="36"/>
          <w:lang w:val="en-US" w:eastAsia="zh-CN" w:bidi="ar"/>
        </w:rPr>
      </w:pPr>
    </w:p>
    <w:p>
      <w:pPr>
        <w:widowControl/>
        <w:spacing w:before="100" w:beforeAutospacing="1" w:after="100" w:afterAutospacing="1" w:line="360" w:lineRule="auto"/>
        <w:jc w:val="center"/>
      </w:pPr>
      <w:r>
        <w:rPr>
          <w:rFonts w:hint="eastAsia" w:ascii="华文中宋" w:hAnsi="华文中宋" w:eastAsia="华文中宋" w:cs="华文中宋"/>
          <w:color w:val="000000"/>
          <w:kern w:val="0"/>
          <w:sz w:val="36"/>
          <w:szCs w:val="36"/>
          <w:lang w:val="en-US" w:eastAsia="zh-CN" w:bidi="ar"/>
        </w:rPr>
        <w:t>淮南市</w:t>
      </w:r>
      <w:r>
        <w:rPr>
          <w:rFonts w:hint="eastAsia" w:ascii="华文中宋" w:hAnsi="华文中宋" w:eastAsia="华文中宋" w:cs="华文中宋"/>
          <w:color w:val="000000"/>
          <w:kern w:val="0"/>
          <w:sz w:val="36"/>
          <w:szCs w:val="36"/>
          <w:lang w:bidi="ar"/>
        </w:rPr>
        <w:t>地方标准编制说明</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3"/>
        <w:gridCol w:w="3362"/>
        <w:gridCol w:w="1170"/>
        <w:gridCol w:w="1365"/>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color w:val="000000"/>
                <w:sz w:val="18"/>
                <w:szCs w:val="21"/>
              </w:rPr>
              <w:t>标准名称</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 </w:t>
            </w:r>
            <w:r>
              <w:rPr>
                <w:rFonts w:hint="eastAsia"/>
                <w:color w:val="000000"/>
                <w:sz w:val="18"/>
                <w:szCs w:val="21"/>
                <w:lang w:val="en-US" w:eastAsia="zh-CN"/>
              </w:rPr>
              <w:t>瓦氏黄颡鱼商品鱼养殖技术规程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color w:val="000000"/>
                <w:sz w:val="18"/>
                <w:szCs w:val="21"/>
              </w:rPr>
              <w:t>任务来源</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color w:val="000000"/>
                <w:sz w:val="18"/>
                <w:szCs w:val="21"/>
              </w:rPr>
              <w:t>（项目计划号）</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eastAsia="宋体"/>
                <w:lang w:eastAsia="zh-CN"/>
              </w:rPr>
            </w:pPr>
            <w:r>
              <w:rPr>
                <w:rFonts w:hint="eastAsia"/>
                <w:color w:val="000000"/>
                <w:sz w:val="18"/>
                <w:szCs w:val="21"/>
                <w:lang w:eastAsia="zh-CN"/>
              </w:rPr>
              <w:t>《关于下达2023年度淮南市地方标准制定项目计划的通知》，《</w:t>
            </w:r>
            <w:r>
              <w:rPr>
                <w:rFonts w:hint="eastAsia"/>
                <w:color w:val="000000"/>
                <w:sz w:val="18"/>
                <w:szCs w:val="21"/>
                <w:lang w:val="en-US" w:eastAsia="zh-CN"/>
              </w:rPr>
              <w:t>瓦氏黄颡鱼商品鱼养殖技术规程</w:t>
            </w:r>
            <w:r>
              <w:rPr>
                <w:rFonts w:hint="eastAsia"/>
                <w:color w:val="000000"/>
                <w:sz w:val="18"/>
                <w:szCs w:val="21"/>
                <w:lang w:eastAsia="zh-CN"/>
              </w:rPr>
              <w:t>》列入2023年度淮南市地方标准制定计划（第</w:t>
            </w:r>
            <w:r>
              <w:rPr>
                <w:rFonts w:hint="eastAsia"/>
                <w:color w:val="000000"/>
                <w:sz w:val="18"/>
                <w:szCs w:val="21"/>
                <w:lang w:val="en-US" w:eastAsia="zh-CN"/>
              </w:rPr>
              <w:t>4</w:t>
            </w:r>
            <w:r>
              <w:rPr>
                <w:rFonts w:hint="eastAsia"/>
                <w:color w:val="000000"/>
                <w:sz w:val="18"/>
                <w:szCs w:val="21"/>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color w:val="000000"/>
                <w:sz w:val="18"/>
                <w:szCs w:val="21"/>
              </w:rPr>
            </w:pPr>
            <w:r>
              <w:rPr>
                <w:rFonts w:hint="eastAsia"/>
                <w:color w:val="000000"/>
                <w:sz w:val="18"/>
                <w:szCs w:val="21"/>
              </w:rPr>
              <w:t>第一起草单位</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rPr>
            </w:pPr>
            <w:r>
              <w:rPr>
                <w:rFonts w:hint="eastAsia"/>
                <w:color w:val="000000"/>
                <w:sz w:val="18"/>
                <w:szCs w:val="21"/>
              </w:rPr>
              <w:t>（盖章）</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 凤台县城北湖渔场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color w:val="000000"/>
                <w:sz w:val="18"/>
                <w:szCs w:val="21"/>
              </w:rPr>
              <w:t>单位地址</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color w:val="000000"/>
                <w:sz w:val="18"/>
                <w:szCs w:val="21"/>
              </w:rPr>
            </w:pPr>
            <w:r>
              <w:rPr>
                <w:rFonts w:hint="default" w:ascii="Arial" w:hAnsi="Arial" w:eastAsia="宋体" w:cs="Arial"/>
                <w:i w:val="0"/>
                <w:iCs w:val="0"/>
                <w:caps w:val="0"/>
                <w:color w:val="333333"/>
                <w:spacing w:val="0"/>
                <w:sz w:val="19"/>
                <w:szCs w:val="19"/>
                <w:shd w:val="clear" w:fill="FFFFFF"/>
              </w:rPr>
              <w:t>安徽省淮南市凤台县凤凰镇陈圩村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color w:val="000000"/>
                <w:sz w:val="18"/>
                <w:szCs w:val="21"/>
              </w:rPr>
              <w:t>参与起草单位</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color w:val="000000"/>
                <w:sz w:val="18"/>
                <w:szCs w:val="21"/>
                <w:lang w:val="en-US" w:eastAsia="zh-CN"/>
              </w:rPr>
            </w:pPr>
            <w:r>
              <w:rPr>
                <w:rFonts w:hint="default"/>
                <w:color w:val="000000"/>
                <w:sz w:val="18"/>
                <w:szCs w:val="21"/>
              </w:rPr>
              <w:t>安徽省农业科学院水产研究所、淮南市水产技术推广站、凤台县水产技术推广中心、淮南市窑河创新渔业有限公司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b/>
                <w:color w:val="000000"/>
                <w:sz w:val="18"/>
                <w:szCs w:val="21"/>
              </w:rPr>
              <w:t>标准起草人</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color w:val="000000"/>
                <w:sz w:val="18"/>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b/>
                <w:bCs/>
              </w:rPr>
            </w:pPr>
            <w:r>
              <w:rPr>
                <w:rFonts w:hint="eastAsia"/>
                <w:b/>
                <w:bCs/>
                <w:color w:val="000000"/>
                <w:sz w:val="18"/>
                <w:szCs w:val="21"/>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b/>
                <w:bCs/>
              </w:rPr>
            </w:pPr>
            <w:r>
              <w:rPr>
                <w:rFonts w:hint="eastAsia"/>
                <w:b/>
                <w:bCs/>
                <w:color w:val="000000"/>
                <w:sz w:val="18"/>
                <w:szCs w:val="21"/>
              </w:rPr>
              <w:t>姓名</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b/>
                <w:bCs/>
              </w:rPr>
            </w:pPr>
            <w:r>
              <w:rPr>
                <w:rFonts w:hint="eastAsia"/>
                <w:b/>
                <w:bCs/>
                <w:color w:val="000000"/>
                <w:sz w:val="18"/>
                <w:szCs w:val="21"/>
              </w:rPr>
              <w:t>单位</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b/>
                <w:bCs/>
              </w:rPr>
            </w:pPr>
            <w:r>
              <w:rPr>
                <w:rFonts w:hint="eastAsia"/>
                <w:b/>
                <w:bCs/>
                <w:color w:val="000000"/>
                <w:sz w:val="18"/>
                <w:szCs w:val="21"/>
              </w:rPr>
              <w:t>职务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b/>
                <w:bCs/>
              </w:rPr>
            </w:pPr>
            <w:r>
              <w:rPr>
                <w:rFonts w:hint="eastAsia"/>
                <w:b/>
                <w:bCs/>
                <w:color w:val="000000"/>
                <w:sz w:val="18"/>
                <w:szCs w:val="21"/>
              </w:rPr>
              <w:t>职称</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b/>
                <w:bCs/>
              </w:rPr>
            </w:pPr>
            <w:r>
              <w:rPr>
                <w:rFonts w:hint="eastAsia"/>
                <w:b/>
                <w:bCs/>
                <w:color w:val="000000"/>
                <w:sz w:val="18"/>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sz w:val="18"/>
                <w:szCs w:val="18"/>
                <w:lang w:val="en-US" w:eastAsia="zh-CN"/>
              </w:rPr>
            </w:pPr>
            <w:r>
              <w:rPr>
                <w:rFonts w:hint="eastAsia" w:cs="Times New Roman"/>
                <w:sz w:val="18"/>
                <w:szCs w:val="18"/>
                <w:lang w:val="en-US" w:eastAsia="zh-CN"/>
              </w:rPr>
              <w:t>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周华兴</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cs="Times New Roman"/>
                <w:sz w:val="18"/>
                <w:szCs w:val="18"/>
                <w:lang w:val="en-US" w:eastAsia="zh-CN"/>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2"/>
                <w:sz w:val="18"/>
                <w:szCs w:val="18"/>
                <w:lang w:val="en-US" w:eastAsia="zh-CN" w:bidi="ar-SA"/>
              </w:rPr>
            </w:pPr>
            <w:r>
              <w:rPr>
                <w:rFonts w:hint="eastAsia" w:cs="Times New Roman"/>
                <w:sz w:val="18"/>
                <w:szCs w:val="18"/>
                <w:lang w:val="en-US" w:eastAsia="zh-CN"/>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cs="Times New Roman"/>
                <w:sz w:val="18"/>
                <w:szCs w:val="18"/>
                <w:lang w:val="en-US" w:eastAsia="zh-CN"/>
              </w:rPr>
              <w:t>副研究员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13635603452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sz w:val="18"/>
                <w:szCs w:val="18"/>
                <w:lang w:val="en-US" w:eastAsia="zh-CN"/>
              </w:rPr>
            </w:pPr>
            <w:r>
              <w:rPr>
                <w:rFonts w:hint="eastAsia" w:cs="Times New Roman"/>
                <w:sz w:val="18"/>
                <w:szCs w:val="18"/>
                <w:lang w:val="en-US" w:eastAsia="zh-CN"/>
              </w:rPr>
              <w:t>2</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rPr>
              <w:t>段国庆</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副研究员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13866682833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sz w:val="18"/>
                <w:szCs w:val="18"/>
                <w:lang w:val="en-US" w:eastAsia="zh-CN"/>
              </w:rPr>
            </w:pPr>
            <w:r>
              <w:rPr>
                <w:rFonts w:hint="eastAsia" w:cs="Times New Roman"/>
                <w:sz w:val="18"/>
                <w:szCs w:val="18"/>
                <w:lang w:val="en-US" w:eastAsia="zh-CN"/>
              </w:rPr>
              <w:t>3</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cs="Times New Roman"/>
                <w:sz w:val="18"/>
                <w:szCs w:val="18"/>
                <w:lang w:val="en-US" w:eastAsia="zh-CN"/>
              </w:rPr>
              <w:t>汪  焕</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sz w:val="18"/>
                <w:szCs w:val="18"/>
                <w:lang w:val="en-US" w:eastAsia="zh-CN"/>
              </w:rPr>
              <w:t>助理研究员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olor w:val="000000"/>
                <w:kern w:val="0"/>
                <w:sz w:val="18"/>
                <w:szCs w:val="18"/>
              </w:rPr>
              <w:t>15755372173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4</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张青海</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凤台县城北湖渔场</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工程师</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13705544210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5</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刘义霞</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凤台县水产技术推广中心</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高级工程师</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13955464721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sz w:val="18"/>
                <w:szCs w:val="18"/>
                <w:lang w:val="en-US" w:eastAsia="zh-CN"/>
              </w:rPr>
            </w:pPr>
            <w:r>
              <w:rPr>
                <w:rFonts w:hint="eastAsia" w:cs="Times New Roman"/>
                <w:sz w:val="18"/>
                <w:szCs w:val="18"/>
                <w:lang w:val="en-US" w:eastAsia="zh-CN"/>
              </w:rPr>
              <w:t>6</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eastAsia="宋体" w:cs="Times New Roman"/>
                <w:sz w:val="18"/>
                <w:szCs w:val="18"/>
                <w:lang w:val="en-US" w:eastAsia="zh-CN"/>
              </w:rPr>
            </w:pPr>
            <w:r>
              <w:rPr>
                <w:rFonts w:hint="eastAsia" w:eastAsia="宋体" w:cs="Times New Roman"/>
                <w:sz w:val="18"/>
                <w:szCs w:val="18"/>
                <w:lang w:val="en-US" w:eastAsia="zh-CN"/>
              </w:rPr>
              <w:t>胡玉婷</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宋体" w:cs="Times New Roman"/>
                <w:sz w:val="18"/>
                <w:szCs w:val="18"/>
                <w:lang w:val="en-US" w:eastAsia="zh-CN"/>
              </w:rPr>
            </w:pPr>
            <w:r>
              <w:rPr>
                <w:rFonts w:hint="eastAsia" w:eastAsia="宋体" w:cs="Times New Roman"/>
                <w:sz w:val="18"/>
                <w:szCs w:val="18"/>
                <w:lang w:val="en-US" w:eastAsia="zh-CN"/>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宋体" w:cs="Times New Roman"/>
                <w:sz w:val="18"/>
                <w:szCs w:val="18"/>
                <w:lang w:val="en-US" w:eastAsia="zh-CN"/>
              </w:rPr>
            </w:pPr>
            <w:r>
              <w:rPr>
                <w:rFonts w:hint="eastAsia" w:eastAsia="宋体" w:cs="Times New Roman"/>
                <w:sz w:val="18"/>
                <w:szCs w:val="18"/>
                <w:lang w:val="en-US" w:eastAsia="zh-CN"/>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宋体" w:cs="Times New Roman"/>
                <w:sz w:val="18"/>
                <w:szCs w:val="18"/>
                <w:lang w:val="en-US" w:eastAsia="zh-CN"/>
              </w:rPr>
            </w:pPr>
            <w:r>
              <w:rPr>
                <w:rFonts w:hint="eastAsia" w:eastAsia="宋体" w:cs="Times New Roman"/>
                <w:sz w:val="18"/>
                <w:szCs w:val="18"/>
                <w:lang w:val="en-US" w:eastAsia="zh-CN"/>
              </w:rPr>
              <w:t>副研究员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宋体" w:cs="Times New Roman"/>
                <w:sz w:val="18"/>
                <w:szCs w:val="18"/>
                <w:lang w:val="en-US" w:eastAsia="zh-CN"/>
              </w:rPr>
            </w:pPr>
            <w:r>
              <w:rPr>
                <w:rFonts w:hint="default" w:eastAsia="宋体" w:cs="Times New Roman"/>
                <w:sz w:val="18"/>
                <w:szCs w:val="18"/>
                <w:lang w:val="en-US" w:eastAsia="zh-CN"/>
              </w:rPr>
              <w:t>15375275926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7</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潘庭双</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副研究员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18919646705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8</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凌</w:t>
            </w:r>
            <w:r>
              <w:rPr>
                <w:rFonts w:hint="eastAsia" w:eastAsia="宋体" w:cs="Times New Roman"/>
                <w:kern w:val="0"/>
                <w:sz w:val="18"/>
                <w:szCs w:val="18"/>
                <w:lang w:val="en-US" w:eastAsia="zh-CN" w:bidi="ar-SA"/>
              </w:rPr>
              <w:t xml:space="preserve">  </w:t>
            </w:r>
            <w:r>
              <w:rPr>
                <w:rFonts w:hint="eastAsia" w:ascii="Calibri" w:hAnsi="Calibri" w:eastAsia="宋体" w:cs="Times New Roman"/>
                <w:kern w:val="0"/>
                <w:sz w:val="18"/>
                <w:szCs w:val="18"/>
                <w:lang w:val="en-US" w:eastAsia="zh-CN" w:bidi="ar-SA"/>
              </w:rPr>
              <w:t>俊</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副研究员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15955152749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9</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江</w:t>
            </w:r>
            <w:r>
              <w:rPr>
                <w:rFonts w:hint="eastAsia" w:eastAsia="宋体" w:cs="Times New Roman"/>
                <w:kern w:val="0"/>
                <w:sz w:val="18"/>
                <w:szCs w:val="18"/>
                <w:lang w:val="en-US" w:eastAsia="zh-CN" w:bidi="ar-SA"/>
              </w:rPr>
              <w:t xml:space="preserve">  </w:t>
            </w:r>
            <w:r>
              <w:rPr>
                <w:rFonts w:hint="eastAsia" w:ascii="Calibri" w:hAnsi="Calibri" w:eastAsia="宋体" w:cs="Times New Roman"/>
                <w:kern w:val="0"/>
                <w:sz w:val="18"/>
                <w:szCs w:val="18"/>
                <w:lang w:val="en-US" w:eastAsia="zh-CN" w:bidi="ar-SA"/>
              </w:rPr>
              <w:t>河</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所长</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13966721157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10</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朱瀚青</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淮南市水产技术推广站</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工程师</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19955498898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刁迎珠</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淮南市水产技术推广站</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工程师</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19955498075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12</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程</w:t>
            </w:r>
            <w:r>
              <w:rPr>
                <w:rFonts w:hint="eastAsia" w:ascii="Calibri" w:hAnsi="Calibri" w:eastAsia="宋体" w:cs="Times New Roman"/>
                <w:kern w:val="0"/>
                <w:sz w:val="18"/>
                <w:szCs w:val="18"/>
                <w:lang w:val="en-US" w:eastAsia="zh-CN" w:bidi="ar-SA"/>
              </w:rPr>
              <w:t xml:space="preserve">  </w:t>
            </w:r>
            <w:r>
              <w:rPr>
                <w:rFonts w:hint="default" w:ascii="Calibri" w:hAnsi="Calibri" w:eastAsia="宋体" w:cs="Times New Roman"/>
                <w:kern w:val="0"/>
                <w:sz w:val="18"/>
                <w:szCs w:val="18"/>
                <w:lang w:val="en-US" w:eastAsia="zh-CN" w:bidi="ar-SA"/>
              </w:rPr>
              <w:t>忠</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淮南市窑河创新渔业有限公司</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工程师</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13505542421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13</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eastAsia="宋体" w:cs="Times New Roman"/>
                <w:sz w:val="18"/>
                <w:szCs w:val="18"/>
                <w:lang w:val="en-US" w:eastAsia="zh-CN"/>
              </w:rPr>
              <w:t>郁述英</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eastAsia="宋体" w:cs="Times New Roman"/>
                <w:sz w:val="18"/>
                <w:szCs w:val="18"/>
                <w:lang w:val="en-US" w:eastAsia="zh-CN"/>
              </w:rPr>
              <w:t>淮南市窑河创新渔业有限公司</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eastAsia="宋体" w:cs="Times New Roman"/>
                <w:sz w:val="18"/>
                <w:szCs w:val="18"/>
                <w:lang w:val="en-US" w:eastAsia="zh-CN"/>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eastAsia="宋体" w:cs="Times New Roman"/>
                <w:sz w:val="18"/>
                <w:szCs w:val="18"/>
                <w:lang w:val="en-US" w:eastAsia="zh-CN"/>
              </w:rPr>
              <w:t>工程师</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default" w:eastAsia="宋体" w:cs="Times New Roman"/>
                <w:sz w:val="18"/>
                <w:szCs w:val="18"/>
                <w:lang w:val="en-US" w:eastAsia="zh-CN"/>
              </w:rPr>
              <w:t>15855680059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14</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杨</w:t>
            </w:r>
            <w:r>
              <w:rPr>
                <w:rFonts w:hint="eastAsia" w:eastAsia="宋体" w:cs="Times New Roman"/>
                <w:kern w:val="0"/>
                <w:sz w:val="18"/>
                <w:szCs w:val="18"/>
                <w:lang w:val="en-US" w:eastAsia="zh-CN" w:bidi="ar-SA"/>
              </w:rPr>
              <w:t xml:space="preserve">  </w:t>
            </w:r>
            <w:r>
              <w:rPr>
                <w:rFonts w:hint="eastAsia" w:ascii="Calibri" w:hAnsi="Calibri" w:eastAsia="宋体" w:cs="Times New Roman"/>
                <w:kern w:val="0"/>
                <w:sz w:val="18"/>
                <w:szCs w:val="18"/>
                <w:lang w:val="en-US" w:eastAsia="zh-CN" w:bidi="ar-SA"/>
              </w:rPr>
              <w:t>敏</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助理研究员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18119606921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cs="Times New Roman"/>
                <w:kern w:val="0"/>
                <w:sz w:val="18"/>
                <w:szCs w:val="18"/>
                <w:lang w:val="en-US" w:eastAsia="zh-CN" w:bidi="ar-SA"/>
              </w:rPr>
              <w:t>15</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李</w:t>
            </w:r>
            <w:r>
              <w:rPr>
                <w:rFonts w:hint="eastAsia" w:eastAsia="宋体" w:cs="Times New Roman"/>
                <w:kern w:val="0"/>
                <w:sz w:val="18"/>
                <w:szCs w:val="18"/>
                <w:lang w:val="en-US" w:eastAsia="zh-CN" w:bidi="ar-SA"/>
              </w:rPr>
              <w:t xml:space="preserve">  </w:t>
            </w:r>
            <w:r>
              <w:rPr>
                <w:rFonts w:hint="eastAsia" w:ascii="Calibri" w:hAnsi="Calibri" w:eastAsia="宋体" w:cs="Times New Roman"/>
                <w:kern w:val="0"/>
                <w:sz w:val="18"/>
                <w:szCs w:val="18"/>
                <w:lang w:val="en-US" w:eastAsia="zh-CN" w:bidi="ar-SA"/>
              </w:rPr>
              <w:t>彤</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安徽省农业科学院水产研究所</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助理研究员</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Calibri" w:hAnsi="Calibri" w:eastAsia="宋体" w:cs="Times New Roman"/>
                <w:kern w:val="0"/>
                <w:sz w:val="18"/>
                <w:szCs w:val="18"/>
                <w:lang w:val="en-US" w:eastAsia="zh-CN" w:bidi="ar-SA"/>
              </w:rPr>
            </w:pPr>
            <w:r>
              <w:rPr>
                <w:rFonts w:hint="default" w:ascii="Calibri" w:hAnsi="Calibri" w:eastAsia="宋体" w:cs="Times New Roman"/>
                <w:kern w:val="0"/>
                <w:sz w:val="18"/>
                <w:szCs w:val="18"/>
                <w:lang w:val="en-US" w:eastAsia="zh-CN" w:bidi="ar-SA"/>
              </w:rPr>
              <w:t>18317128586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rPr>
            </w:pPr>
            <w:r>
              <w:rPr>
                <w:rFonts w:hint="eastAsia"/>
                <w:b/>
                <w:color w:val="000000"/>
                <w:sz w:val="18"/>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1</w:t>
            </w:r>
            <w:r>
              <w:rPr>
                <w:rFonts w:hint="eastAsia"/>
                <w:color w:val="000000"/>
                <w:sz w:val="18"/>
                <w:szCs w:val="21"/>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lang w:val="en-US" w:eastAsia="zh-CN"/>
              </w:rPr>
            </w:pPr>
            <w:r>
              <w:rPr>
                <w:rFonts w:hint="eastAsia"/>
                <w:color w:val="000000"/>
                <w:sz w:val="18"/>
                <w:szCs w:val="21"/>
                <w:lang w:val="en-US" w:eastAsia="zh-CN"/>
              </w:rPr>
              <w:t>2023年5月31日，收到《关于下达2023年度淮南市地方标准制定项目计划的通知》后，成立标准编制小组，成员有周华兴、段国庆、汪焕、张青海、刘义霞、胡玉婷、潘庭双、凌俊、江河、潘晓宏、朱瀚青、刁迎珠、程忠、郁述英、杨敏、李彤。</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lang w:val="en-US" w:eastAsia="zh-CN"/>
              </w:rPr>
            </w:pPr>
            <w:r>
              <w:rPr>
                <w:rFonts w:hint="eastAsia"/>
                <w:color w:val="000000"/>
                <w:sz w:val="18"/>
                <w:szCs w:val="21"/>
                <w:lang w:val="en-US" w:eastAsia="zh-CN"/>
              </w:rPr>
              <w:t>标准起草过程：</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lang w:val="en-US" w:eastAsia="zh-CN"/>
              </w:rPr>
            </w:pPr>
            <w:r>
              <w:rPr>
                <w:rFonts w:hint="eastAsia"/>
                <w:color w:val="000000"/>
                <w:sz w:val="18"/>
                <w:szCs w:val="21"/>
                <w:lang w:val="en-US" w:eastAsia="zh-CN"/>
              </w:rPr>
              <w:t>“十三五”以来，标准起草团队先后主持承担了安徽省科技重大专项“黄颡鱼、瓦氏黄颡鱼杂交选育及繁育关键技术研究与产业化”（170301003），安徽省重点研究与开发计划“杂交黄颡鱼繁养关键技术示范推广与产业扶贫”，安徽省农科院科技创新团队项目“安徽鲿科经济鱼类优异种质资源创制与利用”（18c0511）等项目。在多个项目支持下，团队聚焦黄颡鱼产业瓶颈技术问题，先后开展了黄颡鱼、瓦氏黄颡鱼种质资源收集与保育、遗传评价、人工繁育及苗种培育等研发工作，系统查明了省内黄颡鱼、瓦氏黄颡鱼种质资源现状，优化出人工繁殖的最佳催产药物配伍与剂量，研究出规模化苗种培育技术和商品鱼周年养成技术，制修订“瓦氏黄颡鱼人工繁育技术规程”（DB34/T631-2019）、“黄颡鱼主要病害防治技术规程”（DB34/T3485-2019）、“黄颡鱼人工繁育技术规程”（DB34/T 334-2019）等相关省级地方标准3项，获省级科技成果3项，授权专利2件，发表学术论文10余篇。研发过程中，团队积累了大量的实验数据和丰富的实际操作经验，据此决定修定本标准。</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default"/>
              </w:rPr>
            </w:pPr>
            <w:r>
              <w:rPr>
                <w:rFonts w:hint="eastAsia"/>
                <w:color w:val="000000"/>
                <w:sz w:val="18"/>
                <w:szCs w:val="21"/>
                <w:lang w:val="en-US" w:eastAsia="zh-CN"/>
              </w:rPr>
              <w:t>标准修订申请经批准立项后，起草团队查阅了相关研究文献，系统总结 瓦氏黄颡鱼商品鱼养殖技术，提炼了关键技术要点；走访了相关试验示范基地、合作社、养殖户等，多次召开座谈会，广泛争取各方面的意见和建议，根据意见和建议探讨技术适用性，充分优化相关技术参数。团队严格按照国家标准GB/T1.1《标准化工作导则第1部分：标准的结构和编写规则》和GB/T1.2《标准化工作导则第2部分:标准中规范性技术要素内容的确定方法》规定制订标准，对初稿进行研讨、分析、归纳，于2024年2月形成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2</w:t>
            </w:r>
            <w:r>
              <w:rPr>
                <w:rFonts w:hint="eastAsia"/>
                <w:color w:val="000000"/>
                <w:sz w:val="18"/>
                <w:szCs w:val="21"/>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lang w:val="en-US" w:eastAsia="zh-CN"/>
              </w:rPr>
            </w:pPr>
            <w:r>
              <w:rPr>
                <w:rFonts w:hint="eastAsia"/>
                <w:color w:val="000000"/>
                <w:sz w:val="18"/>
                <w:szCs w:val="21"/>
                <w:lang w:val="en-US" w:eastAsia="zh-CN"/>
              </w:rPr>
              <w:t>瓦氏黄颡鱼（</w:t>
            </w:r>
            <w:r>
              <w:rPr>
                <w:rFonts w:hint="eastAsia"/>
                <w:i/>
                <w:iCs/>
                <w:color w:val="000000"/>
                <w:sz w:val="18"/>
                <w:szCs w:val="21"/>
                <w:lang w:val="en-US" w:eastAsia="zh-CN"/>
              </w:rPr>
              <w:t>Pelteobagrus vachelli</w:t>
            </w:r>
            <w:r>
              <w:rPr>
                <w:rFonts w:hint="eastAsia"/>
                <w:color w:val="000000"/>
                <w:sz w:val="18"/>
                <w:szCs w:val="21"/>
                <w:lang w:val="en-US" w:eastAsia="zh-CN"/>
              </w:rPr>
              <w:t>）俗称江黄颡、凤淮鱼，隶属鲶形目，鲿科，是淮河中盛产的鱼类品种之一，因其肉质细嫩肉、味道鲜美、营养丰富，广受淮河居民欢迎，与“淮王鱼”齐名，市售价格长期稳定在80-100元/千克，大规格成鱼作为杂交黄颡鱼的繁殖亲本售价更是高达200-300元/尾，市场供不应求。此外，瓦氏黄颡鱼是淮河淮南段长吻鮠国家级水产种质资源保护区的主要保护物种。近年来，为有效地稳定了淮河瓦氏黄颡鱼种群数量，促进了淮河渔业的可持续发展，地方主管部门多次开展淮河流域瓦氏黄颡鱼增殖放流工作。因此，制定瓦氏黄颡鱼商品鱼养殖标准一方面可以规范养殖行为，生产优质水产品，实现经济价值，另一方面也可“以养促保”，为增殖放流提供优质放流对象，实现生态价值。</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lang w:val="en-US" w:eastAsia="zh-CN"/>
              </w:rPr>
            </w:pPr>
            <w:r>
              <w:rPr>
                <w:rFonts w:hint="eastAsia"/>
                <w:color w:val="000000"/>
                <w:sz w:val="18"/>
                <w:szCs w:val="21"/>
                <w:lang w:val="en-US" w:eastAsia="zh-CN"/>
              </w:rPr>
              <w:t>目前，传统的瓦氏黄颡鱼商品鱼养殖技术标准化程度低，在塘口准备、苗种放养、投饲管理、水质调控、病害防控等关键环节的技术参数不够明晰，商品鱼养殖成活率较低，是制约瓦氏黄颡鱼产业发展的瓶颈问题。制定相关技术规程，规范瓦氏黄颡鱼养殖行为，对于提高淮南市瓦氏黄颡鱼养殖产业发展水平，促进渔业增收，助力乡村振兴具有重要意义。</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firstLine="480" w:firstLineChars="20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3</w:t>
            </w:r>
            <w:r>
              <w:rPr>
                <w:rFonts w:hint="eastAsia"/>
                <w:color w:val="000000"/>
                <w:sz w:val="18"/>
                <w:szCs w:val="21"/>
              </w:rPr>
              <w:t>、制定标准的原则和依据，与现行法律法规、标准的关系。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rPr>
            </w:pPr>
            <w:r>
              <w:rPr>
                <w:rFonts w:hint="eastAsia"/>
                <w:color w:val="000000"/>
                <w:sz w:val="18"/>
                <w:szCs w:val="21"/>
              </w:rPr>
              <w:t>本标准制定原则是科学性、可行性、高效性、易操作性和易推广性。主要依托</w:t>
            </w:r>
            <w:r>
              <w:rPr>
                <w:rFonts w:hint="eastAsia"/>
                <w:color w:val="000000"/>
                <w:sz w:val="18"/>
                <w:szCs w:val="21"/>
                <w:lang w:val="en-US" w:eastAsia="zh-CN"/>
              </w:rPr>
              <w:t>编制团队多年技术研发、参数优化和生产实践</w:t>
            </w:r>
            <w:r>
              <w:rPr>
                <w:rFonts w:hint="eastAsia"/>
                <w:color w:val="000000"/>
                <w:sz w:val="18"/>
                <w:szCs w:val="21"/>
              </w:rPr>
              <w:t>，</w:t>
            </w:r>
            <w:r>
              <w:rPr>
                <w:rFonts w:hint="eastAsia"/>
                <w:color w:val="000000"/>
                <w:sz w:val="18"/>
                <w:szCs w:val="21"/>
                <w:lang w:val="en-US" w:eastAsia="zh-CN"/>
              </w:rPr>
              <w:t>获得</w:t>
            </w:r>
            <w:r>
              <w:rPr>
                <w:rFonts w:hint="eastAsia"/>
                <w:color w:val="000000"/>
                <w:sz w:val="18"/>
                <w:szCs w:val="21"/>
              </w:rPr>
              <w:t>大量科研与实际生产的数据，经过熟化、凝炼和提升的结果。</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color w:val="000000"/>
                <w:sz w:val="18"/>
                <w:szCs w:val="21"/>
              </w:rPr>
            </w:pPr>
            <w:r>
              <w:rPr>
                <w:rFonts w:hint="eastAsia"/>
                <w:color w:val="000000"/>
                <w:sz w:val="18"/>
                <w:szCs w:val="21"/>
              </w:rPr>
              <w:t>本标准按照GB/T 1.1-2020给出的规则起草，与现行法律、法规和强制性标准没有冲突。符合并引用GB 11607渔业水质标准、NY5071 无公害食品渔用药物使用准则</w:t>
            </w:r>
            <w:r>
              <w:rPr>
                <w:rFonts w:hint="eastAsia"/>
                <w:color w:val="000000"/>
                <w:sz w:val="18"/>
                <w:szCs w:val="21"/>
                <w:lang w:eastAsia="zh-CN"/>
              </w:rPr>
              <w:t>、</w:t>
            </w:r>
            <w:r>
              <w:rPr>
                <w:rFonts w:hint="eastAsia"/>
                <w:color w:val="000000"/>
                <w:sz w:val="18"/>
                <w:szCs w:val="21"/>
              </w:rPr>
              <w:t>NY 5072无公害食品渔用配合饲料安全限量、NY/T5361 无公害农产品淡水养殖产地环境条件</w:t>
            </w:r>
            <w:r>
              <w:rPr>
                <w:rFonts w:hint="eastAsia"/>
                <w:color w:val="000000"/>
                <w:sz w:val="18"/>
                <w:szCs w:val="21"/>
                <w:lang w:eastAsia="zh-CN"/>
              </w:rPr>
              <w:t>、</w:t>
            </w:r>
            <w:r>
              <w:rPr>
                <w:rFonts w:hint="eastAsia"/>
                <w:color w:val="000000"/>
                <w:sz w:val="18"/>
                <w:szCs w:val="21"/>
              </w:rPr>
              <w:t>SC 1041瓦氏黄颡鱼的相关要求。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4</w:t>
            </w:r>
            <w:r>
              <w:rPr>
                <w:rFonts w:hint="eastAsia"/>
                <w:color w:val="000000"/>
                <w:sz w:val="18"/>
                <w:szCs w:val="21"/>
              </w:rPr>
              <w:t>、主要条款的说明，主要技术指标、参数、试验验证的论述（</w:t>
            </w:r>
            <w:r>
              <w:rPr>
                <w:rFonts w:hint="eastAsia"/>
                <w:b/>
                <w:color w:val="000000"/>
                <w:sz w:val="18"/>
                <w:szCs w:val="21"/>
              </w:rPr>
              <w:t>详细说明</w:t>
            </w:r>
            <w:r>
              <w:rPr>
                <w:rFonts w:hint="eastAsia"/>
                <w:color w:val="000000"/>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numPr>
                <w:ilvl w:val="0"/>
                <w:numId w:val="0"/>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right="0" w:firstLine="360" w:firstLineChars="200"/>
              <w:textAlignment w:val="auto"/>
              <w:rPr>
                <w:rFonts w:hint="eastAsia" w:ascii="Calibri" w:hAnsi="Calibri" w:eastAsia="宋体" w:cs="Times New Roman"/>
                <w:color w:val="000000"/>
                <w:kern w:val="0"/>
                <w:sz w:val="18"/>
                <w:szCs w:val="21"/>
                <w:lang w:val="en-US" w:eastAsia="zh-CN" w:bidi="ar-SA"/>
              </w:rPr>
            </w:pPr>
            <w:r>
              <w:rPr>
                <w:rFonts w:hint="eastAsia" w:ascii="Calibri" w:hAnsi="Calibri" w:eastAsia="宋体" w:cs="Times New Roman"/>
                <w:color w:val="000000"/>
                <w:kern w:val="0"/>
                <w:sz w:val="18"/>
                <w:szCs w:val="21"/>
                <w:lang w:val="en-US" w:eastAsia="zh-CN" w:bidi="ar-SA"/>
              </w:rPr>
              <w:t>范围</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eastAsia" w:ascii="Calibri" w:hAnsi="Calibri" w:eastAsia="宋体" w:cs="Times New Roman"/>
                <w:color w:val="000000"/>
                <w:kern w:val="0"/>
                <w:sz w:val="18"/>
                <w:szCs w:val="21"/>
                <w:lang w:val="en-US" w:eastAsia="zh-CN" w:bidi="ar-SA"/>
              </w:rPr>
            </w:pPr>
            <w:r>
              <w:rPr>
                <w:rFonts w:hint="eastAsia" w:ascii="Calibri" w:hAnsi="Calibri" w:eastAsia="宋体" w:cs="Times New Roman"/>
                <w:color w:val="000000"/>
                <w:kern w:val="0"/>
                <w:sz w:val="18"/>
                <w:szCs w:val="21"/>
                <w:lang w:val="en-US" w:eastAsia="zh-CN" w:bidi="ar-SA"/>
              </w:rPr>
              <w:t>本标准规定了瓦氏黄颡鱼商品鱼养殖过程中的环境条件、放养前准备、鱼种放养、投饲管理、水质调控、病害防控等环节。</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400" w:lineRule="exact"/>
              <w:ind w:left="0" w:right="0" w:firstLine="360" w:firstLineChars="200"/>
              <w:textAlignment w:val="auto"/>
              <w:rPr>
                <w:rFonts w:hint="default" w:ascii="Calibri" w:hAnsi="Calibri" w:eastAsia="宋体" w:cs="Times New Roman"/>
                <w:color w:val="000000"/>
                <w:kern w:val="0"/>
                <w:sz w:val="18"/>
                <w:szCs w:val="21"/>
                <w:lang w:val="en-US" w:eastAsia="zh-CN" w:bidi="ar-SA"/>
              </w:rPr>
            </w:pPr>
            <w:r>
              <w:rPr>
                <w:rFonts w:hint="eastAsia" w:ascii="Calibri" w:hAnsi="Calibri" w:eastAsia="宋体" w:cs="Times New Roman"/>
                <w:color w:val="000000"/>
                <w:kern w:val="0"/>
                <w:sz w:val="18"/>
                <w:szCs w:val="21"/>
                <w:lang w:val="en-US" w:eastAsia="zh-CN" w:bidi="ar-SA"/>
              </w:rPr>
              <w:t>本标准适用于淮南市瓦氏黄颡鱼商品鱼池塘养殖</w:t>
            </w:r>
            <w:r>
              <w:rPr>
                <w:rFonts w:hint="eastAsia" w:cs="Times New Roman"/>
                <w:color w:val="000000"/>
                <w:kern w:val="0"/>
                <w:sz w:val="18"/>
                <w:szCs w:val="21"/>
                <w:lang w:val="en-US" w:eastAsia="zh-CN" w:bidi="ar-SA"/>
              </w:rPr>
              <w:t>。</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val="0"/>
              <w:spacing w:before="0" w:beforeAutospacing="0" w:after="0" w:afterAutospacing="0" w:line="400" w:lineRule="exact"/>
              <w:ind w:left="0" w:right="0" w:firstLine="360" w:firstLineChars="200"/>
              <w:textAlignment w:val="auto"/>
              <w:rPr>
                <w:rFonts w:hint="eastAsia" w:cs="Times New Roman"/>
                <w:color w:val="000000"/>
                <w:kern w:val="0"/>
                <w:sz w:val="18"/>
                <w:szCs w:val="18"/>
                <w:lang w:val="en-US" w:eastAsia="zh-CN" w:bidi="ar-SA"/>
              </w:rPr>
            </w:pPr>
            <w:r>
              <w:rPr>
                <w:rFonts w:hint="eastAsia" w:cs="Times New Roman"/>
                <w:color w:val="000000"/>
                <w:kern w:val="0"/>
                <w:sz w:val="18"/>
                <w:szCs w:val="18"/>
                <w:lang w:val="en-US" w:eastAsia="zh-CN" w:bidi="ar-SA"/>
              </w:rPr>
              <w:t>主要技术内容</w:t>
            </w:r>
          </w:p>
          <w:p>
            <w:pPr>
              <w:pStyle w:val="22"/>
              <w:keepNext w:val="0"/>
              <w:keepLines w:val="0"/>
              <w:pageBreakBefore w:val="0"/>
              <w:widowControl/>
              <w:numPr>
                <w:ilvl w:val="0"/>
                <w:numId w:val="0"/>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leftChars="0" w:right="0" w:firstLine="360" w:firstLineChars="200"/>
              <w:textAlignment w:val="auto"/>
              <w:rPr>
                <w:rFonts w:hint="default" w:ascii="Times New Roman"/>
                <w:sz w:val="18"/>
                <w:szCs w:val="18"/>
              </w:rPr>
            </w:pPr>
            <w:r>
              <w:rPr>
                <w:rFonts w:hint="eastAsia" w:cs="Times New Roman"/>
                <w:color w:val="000000"/>
                <w:kern w:val="0"/>
                <w:sz w:val="18"/>
                <w:szCs w:val="18"/>
                <w:lang w:val="en-US" w:eastAsia="zh-CN" w:bidi="ar-SA"/>
              </w:rPr>
              <w:t>1、</w:t>
            </w:r>
            <w:r>
              <w:rPr>
                <w:rFonts w:hint="default" w:ascii="Times New Roman"/>
                <w:sz w:val="18"/>
                <w:szCs w:val="18"/>
              </w:rPr>
              <w:t>环境条件</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池塘要求</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kern w:val="2"/>
                <w:sz w:val="18"/>
                <w:szCs w:val="18"/>
              </w:rPr>
            </w:pPr>
            <w:r>
              <w:rPr>
                <w:rFonts w:hint="default" w:ascii="Times New Roman"/>
                <w:kern w:val="2"/>
                <w:sz w:val="18"/>
                <w:szCs w:val="18"/>
              </w:rPr>
              <w:t>池塘环境符合NY/T5361规定，以面积8×667m</w:t>
            </w:r>
            <w:r>
              <w:rPr>
                <w:rFonts w:hint="default" w:ascii="Times New Roman"/>
                <w:kern w:val="2"/>
                <w:sz w:val="18"/>
                <w:szCs w:val="18"/>
                <w:vertAlign w:val="superscript"/>
              </w:rPr>
              <w:t>2</w:t>
            </w:r>
            <w:r>
              <w:rPr>
                <w:rFonts w:hint="default" w:ascii="Times New Roman"/>
                <w:kern w:val="2"/>
                <w:sz w:val="18"/>
                <w:szCs w:val="18"/>
              </w:rPr>
              <w:t>-10×667m</w:t>
            </w:r>
            <w:r>
              <w:rPr>
                <w:rFonts w:hint="default" w:ascii="Times New Roman"/>
                <w:kern w:val="2"/>
                <w:sz w:val="18"/>
                <w:szCs w:val="18"/>
                <w:vertAlign w:val="superscript"/>
              </w:rPr>
              <w:t>2</w:t>
            </w:r>
            <w:r>
              <w:rPr>
                <w:rFonts w:hint="default" w:ascii="Times New Roman"/>
                <w:kern w:val="2"/>
                <w:sz w:val="18"/>
                <w:szCs w:val="18"/>
              </w:rPr>
              <w:t>的方形池塘为宜，塘底平整。</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水源要求</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kern w:val="2"/>
                <w:sz w:val="18"/>
                <w:szCs w:val="18"/>
              </w:rPr>
            </w:pPr>
            <w:r>
              <w:rPr>
                <w:rFonts w:hint="default" w:ascii="Times New Roman"/>
                <w:kern w:val="2"/>
                <w:sz w:val="18"/>
                <w:szCs w:val="18"/>
              </w:rPr>
              <w:t>水源充足、水质清新、进排水方便，养殖用水符合GB11607规定。</w:t>
            </w:r>
          </w:p>
          <w:p>
            <w:pPr>
              <w:pStyle w:val="22"/>
              <w:keepNext w:val="0"/>
              <w:keepLines w:val="0"/>
              <w:pageBreakBefore w:val="0"/>
              <w:widowControl/>
              <w:numPr>
                <w:ilvl w:val="0"/>
                <w:numId w:val="3"/>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放养前准备</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清塘消毒</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鱼种放养前采用生石灰清塘消毒，保持池塘水深50cm-60cm，每</w:t>
            </w:r>
            <w:r>
              <w:rPr>
                <w:rFonts w:hint="default" w:ascii="Times New Roman"/>
                <w:kern w:val="2"/>
                <w:sz w:val="18"/>
                <w:szCs w:val="18"/>
              </w:rPr>
              <w:t>667m</w:t>
            </w:r>
            <w:r>
              <w:rPr>
                <w:rFonts w:hint="default" w:ascii="Times New Roman"/>
                <w:kern w:val="2"/>
                <w:sz w:val="18"/>
                <w:szCs w:val="18"/>
                <w:vertAlign w:val="superscript"/>
              </w:rPr>
              <w:t>2</w:t>
            </w:r>
            <w:r>
              <w:rPr>
                <w:rFonts w:hint="default" w:ascii="Times New Roman"/>
                <w:kern w:val="2"/>
                <w:sz w:val="18"/>
                <w:szCs w:val="18"/>
              </w:rPr>
              <w:t>池塘使用</w:t>
            </w:r>
            <w:r>
              <w:rPr>
                <w:rFonts w:hint="default" w:ascii="Times New Roman"/>
                <w:sz w:val="18"/>
                <w:szCs w:val="18"/>
              </w:rPr>
              <w:t>150kg-200kg生石灰化水全池泼洒，7天后加水至1.5m-2.0m。</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施肥</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采用生物渔肥肥水，待池水水色为油青色时，饵料生物丰富适宜放苗。</w:t>
            </w:r>
          </w:p>
          <w:p>
            <w:pPr>
              <w:pStyle w:val="22"/>
              <w:keepNext w:val="0"/>
              <w:keepLines w:val="0"/>
              <w:pageBreakBefore w:val="0"/>
              <w:widowControl/>
              <w:numPr>
                <w:ilvl w:val="0"/>
                <w:numId w:val="3"/>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right="0" w:firstLine="360" w:firstLineChars="200"/>
              <w:textAlignment w:val="auto"/>
              <w:rPr>
                <w:rFonts w:hint="default" w:ascii="Times New Roman"/>
                <w:sz w:val="18"/>
                <w:szCs w:val="18"/>
              </w:rPr>
            </w:pPr>
            <w:r>
              <w:rPr>
                <w:rFonts w:hint="eastAsia" w:ascii="Times New Roman"/>
                <w:sz w:val="18"/>
                <w:szCs w:val="18"/>
                <w:lang w:val="en-US" w:eastAsia="zh-CN"/>
              </w:rPr>
              <w:t>鱼种</w:t>
            </w:r>
            <w:r>
              <w:rPr>
                <w:rFonts w:hint="default" w:ascii="Times New Roman"/>
                <w:sz w:val="18"/>
                <w:szCs w:val="18"/>
              </w:rPr>
              <w:t>放养</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鱼种来源</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从具有苗种生产资格的苗种场购买鱼种。</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鱼种质量</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选择规格整齐、色泽鲜明、活泼有力、检疫合格的瓦氏黄颡鱼鱼种，鱼种平均规格在5cm以上。</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鱼种消毒</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鱼种放养前采用2.5%-3.0%浓度的食盐水浸泡鱼体，以杀灭寄生在鱼体上的病菌和寄生虫。</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放养密度</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每</w:t>
            </w:r>
            <w:r>
              <w:rPr>
                <w:rFonts w:hint="default" w:ascii="Times New Roman"/>
                <w:kern w:val="2"/>
                <w:sz w:val="18"/>
                <w:szCs w:val="18"/>
              </w:rPr>
              <w:t>667m</w:t>
            </w:r>
            <w:r>
              <w:rPr>
                <w:rFonts w:hint="default" w:ascii="Times New Roman"/>
                <w:kern w:val="2"/>
                <w:sz w:val="18"/>
                <w:szCs w:val="18"/>
                <w:vertAlign w:val="superscript"/>
              </w:rPr>
              <w:t>2</w:t>
            </w:r>
            <w:r>
              <w:rPr>
                <w:rFonts w:hint="default" w:ascii="Times New Roman"/>
                <w:sz w:val="18"/>
                <w:szCs w:val="18"/>
              </w:rPr>
              <w:t>放养瓦氏黄颡鱼2500尾-4000尾，套养500g/尾-1000g/尾的鲢20尾-30尾、500g/尾-1000g/尾的鳙30尾-40尾。</w:t>
            </w:r>
          </w:p>
          <w:p>
            <w:pPr>
              <w:pStyle w:val="22"/>
              <w:keepNext w:val="0"/>
              <w:keepLines w:val="0"/>
              <w:pageBreakBefore w:val="0"/>
              <w:widowControl/>
              <w:numPr>
                <w:ilvl w:val="0"/>
                <w:numId w:val="3"/>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投饲管理</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饲料选择</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kern w:val="2"/>
                <w:sz w:val="18"/>
                <w:szCs w:val="18"/>
              </w:rPr>
            </w:pPr>
            <w:r>
              <w:rPr>
                <w:rFonts w:hint="default" w:ascii="Times New Roman"/>
                <w:sz w:val="18"/>
                <w:szCs w:val="18"/>
              </w:rPr>
              <w:t>养殖全程采用粒径适口的黄颡鱼专用颗粒饲料投饲，粗蛋白质含量40%以上，饲料安全卫生指标符合</w:t>
            </w:r>
            <w:r>
              <w:rPr>
                <w:rFonts w:hint="default" w:ascii="Times New Roman"/>
                <w:kern w:val="2"/>
                <w:sz w:val="18"/>
                <w:szCs w:val="18"/>
              </w:rPr>
              <w:t>NY5072的要求。</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投饲方式</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设置投饲台定点投喂，上午六时至七时、下午五时至六时各一次。</w:t>
            </w:r>
          </w:p>
          <w:p>
            <w:pPr>
              <w:pStyle w:val="18"/>
              <w:keepNext w:val="0"/>
              <w:keepLines w:val="0"/>
              <w:pageBreakBefore w:val="0"/>
              <w:widowControl/>
              <w:numPr>
                <w:ilvl w:val="1"/>
                <w:numId w:val="3"/>
              </w:numPr>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日投饲量</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日投饲量为鱼体重量0.8%-</w:t>
            </w:r>
            <w:r>
              <w:rPr>
                <w:rFonts w:hint="eastAsia" w:ascii="Times New Roman"/>
                <w:sz w:val="18"/>
                <w:szCs w:val="18"/>
              </w:rPr>
              <w:t>3.5</w:t>
            </w:r>
            <w:r>
              <w:rPr>
                <w:rFonts w:hint="default" w:ascii="Times New Roman"/>
                <w:sz w:val="18"/>
                <w:szCs w:val="18"/>
              </w:rPr>
              <w:t>%，见下表。养殖过程中根据水温和鱼苗吃食情况酌情增减。</w:t>
            </w: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jc w:val="center"/>
              <w:textAlignment w:val="auto"/>
              <w:rPr>
                <w:rFonts w:hint="default" w:ascii="Times New Roman"/>
                <w:sz w:val="18"/>
                <w:szCs w:val="18"/>
              </w:rPr>
            </w:pPr>
            <w:r>
              <w:rPr>
                <w:rFonts w:hint="default" w:ascii="Times New Roman"/>
                <w:sz w:val="18"/>
                <w:szCs w:val="18"/>
              </w:rPr>
              <w:t>表 瓦氏黄颡鱼日投饲量</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220"/>
              <w:gridCol w:w="1558"/>
              <w:gridCol w:w="1558"/>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平均水温，℃</w:t>
                  </w:r>
                </w:p>
              </w:tc>
              <w:tc>
                <w:tcPr>
                  <w:tcW w:w="65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12-15</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15-20</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20-25</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25-30</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日投饲量，%</w:t>
                  </w:r>
                </w:p>
              </w:tc>
              <w:tc>
                <w:tcPr>
                  <w:tcW w:w="65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0.8-1.0</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1.5-2.5</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2.0-3.0</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sz w:val="18"/>
                      <w:szCs w:val="18"/>
                    </w:rPr>
                  </w:pPr>
                  <w:r>
                    <w:rPr>
                      <w:rFonts w:hint="default" w:ascii="Times New Roman"/>
                      <w:sz w:val="18"/>
                      <w:szCs w:val="18"/>
                    </w:rPr>
                    <w:t>2.5-3.5</w:t>
                  </w:r>
                </w:p>
              </w:tc>
              <w:tc>
                <w:tcPr>
                  <w:tcW w:w="833" w:type="pct"/>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ascii="Times New Roman"/>
                      <w:sz w:val="18"/>
                      <w:szCs w:val="18"/>
                    </w:rPr>
                  </w:pPr>
                  <w:r>
                    <w:rPr>
                      <w:rFonts w:hint="eastAsia" w:ascii="Times New Roman"/>
                      <w:sz w:val="18"/>
                      <w:szCs w:val="18"/>
                    </w:rPr>
                    <w:t>2.8</w:t>
                  </w:r>
                  <w:r>
                    <w:rPr>
                      <w:rFonts w:hint="default" w:ascii="Times New Roman"/>
                      <w:sz w:val="18"/>
                      <w:szCs w:val="18"/>
                    </w:rPr>
                    <w:t>-</w:t>
                  </w:r>
                  <w:r>
                    <w:rPr>
                      <w:rFonts w:hint="eastAsia" w:ascii="Times New Roman"/>
                      <w:sz w:val="18"/>
                      <w:szCs w:val="18"/>
                    </w:rPr>
                    <w:t>3</w:t>
                  </w:r>
                  <w:r>
                    <w:rPr>
                      <w:rFonts w:hint="default" w:ascii="Times New Roman"/>
                      <w:sz w:val="18"/>
                      <w:szCs w:val="18"/>
                    </w:rPr>
                    <w:t>.</w:t>
                  </w:r>
                  <w:r>
                    <w:rPr>
                      <w:rFonts w:hint="eastAsia" w:ascii="Times New Roman"/>
                      <w:sz w:val="18"/>
                      <w:szCs w:val="18"/>
                    </w:rPr>
                    <w:t>3</w:t>
                  </w:r>
                </w:p>
              </w:tc>
            </w:tr>
          </w:tbl>
          <w:p>
            <w:pPr>
              <w:pStyle w:val="22"/>
              <w:keepNext w:val="0"/>
              <w:keepLines w:val="0"/>
              <w:pageBreakBefore w:val="0"/>
              <w:widowControl/>
              <w:numPr>
                <w:ilvl w:val="0"/>
                <w:numId w:val="3"/>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水质调控</w:t>
            </w:r>
          </w:p>
          <w:p>
            <w:pPr>
              <w:pStyle w:val="18"/>
              <w:numPr>
                <w:ilvl w:val="1"/>
                <w:numId w:val="4"/>
              </w:numPr>
              <w:tabs>
                <w:tab w:val="center" w:pos="4201"/>
                <w:tab w:val="right" w:leader="dot" w:pos="9298"/>
              </w:tabs>
              <w:spacing w:before="156" w:beforeLines="50" w:after="156" w:afterLines="50"/>
              <w:ind w:firstLineChars="0"/>
              <w:rPr>
                <w:rFonts w:hint="default" w:ascii="Times New Roman"/>
                <w:sz w:val="18"/>
                <w:szCs w:val="18"/>
                <w:lang w:val="en-US" w:eastAsia="zh-CN"/>
              </w:rPr>
            </w:pPr>
            <w:r>
              <w:rPr>
                <w:rFonts w:hint="eastAsia" w:ascii="Times New Roman"/>
                <w:sz w:val="18"/>
                <w:szCs w:val="18"/>
                <w:lang w:val="en-US" w:eastAsia="zh-CN"/>
              </w:rPr>
              <w:t>定期检测</w:t>
            </w:r>
          </w:p>
          <w:p>
            <w:pPr>
              <w:pStyle w:val="18"/>
              <w:tabs>
                <w:tab w:val="center" w:pos="4201"/>
                <w:tab w:val="right" w:leader="dot" w:pos="9298"/>
              </w:tabs>
              <w:rPr>
                <w:rFonts w:hint="eastAsia" w:ascii="Times New Roman"/>
                <w:sz w:val="18"/>
                <w:szCs w:val="18"/>
                <w:lang w:val="en-US" w:eastAsia="zh-CN"/>
              </w:rPr>
            </w:pPr>
            <w:r>
              <w:rPr>
                <w:rFonts w:hint="eastAsia" w:ascii="Times New Roman"/>
                <w:sz w:val="18"/>
                <w:szCs w:val="18"/>
                <w:lang w:val="en-US" w:eastAsia="zh-CN"/>
              </w:rPr>
              <w:t>定期对养殖用水进行检测，包括水温、pH值、溶解氧、氨氮、亚硝酸盐等指标。水体宜保持清澈透明，少悬浮物和杂质，pH值控制在6.5-8.0之间，溶解氧含量应保持在5mg/L以上，氨氮和亚硝酸盐含量控制在安全范围内。</w:t>
            </w:r>
          </w:p>
          <w:p>
            <w:pPr>
              <w:pStyle w:val="18"/>
              <w:numPr>
                <w:ilvl w:val="1"/>
                <w:numId w:val="4"/>
              </w:numPr>
              <w:tabs>
                <w:tab w:val="center" w:pos="4201"/>
                <w:tab w:val="right" w:leader="dot" w:pos="9298"/>
              </w:tabs>
              <w:spacing w:before="156" w:beforeLines="50" w:after="156" w:afterLines="50"/>
              <w:ind w:firstLineChars="0"/>
              <w:rPr>
                <w:rFonts w:hint="default" w:ascii="Times New Roman"/>
                <w:sz w:val="18"/>
                <w:szCs w:val="18"/>
                <w:lang w:val="en-US" w:eastAsia="zh-CN"/>
              </w:rPr>
            </w:pPr>
            <w:r>
              <w:rPr>
                <w:rFonts w:hint="eastAsia" w:ascii="Times New Roman"/>
                <w:sz w:val="18"/>
                <w:szCs w:val="18"/>
                <w:lang w:val="en-US" w:eastAsia="zh-CN"/>
              </w:rPr>
              <w:t>水质调节</w:t>
            </w:r>
          </w:p>
          <w:p>
            <w:pPr>
              <w:pStyle w:val="18"/>
              <w:tabs>
                <w:tab w:val="center" w:pos="4201"/>
                <w:tab w:val="right" w:leader="dot" w:pos="9298"/>
              </w:tabs>
              <w:rPr>
                <w:rFonts w:ascii="Times New Roman"/>
                <w:sz w:val="18"/>
                <w:szCs w:val="18"/>
              </w:rPr>
            </w:pPr>
            <w:r>
              <w:rPr>
                <w:rFonts w:ascii="Times New Roman"/>
                <w:sz w:val="18"/>
                <w:szCs w:val="18"/>
              </w:rPr>
              <w:t>养殖期间，每隔20天使用生石灰定期调节水质。池塘水深1m时，每</w:t>
            </w:r>
            <w:r>
              <w:rPr>
                <w:rFonts w:ascii="Times New Roman"/>
                <w:kern w:val="2"/>
                <w:sz w:val="18"/>
                <w:szCs w:val="18"/>
              </w:rPr>
              <w:t>667m</w:t>
            </w:r>
            <w:r>
              <w:rPr>
                <w:rFonts w:ascii="Times New Roman"/>
                <w:kern w:val="2"/>
                <w:sz w:val="18"/>
                <w:szCs w:val="18"/>
                <w:vertAlign w:val="superscript"/>
              </w:rPr>
              <w:t>2</w:t>
            </w:r>
            <w:r>
              <w:rPr>
                <w:rFonts w:ascii="Times New Roman"/>
                <w:kern w:val="2"/>
                <w:sz w:val="18"/>
                <w:szCs w:val="18"/>
              </w:rPr>
              <w:t>使用15kg-20kg生石灰化水泼洒。</w:t>
            </w:r>
          </w:p>
          <w:p>
            <w:pPr>
              <w:pStyle w:val="18"/>
              <w:tabs>
                <w:tab w:val="center" w:pos="4201"/>
                <w:tab w:val="right" w:leader="dot" w:pos="9298"/>
              </w:tabs>
              <w:rPr>
                <w:rFonts w:hint="default" w:ascii="Times New Roman"/>
                <w:sz w:val="18"/>
                <w:szCs w:val="18"/>
                <w:lang w:val="en-US" w:eastAsia="zh-CN"/>
              </w:rPr>
            </w:pPr>
            <w:r>
              <w:rPr>
                <w:rFonts w:hint="default" w:ascii="Times New Roman"/>
                <w:sz w:val="18"/>
                <w:szCs w:val="18"/>
                <w:lang w:val="en-US" w:eastAsia="zh-CN"/>
              </w:rPr>
              <w:t>3～5月每15天换水或补水1次，换（补）水量为池水的1/5～1/4</w:t>
            </w:r>
            <w:r>
              <w:rPr>
                <w:rFonts w:hint="eastAsia" w:ascii="Times New Roman"/>
                <w:sz w:val="18"/>
                <w:szCs w:val="18"/>
                <w:lang w:val="en-US" w:eastAsia="zh-CN"/>
              </w:rPr>
              <w:t>；</w:t>
            </w:r>
            <w:r>
              <w:rPr>
                <w:rFonts w:hint="default" w:ascii="Times New Roman"/>
                <w:sz w:val="18"/>
                <w:szCs w:val="18"/>
                <w:lang w:val="en-US" w:eastAsia="zh-CN"/>
              </w:rPr>
              <w:t>6～9月每10天左右换（补）水1次，换水量为池水的1/3左右，10～11月每15天换（补）水1次，换水量为池水的1/4。</w:t>
            </w:r>
          </w:p>
          <w:p>
            <w:pPr>
              <w:pStyle w:val="22"/>
              <w:keepNext w:val="0"/>
              <w:keepLines w:val="0"/>
              <w:pageBreakBefore w:val="0"/>
              <w:widowControl/>
              <w:numPr>
                <w:ilvl w:val="0"/>
                <w:numId w:val="3"/>
              </w:numPr>
              <w:suppressLineNumbers w:val="0"/>
              <w:tabs>
                <w:tab w:val="left" w:pos="720"/>
              </w:tabs>
              <w:kinsoku/>
              <w:wordWrap/>
              <w:overflowPunct/>
              <w:topLinePunct w:val="0"/>
              <w:bidi w:val="0"/>
              <w:adjustRightInd w:val="0"/>
              <w:snapToGrid w:val="0"/>
              <w:spacing w:before="0" w:beforeLines="0" w:beforeAutospacing="0" w:after="0" w:afterLines="0" w:afterAutospacing="0" w:line="400" w:lineRule="exact"/>
              <w:ind w:left="0" w:right="0" w:firstLine="360" w:firstLineChars="200"/>
              <w:textAlignment w:val="auto"/>
              <w:rPr>
                <w:rFonts w:hint="default" w:ascii="Times New Roman"/>
                <w:sz w:val="18"/>
                <w:szCs w:val="18"/>
              </w:rPr>
            </w:pPr>
            <w:r>
              <w:rPr>
                <w:rFonts w:hint="default" w:ascii="Times New Roman"/>
                <w:sz w:val="18"/>
                <w:szCs w:val="18"/>
              </w:rPr>
              <w:t>病害防控</w:t>
            </w:r>
          </w:p>
          <w:p>
            <w:pPr>
              <w:pStyle w:val="18"/>
              <w:numPr>
                <w:ilvl w:val="1"/>
                <w:numId w:val="4"/>
              </w:numPr>
              <w:tabs>
                <w:tab w:val="center" w:pos="4201"/>
                <w:tab w:val="right" w:leader="dot" w:pos="9298"/>
              </w:tabs>
              <w:spacing w:before="156" w:beforeLines="50" w:after="156" w:afterLines="50"/>
              <w:ind w:firstLineChars="0"/>
              <w:rPr>
                <w:rFonts w:ascii="Times New Roman"/>
                <w:sz w:val="18"/>
                <w:szCs w:val="18"/>
              </w:rPr>
            </w:pPr>
            <w:r>
              <w:rPr>
                <w:rFonts w:ascii="Times New Roman"/>
                <w:sz w:val="18"/>
                <w:szCs w:val="18"/>
              </w:rPr>
              <w:t>预防措施</w:t>
            </w:r>
          </w:p>
          <w:p>
            <w:pPr>
              <w:pStyle w:val="18"/>
              <w:tabs>
                <w:tab w:val="center" w:pos="4201"/>
                <w:tab w:val="right" w:leader="dot" w:pos="9298"/>
              </w:tabs>
              <w:rPr>
                <w:rFonts w:ascii="Times New Roman"/>
                <w:sz w:val="18"/>
                <w:szCs w:val="18"/>
              </w:rPr>
            </w:pPr>
            <w:r>
              <w:rPr>
                <w:rFonts w:ascii="Times New Roman"/>
                <w:sz w:val="18"/>
                <w:szCs w:val="18"/>
              </w:rPr>
              <w:t>养殖病害应贯彻预防为主、防治结合的原则，严格落实养殖环境和鱼种放养前的消毒过程，避免病原生物诱发病害。</w:t>
            </w:r>
          </w:p>
          <w:p>
            <w:pPr>
              <w:pStyle w:val="18"/>
              <w:numPr>
                <w:ilvl w:val="1"/>
                <w:numId w:val="4"/>
              </w:numPr>
              <w:tabs>
                <w:tab w:val="center" w:pos="4201"/>
                <w:tab w:val="right" w:leader="dot" w:pos="9298"/>
              </w:tabs>
              <w:spacing w:before="156" w:beforeLines="50" w:after="156" w:afterLines="50"/>
              <w:ind w:firstLineChars="0"/>
              <w:rPr>
                <w:rFonts w:ascii="Times New Roman"/>
                <w:sz w:val="18"/>
                <w:szCs w:val="18"/>
              </w:rPr>
            </w:pPr>
            <w:r>
              <w:rPr>
                <w:rFonts w:ascii="Times New Roman"/>
                <w:sz w:val="18"/>
                <w:szCs w:val="18"/>
              </w:rPr>
              <w:t>常见鱼病及防治措施</w:t>
            </w:r>
          </w:p>
          <w:p>
            <w:pPr>
              <w:pStyle w:val="1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beforeLines="50" w:after="156" w:afterLines="50"/>
              <w:ind w:firstLine="360" w:firstLineChars="200"/>
              <w:textAlignment w:val="auto"/>
              <w:rPr>
                <w:rFonts w:hint="eastAsia" w:ascii="Times New Roman"/>
                <w:sz w:val="18"/>
                <w:szCs w:val="18"/>
                <w:lang w:val="en-US" w:eastAsia="zh-CN"/>
              </w:rPr>
            </w:pPr>
            <w:r>
              <w:rPr>
                <w:rFonts w:hint="eastAsia" w:ascii="Times New Roman"/>
                <w:sz w:val="18"/>
                <w:szCs w:val="18"/>
                <w:lang w:val="en-US" w:eastAsia="zh-CN"/>
              </w:rPr>
              <w:t>6.2.1 鱼病诊断</w:t>
            </w:r>
          </w:p>
          <w:p>
            <w:pPr>
              <w:pStyle w:val="18"/>
              <w:tabs>
                <w:tab w:val="center" w:pos="4201"/>
                <w:tab w:val="right" w:leader="dot" w:pos="9298"/>
              </w:tabs>
              <w:rPr>
                <w:rFonts w:hint="eastAsia" w:ascii="Times New Roman"/>
                <w:sz w:val="18"/>
                <w:szCs w:val="18"/>
                <w:lang w:val="en-US" w:eastAsia="zh-CN"/>
              </w:rPr>
            </w:pPr>
            <w:r>
              <w:rPr>
                <w:rFonts w:hint="eastAsia" w:ascii="Times New Roman"/>
                <w:sz w:val="18"/>
                <w:szCs w:val="18"/>
                <w:lang w:val="en-US" w:eastAsia="zh-CN"/>
              </w:rPr>
              <w:t>选择新死或离群病鱼，肉眼观察病鱼体表、鱼鳃，取鳃丝、体表粘液或小块病变组织，放入已滴加蒸馏水的载玻片上，盖上洁净的盖玻片，置于显微镜下观察。取少量病变组织或粘液，采用专用培养皿进行病原菌的分离、培养、鉴定，或用PCR等现代生物学方法进行鉴定。最后，依据观察、镜检、病原检测结果，综合诊断鱼病。</w:t>
            </w:r>
          </w:p>
          <w:p>
            <w:pPr>
              <w:pStyle w:val="1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beforeLines="50" w:after="156" w:afterLines="50"/>
              <w:ind w:firstLine="360" w:firstLineChars="200"/>
              <w:textAlignment w:val="auto"/>
              <w:rPr>
                <w:rFonts w:hint="eastAsia" w:ascii="Times New Roman"/>
                <w:sz w:val="18"/>
                <w:szCs w:val="18"/>
                <w:lang w:val="en-US" w:eastAsia="zh-CN"/>
              </w:rPr>
            </w:pPr>
            <w:r>
              <w:rPr>
                <w:rFonts w:hint="eastAsia" w:ascii="Times New Roman"/>
                <w:sz w:val="18"/>
                <w:szCs w:val="18"/>
                <w:lang w:val="en-US" w:eastAsia="zh-CN"/>
              </w:rPr>
              <w:t>6.2.2 主要病害防治</w:t>
            </w:r>
          </w:p>
          <w:p>
            <w:pPr>
              <w:pStyle w:val="18"/>
              <w:tabs>
                <w:tab w:val="center" w:pos="4201"/>
                <w:tab w:val="right" w:leader="dot" w:pos="9298"/>
              </w:tabs>
              <w:rPr>
                <w:rFonts w:hint="default" w:ascii="Times New Roman"/>
                <w:sz w:val="18"/>
                <w:szCs w:val="18"/>
                <w:lang w:val="en-US" w:eastAsia="zh-CN"/>
              </w:rPr>
            </w:pPr>
            <w:r>
              <w:rPr>
                <w:rFonts w:hint="eastAsia" w:ascii="Times New Roman"/>
                <w:sz w:val="18"/>
                <w:szCs w:val="18"/>
                <w:lang w:val="en-US" w:eastAsia="zh-CN"/>
              </w:rPr>
              <w:t>瓦氏</w:t>
            </w:r>
            <w:r>
              <w:rPr>
                <w:rFonts w:hint="default" w:ascii="Times New Roman"/>
                <w:sz w:val="18"/>
                <w:szCs w:val="18"/>
                <w:lang w:val="en-US" w:eastAsia="zh-CN"/>
              </w:rPr>
              <w:t>黄颡鱼主要病害防治见表</w:t>
            </w:r>
            <w:r>
              <w:rPr>
                <w:rFonts w:hint="eastAsia" w:ascii="Times New Roman"/>
                <w:sz w:val="18"/>
                <w:szCs w:val="18"/>
                <w:lang w:val="en-US" w:eastAsia="zh-CN"/>
              </w:rPr>
              <w:t>2</w:t>
            </w:r>
            <w:r>
              <w:rPr>
                <w:rFonts w:hint="default" w:ascii="Times New Roman"/>
                <w:sz w:val="18"/>
                <w:szCs w:val="18"/>
                <w:lang w:val="en-US" w:eastAsia="zh-CN"/>
              </w:rPr>
              <w:t>。</w:t>
            </w:r>
          </w:p>
          <w:p>
            <w:pPr>
              <w:pStyle w:val="18"/>
              <w:tabs>
                <w:tab w:val="center" w:pos="4201"/>
                <w:tab w:val="right" w:leader="dot" w:pos="9298"/>
              </w:tabs>
              <w:ind w:left="0" w:leftChars="0" w:firstLine="0" w:firstLineChars="0"/>
              <w:jc w:val="center"/>
              <w:rPr>
                <w:rFonts w:hint="default" w:ascii="Times New Roman"/>
                <w:sz w:val="18"/>
                <w:szCs w:val="18"/>
                <w:lang w:val="en-US" w:eastAsia="zh-CN"/>
              </w:rPr>
            </w:pPr>
            <w:r>
              <w:rPr>
                <w:rFonts w:hint="default" w:ascii="Times New Roman"/>
                <w:sz w:val="18"/>
                <w:szCs w:val="18"/>
                <w:lang w:val="en-US" w:eastAsia="zh-CN"/>
              </w:rPr>
              <w:t xml:space="preserve">表2 </w:t>
            </w:r>
            <w:r>
              <w:rPr>
                <w:rFonts w:hint="eastAsia" w:ascii="Times New Roman"/>
                <w:sz w:val="18"/>
                <w:szCs w:val="18"/>
                <w:lang w:val="en-US" w:eastAsia="zh-CN"/>
              </w:rPr>
              <w:t>瓦氏</w:t>
            </w:r>
            <w:bookmarkStart w:id="30" w:name="_GoBack"/>
            <w:bookmarkEnd w:id="30"/>
            <w:r>
              <w:rPr>
                <w:rFonts w:hint="default" w:ascii="Times New Roman"/>
                <w:sz w:val="18"/>
                <w:szCs w:val="18"/>
                <w:lang w:val="en-US" w:eastAsia="zh-CN"/>
              </w:rPr>
              <w:t>黄颡鱼主要病害防治方法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14"/>
              <w:gridCol w:w="2716"/>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center"/>
                    <w:textAlignment w:val="auto"/>
                    <w:rPr>
                      <w:rFonts w:hint="default" w:ascii="Times New Roman"/>
                      <w:sz w:val="18"/>
                      <w:szCs w:val="18"/>
                      <w:vertAlign w:val="baseline"/>
                      <w:lang w:val="en-US" w:eastAsia="zh-CN"/>
                    </w:rPr>
                  </w:pPr>
                  <w:r>
                    <w:rPr>
                      <w:rFonts w:hint="eastAsia" w:ascii="Times New Roman"/>
                      <w:sz w:val="18"/>
                      <w:szCs w:val="18"/>
                      <w:vertAlign w:val="baseline"/>
                      <w:lang w:val="en-US" w:eastAsia="zh-CN"/>
                    </w:rPr>
                    <w:t>病名</w:t>
                  </w:r>
                </w:p>
              </w:tc>
              <w:tc>
                <w:tcPr>
                  <w:tcW w:w="542"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center"/>
                    <w:textAlignment w:val="auto"/>
                    <w:rPr>
                      <w:rFonts w:hint="default" w:ascii="Times New Roman"/>
                      <w:sz w:val="18"/>
                      <w:szCs w:val="18"/>
                      <w:vertAlign w:val="baseline"/>
                      <w:lang w:val="en-US" w:eastAsia="zh-CN"/>
                    </w:rPr>
                  </w:pPr>
                  <w:r>
                    <w:rPr>
                      <w:rFonts w:hint="eastAsia" w:ascii="Times New Roman"/>
                      <w:sz w:val="18"/>
                      <w:szCs w:val="18"/>
                      <w:vertAlign w:val="baseline"/>
                      <w:lang w:val="en-US" w:eastAsia="zh-CN"/>
                    </w:rPr>
                    <w:t>病原</w:t>
                  </w:r>
                </w:p>
              </w:tc>
              <w:tc>
                <w:tcPr>
                  <w:tcW w:w="1452"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center"/>
                    <w:textAlignment w:val="auto"/>
                    <w:rPr>
                      <w:rFonts w:hint="default" w:ascii="Times New Roman"/>
                      <w:sz w:val="18"/>
                      <w:szCs w:val="18"/>
                      <w:vertAlign w:val="baseline"/>
                      <w:lang w:val="en-US" w:eastAsia="zh-CN"/>
                    </w:rPr>
                  </w:pPr>
                  <w:r>
                    <w:rPr>
                      <w:rFonts w:hint="eastAsia" w:ascii="Times New Roman"/>
                      <w:sz w:val="18"/>
                      <w:szCs w:val="18"/>
                      <w:vertAlign w:val="baseline"/>
                      <w:lang w:val="en-US" w:eastAsia="zh-CN"/>
                    </w:rPr>
                    <w:t>主要症状</w:t>
                  </w:r>
                </w:p>
              </w:tc>
              <w:tc>
                <w:tcPr>
                  <w:tcW w:w="2624"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center"/>
                    <w:textAlignment w:val="auto"/>
                    <w:rPr>
                      <w:rFonts w:hint="default" w:ascii="Times New Roman"/>
                      <w:sz w:val="18"/>
                      <w:szCs w:val="18"/>
                      <w:vertAlign w:val="baseline"/>
                      <w:lang w:val="en-US" w:eastAsia="zh-CN"/>
                    </w:rPr>
                  </w:pPr>
                  <w:r>
                    <w:rPr>
                      <w:rFonts w:hint="eastAsia" w:ascii="Times New Roman"/>
                      <w:sz w:val="18"/>
                      <w:szCs w:val="18"/>
                      <w:vertAlign w:val="baseline"/>
                      <w:lang w:val="en-US" w:eastAsia="zh-CN"/>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center"/>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裂头病</w:t>
                  </w:r>
                </w:p>
              </w:tc>
              <w:tc>
                <w:tcPr>
                  <w:tcW w:w="542"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center"/>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鲶爱德华氏菌</w:t>
                  </w:r>
                </w:p>
              </w:tc>
              <w:tc>
                <w:tcPr>
                  <w:tcW w:w="1452"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头部发红，腹部膨大并积有大量血红色腹水，同时体表出现出血点或者血斑。</w:t>
                  </w:r>
                </w:p>
              </w:tc>
              <w:tc>
                <w:tcPr>
                  <w:tcW w:w="2624"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盐酸多西环素、烟酸诺氟沙星合剂（1：1）拌饵内服，用量为每1kg体重鱼用本合剂0.02g～0.03g，一日1次，连用5～7d。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肠炎病</w:t>
                  </w: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点状产气单胞菌</w:t>
                  </w:r>
                </w:p>
              </w:tc>
              <w:tc>
                <w:tcPr>
                  <w:tcW w:w="1452"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hAnsi="Times New Roman" w:eastAsia="宋体" w:cs="Times New Roman"/>
                      <w:kern w:val="0"/>
                      <w:sz w:val="18"/>
                      <w:szCs w:val="18"/>
                      <w:vertAlign w:val="baseline"/>
                      <w:lang w:val="en-US" w:eastAsia="zh-CN" w:bidi="ar-SA"/>
                    </w:rPr>
                  </w:pPr>
                  <w:r>
                    <w:rPr>
                      <w:rFonts w:hint="default" w:ascii="Times New Roman" w:hAnsi="Times New Roman" w:eastAsia="宋体" w:cs="Times New Roman"/>
                      <w:kern w:val="0"/>
                      <w:sz w:val="18"/>
                      <w:szCs w:val="18"/>
                      <w:vertAlign w:val="baseline"/>
                      <w:lang w:val="en-US" w:eastAsia="zh-CN" w:bidi="ar-SA"/>
                    </w:rPr>
                    <w:t>肛门红肿，肠壁充血发炎、弹性差、肠黏膜坏死脱落，腔内积有大量淡黄色黏液。</w:t>
                  </w:r>
                </w:p>
              </w:tc>
              <w:tc>
                <w:tcPr>
                  <w:tcW w:w="2624"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hAnsi="Times New Roman" w:eastAsia="宋体" w:cs="Times New Roman"/>
                      <w:kern w:val="0"/>
                      <w:sz w:val="18"/>
                      <w:szCs w:val="18"/>
                      <w:vertAlign w:val="baseline"/>
                      <w:lang w:val="en-US" w:eastAsia="zh-CN" w:bidi="ar-SA"/>
                    </w:rPr>
                  </w:pPr>
                  <w:r>
                    <w:rPr>
                      <w:rFonts w:hint="default" w:ascii="Times New Roman" w:hAnsi="Times New Roman" w:eastAsia="宋体" w:cs="Times New Roman"/>
                      <w:kern w:val="0"/>
                      <w:sz w:val="18"/>
                      <w:szCs w:val="18"/>
                      <w:vertAlign w:val="baseline"/>
                      <w:lang w:val="en-US" w:eastAsia="zh-CN" w:bidi="ar-SA"/>
                    </w:rPr>
                    <w:t>大蒜捣碎拌饵投喂，每1kg体重鱼用量0.1g～0.2g，一日1次，连续投喂3d～4d。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车轮</w:t>
                  </w:r>
                </w:p>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虫病</w:t>
                  </w: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车轮虫</w:t>
                  </w:r>
                </w:p>
              </w:tc>
              <w:tc>
                <w:tcPr>
                  <w:tcW w:w="1452" w:type="pct"/>
                  <w:vAlign w:val="center"/>
                </w:tcPr>
                <w:p>
                  <w:pPr>
                    <w:keepNext w:val="0"/>
                    <w:keepLines w:val="0"/>
                    <w:pageBreakBefore w:val="0"/>
                    <w:widowControl/>
                    <w:suppressLineNumbers w:val="0"/>
                    <w:kinsoku/>
                    <w:wordWrap/>
                    <w:overflowPunct/>
                    <w:topLinePunct w:val="0"/>
                    <w:bidi/>
                    <w:adjustRightInd w:val="0"/>
                    <w:snapToGrid w:val="0"/>
                    <w:jc w:val="right"/>
                    <w:textAlignment w:val="auto"/>
                    <w:rPr>
                      <w:rFonts w:hint="default" w:ascii="Times New Roman" w:hAnsi="Times New Roman" w:eastAsia="宋体" w:cs="Times New Roman"/>
                      <w:kern w:val="0"/>
                      <w:sz w:val="18"/>
                      <w:szCs w:val="18"/>
                      <w:vertAlign w:val="baseline"/>
                      <w:lang w:val="en-US" w:eastAsia="zh-CN" w:bidi="ar-SA"/>
                    </w:rPr>
                  </w:pPr>
                  <w:r>
                    <w:rPr>
                      <w:rFonts w:hint="default" w:ascii="Times New Roman" w:hAnsi="Times New Roman" w:eastAsia="宋体" w:cs="Times New Roman"/>
                      <w:kern w:val="0"/>
                      <w:sz w:val="18"/>
                      <w:szCs w:val="18"/>
                      <w:vertAlign w:val="baseline"/>
                      <w:lang w:val="en-US" w:eastAsia="zh-CN" w:bidi="ar-SA"/>
                    </w:rPr>
                    <w:t>病鱼鳃、皮肤黏液增生，鳃丝充血，体表、皮肤有出血小点。</w:t>
                  </w:r>
                </w:p>
              </w:tc>
              <w:tc>
                <w:tcPr>
                  <w:tcW w:w="2624" w:type="pct"/>
                  <w:vAlign w:val="center"/>
                </w:tcPr>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0.7g/m</w:t>
                  </w:r>
                  <w:r>
                    <w:rPr>
                      <w:rFonts w:hint="default" w:ascii="Times New Roman"/>
                      <w:sz w:val="18"/>
                      <w:szCs w:val="18"/>
                      <w:vertAlign w:val="superscript"/>
                      <w:lang w:val="en-US" w:eastAsia="zh-CN"/>
                    </w:rPr>
                    <w:t>3</w:t>
                  </w:r>
                  <w:r>
                    <w:rPr>
                      <w:rFonts w:hint="default" w:ascii="Times New Roman"/>
                      <w:sz w:val="18"/>
                      <w:szCs w:val="18"/>
                      <w:vertAlign w:val="baseline"/>
                      <w:lang w:val="en-US" w:eastAsia="zh-CN"/>
                    </w:rPr>
                    <w:t>硫酸铜、硫酸亚铁合剂（5：2）全池</w:t>
                  </w:r>
                </w:p>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泼洒；或0.8g/m</w:t>
                  </w:r>
                  <w:r>
                    <w:rPr>
                      <w:rFonts w:hint="default" w:ascii="Times New Roman"/>
                      <w:sz w:val="18"/>
                      <w:szCs w:val="18"/>
                      <w:vertAlign w:val="superscript"/>
                      <w:lang w:val="en-US" w:eastAsia="zh-CN"/>
                    </w:rPr>
                    <w:t>3</w:t>
                  </w:r>
                  <w:r>
                    <w:rPr>
                      <w:rFonts w:hint="default" w:ascii="Times New Roman"/>
                      <w:sz w:val="18"/>
                      <w:szCs w:val="18"/>
                      <w:vertAlign w:val="baseline"/>
                      <w:lang w:val="en-US" w:eastAsia="zh-CN"/>
                    </w:rPr>
                    <w:t>～1.0g/m</w:t>
                  </w:r>
                  <w:r>
                    <w:rPr>
                      <w:rFonts w:hint="default" w:ascii="Times New Roman"/>
                      <w:sz w:val="18"/>
                      <w:szCs w:val="18"/>
                      <w:vertAlign w:val="superscript"/>
                      <w:lang w:val="en-US" w:eastAsia="zh-CN"/>
                    </w:rPr>
                    <w:t>3</w:t>
                  </w:r>
                  <w:r>
                    <w:rPr>
                      <w:rFonts w:hint="default" w:ascii="Times New Roman"/>
                      <w:sz w:val="18"/>
                      <w:szCs w:val="18"/>
                      <w:vertAlign w:val="baseline"/>
                      <w:lang w:val="en-US" w:eastAsia="zh-CN"/>
                    </w:rPr>
                    <w:t>水产用敌百虫、硫酸</w:t>
                  </w:r>
                </w:p>
                <w:p>
                  <w:pPr>
                    <w:pStyle w:val="18"/>
                    <w:keepNext w:val="0"/>
                    <w:keepLines w:val="0"/>
                    <w:pageBreakBefore w:val="0"/>
                    <w:widowControl/>
                    <w:tabs>
                      <w:tab w:val="center" w:pos="4201"/>
                      <w:tab w:val="right" w:leader="dot" w:pos="9298"/>
                    </w:tabs>
                    <w:kinsoku/>
                    <w:wordWrap/>
                    <w:overflowPunct/>
                    <w:topLinePunct w:val="0"/>
                    <w:autoSpaceDE w:val="0"/>
                    <w:autoSpaceDN w:val="0"/>
                    <w:bidi/>
                    <w:adjustRightInd w:val="0"/>
                    <w:snapToGrid w:val="0"/>
                    <w:ind w:firstLine="0" w:firstLineChars="0"/>
                    <w:jc w:val="right"/>
                    <w:textAlignment w:val="auto"/>
                    <w:rPr>
                      <w:rFonts w:hint="default" w:ascii="Times New Roman"/>
                      <w:sz w:val="18"/>
                      <w:szCs w:val="18"/>
                      <w:vertAlign w:val="baseline"/>
                      <w:lang w:val="en-US" w:eastAsia="zh-CN"/>
                    </w:rPr>
                  </w:pPr>
                  <w:r>
                    <w:rPr>
                      <w:rFonts w:hint="default" w:ascii="Times New Roman"/>
                      <w:sz w:val="18"/>
                      <w:szCs w:val="18"/>
                      <w:vertAlign w:val="baseline"/>
                      <w:lang w:val="en-US" w:eastAsia="zh-CN"/>
                    </w:rPr>
                    <w:t>铜合剂(1:1)全池泼洒。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营养性疾病</w:t>
                  </w:r>
                </w:p>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18"/>
                      <w:szCs w:val="18"/>
                      <w:vertAlign w:val="baseline"/>
                      <w:lang w:val="en-US" w:eastAsia="zh-CN" w:bidi="ar-SA"/>
                    </w:rPr>
                  </w:pP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饲料中营养成分不平衡或变质</w:t>
                  </w:r>
                </w:p>
              </w:tc>
              <w:tc>
                <w:tcPr>
                  <w:tcW w:w="1452" w:type="pct"/>
                  <w:vAlign w:val="center"/>
                </w:tcPr>
                <w:p>
                  <w:pPr>
                    <w:keepNext w:val="0"/>
                    <w:keepLines w:val="0"/>
                    <w:pageBreakBefore w:val="0"/>
                    <w:widowControl/>
                    <w:suppressLineNumbers w:val="0"/>
                    <w:kinsoku/>
                    <w:wordWrap/>
                    <w:overflowPunct/>
                    <w:topLinePunct w:val="0"/>
                    <w:bidi/>
                    <w:adjustRightInd w:val="0"/>
                    <w:snapToGrid w:val="0"/>
                    <w:jc w:val="right"/>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病鱼肝脏肿大，肝脏颜色粉白或发黄，胆囊肿大，胆汁发黑，胰脏色淡。</w:t>
                  </w:r>
                </w:p>
              </w:tc>
              <w:tc>
                <w:tcPr>
                  <w:tcW w:w="2624" w:type="pct"/>
                  <w:vAlign w:val="center"/>
                </w:tcPr>
                <w:p>
                  <w:pPr>
                    <w:keepNext w:val="0"/>
                    <w:keepLines w:val="0"/>
                    <w:pageBreakBefore w:val="0"/>
                    <w:widowControl/>
                    <w:suppressLineNumbers w:val="0"/>
                    <w:kinsoku/>
                    <w:wordWrap/>
                    <w:overflowPunct/>
                    <w:topLinePunct w:val="0"/>
                    <w:bidi/>
                    <w:adjustRightInd w:val="0"/>
                    <w:snapToGrid w:val="0"/>
                    <w:jc w:val="right"/>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改进饲料配方,提高饲料质量,适当增加饲料中维生素和无机盐的用量。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机械损伤</w:t>
                  </w: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机械性损伤</w:t>
                  </w:r>
                </w:p>
              </w:tc>
              <w:tc>
                <w:tcPr>
                  <w:tcW w:w="1452" w:type="pct"/>
                  <w:vAlign w:val="center"/>
                </w:tcPr>
                <w:p>
                  <w:pPr>
                    <w:keepNext w:val="0"/>
                    <w:keepLines w:val="0"/>
                    <w:pageBreakBefore w:val="0"/>
                    <w:widowControl/>
                    <w:suppressLineNumbers w:val="0"/>
                    <w:kinsoku/>
                    <w:wordWrap/>
                    <w:overflowPunct/>
                    <w:topLinePunct w:val="0"/>
                    <w:bidi/>
                    <w:adjustRightInd w:val="0"/>
                    <w:snapToGrid w:val="0"/>
                    <w:jc w:val="right"/>
                    <w:textAlignment w:val="auto"/>
                    <w:rPr>
                      <w:rFonts w:hint="default" w:ascii="Times New Roman" w:hAnsi="Times New Roman" w:eastAsia="宋体" w:cs="Times New Roman"/>
                      <w:kern w:val="0"/>
                      <w:sz w:val="18"/>
                      <w:szCs w:val="18"/>
                      <w:vertAlign w:val="baseline"/>
                      <w:lang w:val="en-US" w:eastAsia="zh-CN" w:bidi="ar-SA"/>
                    </w:rPr>
                  </w:pPr>
                  <w:r>
                    <w:rPr>
                      <w:rFonts w:hint="eastAsia" w:ascii="Times New Roman" w:hAnsi="Times New Roman" w:eastAsia="宋体" w:cs="Times New Roman"/>
                      <w:kern w:val="0"/>
                      <w:sz w:val="18"/>
                      <w:szCs w:val="18"/>
                      <w:vertAlign w:val="baseline"/>
                      <w:lang w:val="en-US" w:eastAsia="zh-CN" w:bidi="ar-SA"/>
                    </w:rPr>
                    <w:t>皮肤擦伤、裂鳍等机械性损伤，继发细菌感染和霉菌感染。</w:t>
                  </w:r>
                </w:p>
              </w:tc>
              <w:tc>
                <w:tcPr>
                  <w:tcW w:w="2624" w:type="pct"/>
                  <w:vAlign w:val="center"/>
                </w:tcPr>
                <w:p>
                  <w:pPr>
                    <w:keepNext w:val="0"/>
                    <w:keepLines w:val="0"/>
                    <w:pageBreakBefore w:val="0"/>
                    <w:widowControl/>
                    <w:suppressLineNumbers w:val="0"/>
                    <w:kinsoku/>
                    <w:wordWrap/>
                    <w:overflowPunct/>
                    <w:topLinePunct w:val="0"/>
                    <w:bidi/>
                    <w:adjustRightInd w:val="0"/>
                    <w:snapToGrid w:val="0"/>
                    <w:jc w:val="right"/>
                    <w:textAlignment w:val="auto"/>
                    <w:rPr>
                      <w:rFonts w:hint="default" w:ascii="Times New Roman"/>
                      <w:sz w:val="18"/>
                      <w:szCs w:val="18"/>
                      <w:vertAlign w:val="baseline"/>
                      <w:lang w:val="en-US" w:eastAsia="zh-CN"/>
                    </w:rPr>
                  </w:pPr>
                  <w:r>
                    <w:rPr>
                      <w:rFonts w:hint="eastAsia" w:ascii="Times New Roman" w:hAnsi="Times New Roman" w:eastAsia="宋体" w:cs="Times New Roman"/>
                      <w:kern w:val="0"/>
                      <w:sz w:val="18"/>
                      <w:szCs w:val="18"/>
                      <w:vertAlign w:val="baseline"/>
                      <w:lang w:val="en-US" w:eastAsia="zh-CN" w:bidi="ar-SA"/>
                    </w:rPr>
                    <w:t>在拉网锻炼和运输中要细心操作；鱼种入池前要用0.05％～0.1％高锰酸钾或2％～3％的食盐水溶液浸洗消毒。</w:t>
                  </w:r>
                </w:p>
              </w:tc>
            </w:tr>
          </w:tbl>
          <w:p>
            <w:pPr>
              <w:pStyle w:val="18"/>
              <w:tabs>
                <w:tab w:val="center" w:pos="4201"/>
                <w:tab w:val="right" w:leader="dot" w:pos="9298"/>
              </w:tabs>
              <w:ind w:left="0" w:leftChars="0" w:firstLine="0" w:firstLineChars="0"/>
              <w:rPr>
                <w:rFonts w:hint="default" w:ascii="Times New Roman"/>
                <w:sz w:val="18"/>
                <w:szCs w:val="18"/>
                <w:lang w:val="en-US" w:eastAsia="zh-CN"/>
              </w:rPr>
            </w:pPr>
          </w:p>
          <w:p>
            <w:pPr>
              <w:pStyle w:val="18"/>
              <w:keepNext w:val="0"/>
              <w:keepLines w:val="0"/>
              <w:pageBreakBefore w:val="0"/>
              <w:widowControl/>
              <w:suppressLineNumbers w:val="0"/>
              <w:tabs>
                <w:tab w:val="center" w:pos="4201"/>
                <w:tab w:val="right" w:leader="dot" w:pos="9298"/>
              </w:tabs>
              <w:kinsoku/>
              <w:wordWrap/>
              <w:overflowPunct/>
              <w:topLinePunct w:val="0"/>
              <w:bidi w:val="0"/>
              <w:adjustRightInd w:val="0"/>
              <w:snapToGrid w:val="0"/>
              <w:spacing w:before="0" w:beforeAutospacing="0" w:after="0" w:afterAutospacing="0" w:line="400" w:lineRule="exact"/>
              <w:ind w:left="0" w:right="0" w:firstLine="360" w:firstLineChars="200"/>
              <w:textAlignment w:val="auto"/>
              <w:rPr>
                <w:rFonts w:hint="default" w:cs="Times New Roman"/>
                <w:color w:val="000000"/>
                <w:kern w:val="0"/>
                <w:sz w:val="1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bookmarkStart w:id="0" w:name="_Toc464905557"/>
            <w:bookmarkEnd w:id="0"/>
            <w:bookmarkStart w:id="1" w:name="_Toc465074266"/>
            <w:bookmarkEnd w:id="1"/>
            <w:bookmarkStart w:id="2" w:name="_Toc464902852"/>
            <w:bookmarkEnd w:id="2"/>
            <w:bookmarkStart w:id="3" w:name="_Toc464905809"/>
            <w:bookmarkEnd w:id="3"/>
            <w:bookmarkStart w:id="4" w:name="_Toc464905613"/>
            <w:r>
              <w:rPr>
                <w:rFonts w:hint="default"/>
                <w:color w:val="000000"/>
                <w:sz w:val="18"/>
                <w:szCs w:val="21"/>
              </w:rPr>
              <w:t>5</w:t>
            </w:r>
            <w:bookmarkEnd w:id="4"/>
            <w:r>
              <w:rPr>
                <w:rFonts w:hint="eastAsia"/>
                <w:color w:val="000000"/>
                <w:sz w:val="18"/>
                <w:szCs w:val="21"/>
              </w:rPr>
              <w:t>、标准中如果涉及专利，应有明确的知识产权说明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eastAsia="宋体"/>
                <w:lang w:val="en-US" w:eastAsia="zh-CN"/>
              </w:rPr>
            </w:pPr>
            <w:r>
              <w:rPr>
                <w:rFonts w:hint="default"/>
                <w:color w:val="000000"/>
                <w:sz w:val="18"/>
                <w:szCs w:val="21"/>
              </w:rPr>
              <w:t> </w:t>
            </w:r>
            <w:r>
              <w:rPr>
                <w:rFonts w:hint="eastAsia"/>
                <w:color w:val="000000"/>
                <w:sz w:val="18"/>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bookmarkStart w:id="5" w:name="_Toc464905614"/>
            <w:bookmarkEnd w:id="5"/>
            <w:bookmarkStart w:id="6" w:name="_Toc464905558"/>
            <w:bookmarkEnd w:id="6"/>
            <w:bookmarkStart w:id="7" w:name="_Toc464905810"/>
            <w:bookmarkEnd w:id="7"/>
            <w:bookmarkStart w:id="8" w:name="_Toc464902853"/>
            <w:bookmarkEnd w:id="8"/>
            <w:bookmarkStart w:id="9" w:name="_Toc465074267"/>
            <w:r>
              <w:rPr>
                <w:rFonts w:hint="default"/>
                <w:color w:val="000000"/>
                <w:sz w:val="18"/>
                <w:szCs w:val="21"/>
              </w:rPr>
              <w:t>6</w:t>
            </w:r>
            <w:bookmarkEnd w:id="9"/>
            <w:r>
              <w:rPr>
                <w:rFonts w:hint="eastAsia"/>
                <w:color w:val="000000"/>
                <w:sz w:val="18"/>
                <w:szCs w:val="21"/>
              </w:rPr>
              <w:t>、采用国际标准或国外先进标准的，说明采标程度，以及国内外同类标准水平的对比情况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  </w:t>
            </w:r>
            <w:r>
              <w:rPr>
                <w:rFonts w:hint="eastAsia"/>
                <w:color w:val="000000"/>
                <w:sz w:val="18"/>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bookmarkStart w:id="10" w:name="_Toc464905615"/>
            <w:bookmarkEnd w:id="10"/>
            <w:bookmarkStart w:id="11" w:name="_Toc464905811"/>
            <w:bookmarkEnd w:id="11"/>
            <w:bookmarkStart w:id="12" w:name="_Toc464905559"/>
            <w:bookmarkEnd w:id="12"/>
            <w:bookmarkStart w:id="13" w:name="_Toc465074268"/>
            <w:bookmarkEnd w:id="13"/>
            <w:bookmarkStart w:id="14" w:name="_Toc464902854"/>
            <w:r>
              <w:rPr>
                <w:rFonts w:hint="default"/>
                <w:color w:val="000000"/>
                <w:sz w:val="18"/>
                <w:szCs w:val="21"/>
              </w:rPr>
              <w:t>7</w:t>
            </w:r>
            <w:bookmarkEnd w:id="14"/>
            <w:r>
              <w:rPr>
                <w:rFonts w:hint="eastAsia"/>
                <w:color w:val="000000"/>
                <w:sz w:val="18"/>
                <w:szCs w:val="21"/>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eastAsia="宋体"/>
                <w:lang w:val="en-US" w:eastAsia="zh-CN"/>
              </w:rPr>
            </w:pPr>
            <w:r>
              <w:rPr>
                <w:rFonts w:hint="default"/>
                <w:color w:val="000000"/>
                <w:sz w:val="18"/>
                <w:szCs w:val="21"/>
              </w:rPr>
              <w:t> </w:t>
            </w:r>
            <w:r>
              <w:rPr>
                <w:rFonts w:hint="eastAsia"/>
                <w:color w:val="000000"/>
                <w:sz w:val="18"/>
                <w:szCs w:val="21"/>
                <w:lang w:val="en-US" w:eastAsia="zh-CN"/>
              </w:rPr>
              <w:t>无重大分歧意见。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bookmarkStart w:id="15" w:name="_Toc464905812"/>
            <w:bookmarkEnd w:id="15"/>
            <w:bookmarkStart w:id="16" w:name="_Toc465074269"/>
            <w:bookmarkEnd w:id="16"/>
            <w:bookmarkStart w:id="17" w:name="_Toc464905560"/>
            <w:bookmarkEnd w:id="17"/>
            <w:bookmarkStart w:id="18" w:name="_Toc464905616"/>
            <w:bookmarkEnd w:id="18"/>
            <w:bookmarkStart w:id="19" w:name="_Toc464902855"/>
            <w:r>
              <w:rPr>
                <w:rFonts w:hint="default"/>
                <w:color w:val="000000"/>
                <w:sz w:val="18"/>
                <w:szCs w:val="21"/>
              </w:rPr>
              <w:t>8</w:t>
            </w:r>
            <w:bookmarkEnd w:id="19"/>
            <w:r>
              <w:rPr>
                <w:rFonts w:hint="eastAsia"/>
                <w:color w:val="000000"/>
                <w:sz w:val="18"/>
                <w:szCs w:val="21"/>
              </w:rPr>
              <w:t>、贯彻标准的要求和措施建议（包括组织措施、技术措施、过渡办法、实施日期等）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b/>
                <w:bCs/>
                <w:color w:val="000000"/>
                <w:sz w:val="18"/>
                <w:szCs w:val="21"/>
              </w:rPr>
            </w:pPr>
            <w:r>
              <w:rPr>
                <w:rFonts w:hint="eastAsia"/>
                <w:b/>
                <w:bCs/>
                <w:color w:val="000000"/>
                <w:sz w:val="18"/>
                <w:szCs w:val="21"/>
              </w:rPr>
              <w:t>组织措施：</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firstLine="360" w:firstLineChars="200"/>
              <w:textAlignment w:val="auto"/>
              <w:rPr>
                <w:rFonts w:hint="eastAsia"/>
                <w:color w:val="000000"/>
                <w:sz w:val="18"/>
                <w:szCs w:val="21"/>
              </w:rPr>
            </w:pPr>
            <w:r>
              <w:rPr>
                <w:rFonts w:hint="eastAsia"/>
                <w:color w:val="000000"/>
                <w:sz w:val="18"/>
                <w:szCs w:val="21"/>
              </w:rPr>
              <w:t>由</w:t>
            </w:r>
            <w:r>
              <w:rPr>
                <w:rFonts w:hint="eastAsia"/>
                <w:color w:val="000000"/>
                <w:sz w:val="18"/>
                <w:szCs w:val="21"/>
                <w:lang w:val="en-US" w:eastAsia="zh-CN"/>
              </w:rPr>
              <w:t>淮南市</w:t>
            </w:r>
            <w:r>
              <w:rPr>
                <w:rFonts w:hint="eastAsia"/>
                <w:color w:val="000000"/>
                <w:sz w:val="18"/>
                <w:szCs w:val="21"/>
              </w:rPr>
              <w:t>市场监督管理局、</w:t>
            </w:r>
            <w:r>
              <w:rPr>
                <w:rFonts w:hint="eastAsia"/>
                <w:color w:val="000000"/>
                <w:sz w:val="18"/>
                <w:szCs w:val="21"/>
                <w:lang w:val="en-US" w:eastAsia="zh-CN"/>
              </w:rPr>
              <w:t>淮南市</w:t>
            </w:r>
            <w:r>
              <w:rPr>
                <w:rFonts w:hint="eastAsia"/>
                <w:color w:val="000000"/>
                <w:sz w:val="18"/>
                <w:szCs w:val="21"/>
              </w:rPr>
              <w:t>农业农村</w:t>
            </w:r>
            <w:r>
              <w:rPr>
                <w:rFonts w:hint="eastAsia"/>
                <w:color w:val="000000"/>
                <w:sz w:val="18"/>
                <w:szCs w:val="21"/>
                <w:lang w:val="en-US" w:eastAsia="zh-CN"/>
              </w:rPr>
              <w:t>局牵头</w:t>
            </w:r>
            <w:r>
              <w:rPr>
                <w:rFonts w:hint="eastAsia"/>
                <w:color w:val="000000"/>
                <w:sz w:val="18"/>
                <w:szCs w:val="21"/>
              </w:rPr>
              <w:t>组织，各县渔业技术推广部门配合</w:t>
            </w:r>
            <w:r>
              <w:rPr>
                <w:rFonts w:hint="eastAsia"/>
                <w:color w:val="000000"/>
                <w:sz w:val="18"/>
                <w:szCs w:val="21"/>
                <w:lang w:eastAsia="zh-CN"/>
              </w:rPr>
              <w:t>，</w:t>
            </w:r>
            <w:r>
              <w:rPr>
                <w:rFonts w:hint="eastAsia"/>
                <w:color w:val="000000"/>
                <w:sz w:val="18"/>
                <w:szCs w:val="21"/>
              </w:rPr>
              <w:t>采取线上+线下的宣贯方式，营造标准宣贯的良好氛围，积极推动标准实施和应用。</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b/>
                <w:bCs/>
                <w:color w:val="000000"/>
                <w:sz w:val="18"/>
                <w:szCs w:val="21"/>
              </w:rPr>
            </w:pPr>
            <w:r>
              <w:rPr>
                <w:rFonts w:hint="eastAsia"/>
                <w:b/>
                <w:bCs/>
                <w:color w:val="000000"/>
                <w:sz w:val="18"/>
                <w:szCs w:val="21"/>
              </w:rPr>
              <w:t>技术措施：</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firstLine="360" w:firstLineChars="200"/>
              <w:textAlignment w:val="auto"/>
              <w:rPr>
                <w:rFonts w:hint="eastAsia"/>
                <w:color w:val="000000"/>
                <w:sz w:val="18"/>
                <w:szCs w:val="21"/>
              </w:rPr>
            </w:pPr>
            <w:r>
              <w:rPr>
                <w:rFonts w:hint="eastAsia"/>
                <w:color w:val="000000"/>
                <w:sz w:val="18"/>
                <w:szCs w:val="21"/>
                <w:lang w:val="en-US" w:eastAsia="zh-CN"/>
              </w:rPr>
              <w:t>通过微信、QQ等平台，成立标准宣贯的线上交流平台，为标准宣贯对象答疑解惑。线下邀请相关专家，开展标准培训及观摩，建立试验示范点，进一步对标准进行熟化、示范</w:t>
            </w:r>
            <w:r>
              <w:rPr>
                <w:rFonts w:hint="eastAsia"/>
                <w:color w:val="000000"/>
                <w:sz w:val="18"/>
                <w:szCs w:val="21"/>
              </w:rPr>
              <w:t>。</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b/>
                <w:bCs/>
                <w:color w:val="000000"/>
                <w:sz w:val="18"/>
                <w:szCs w:val="21"/>
              </w:rPr>
            </w:pPr>
            <w:r>
              <w:rPr>
                <w:rFonts w:hint="eastAsia"/>
                <w:b/>
                <w:bCs/>
                <w:color w:val="000000"/>
                <w:sz w:val="18"/>
                <w:szCs w:val="21"/>
              </w:rPr>
              <w:t>过渡办法：</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firstLine="360" w:firstLineChars="200"/>
              <w:textAlignment w:val="auto"/>
              <w:rPr>
                <w:rFonts w:hint="eastAsia"/>
                <w:color w:val="000000"/>
                <w:sz w:val="18"/>
                <w:szCs w:val="21"/>
              </w:rPr>
            </w:pPr>
            <w:r>
              <w:rPr>
                <w:rFonts w:hint="eastAsia"/>
                <w:color w:val="000000"/>
                <w:sz w:val="18"/>
                <w:szCs w:val="21"/>
              </w:rPr>
              <w:t>根据</w:t>
            </w:r>
            <w:r>
              <w:rPr>
                <w:rFonts w:hint="eastAsia"/>
                <w:color w:val="000000"/>
                <w:sz w:val="18"/>
                <w:szCs w:val="21"/>
                <w:lang w:val="en-US" w:eastAsia="zh-CN"/>
              </w:rPr>
              <w:t>市</w:t>
            </w:r>
            <w:r>
              <w:rPr>
                <w:rFonts w:hint="eastAsia"/>
                <w:color w:val="000000"/>
                <w:sz w:val="18"/>
                <w:szCs w:val="21"/>
              </w:rPr>
              <w:t>地方标准有关要求执行。</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b/>
                <w:bCs/>
                <w:color w:val="000000"/>
                <w:sz w:val="18"/>
                <w:szCs w:val="21"/>
              </w:rPr>
            </w:pPr>
            <w:r>
              <w:rPr>
                <w:rFonts w:hint="eastAsia"/>
                <w:b/>
                <w:bCs/>
                <w:color w:val="000000"/>
                <w:sz w:val="18"/>
                <w:szCs w:val="21"/>
              </w:rPr>
              <w:t>实施日期：</w:t>
            </w:r>
          </w:p>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firstLine="360" w:firstLineChars="200"/>
              <w:textAlignment w:val="auto"/>
              <w:rPr>
                <w:rFonts w:hint="default"/>
              </w:rPr>
            </w:pPr>
            <w:r>
              <w:rPr>
                <w:rFonts w:hint="eastAsia"/>
                <w:color w:val="000000"/>
                <w:sz w:val="18"/>
                <w:szCs w:val="21"/>
              </w:rPr>
              <w:t>为了使本标准尽快应用于瓦氏黄颡鱼产业中，建议近期颁布实施。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bookmarkStart w:id="20" w:name="_Toc464905561"/>
            <w:bookmarkEnd w:id="20"/>
            <w:bookmarkStart w:id="21" w:name="_Toc465074270"/>
            <w:bookmarkEnd w:id="21"/>
            <w:bookmarkStart w:id="22" w:name="_Toc464905617"/>
            <w:bookmarkEnd w:id="22"/>
            <w:bookmarkStart w:id="23" w:name="_Toc464905813"/>
            <w:bookmarkEnd w:id="23"/>
            <w:bookmarkStart w:id="24" w:name="_Toc464902856"/>
            <w:r>
              <w:rPr>
                <w:rFonts w:hint="default"/>
                <w:color w:val="000000"/>
                <w:sz w:val="18"/>
                <w:szCs w:val="21"/>
              </w:rPr>
              <w:t>9</w:t>
            </w:r>
            <w:bookmarkEnd w:id="24"/>
            <w:r>
              <w:rPr>
                <w:rFonts w:hint="eastAsia"/>
                <w:color w:val="000000"/>
                <w:sz w:val="18"/>
                <w:szCs w:val="21"/>
              </w:rPr>
              <w:t>、废止现行相关标准的建议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eastAsia="宋体"/>
                <w:lang w:val="en-US" w:eastAsia="zh-CN"/>
              </w:rPr>
            </w:pPr>
            <w:r>
              <w:rPr>
                <w:rFonts w:hint="default"/>
                <w:color w:val="000000"/>
                <w:sz w:val="18"/>
                <w:szCs w:val="21"/>
              </w:rPr>
              <w:t> </w:t>
            </w:r>
            <w:r>
              <w:rPr>
                <w:rFonts w:hint="eastAsia"/>
                <w:color w:val="000000"/>
                <w:sz w:val="18"/>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bookmarkStart w:id="25" w:name="_Toc465074271"/>
            <w:bookmarkEnd w:id="25"/>
            <w:bookmarkStart w:id="26" w:name="_Toc464905562"/>
            <w:bookmarkEnd w:id="26"/>
            <w:bookmarkStart w:id="27" w:name="_Toc464905618"/>
            <w:bookmarkEnd w:id="27"/>
            <w:bookmarkStart w:id="28" w:name="_Toc464905814"/>
            <w:bookmarkEnd w:id="28"/>
            <w:bookmarkStart w:id="29" w:name="_Toc464902857"/>
            <w:r>
              <w:rPr>
                <w:rFonts w:hint="default"/>
                <w:color w:val="000000"/>
                <w:sz w:val="18"/>
                <w:szCs w:val="21"/>
              </w:rPr>
              <w:t>10</w:t>
            </w:r>
            <w:bookmarkEnd w:id="29"/>
            <w:r>
              <w:rPr>
                <w:rFonts w:hint="eastAsia"/>
                <w:color w:val="000000"/>
                <w:sz w:val="18"/>
                <w:szCs w:val="21"/>
              </w:rPr>
              <w:t>、其它应予说明的事项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tabs>
                <w:tab w:val="center" w:pos="4201"/>
                <w:tab w:val="right" w:leader="dot" w:pos="9298"/>
              </w:tabs>
              <w:kinsoku/>
              <w:wordWrap/>
              <w:overflowPunct/>
              <w:topLinePunct w:val="0"/>
              <w:autoSpaceDE/>
              <w:autoSpaceDN/>
              <w:bidi w:val="0"/>
              <w:adjustRightInd w:val="0"/>
              <w:snapToGrid/>
              <w:spacing w:before="0" w:beforeAutospacing="0" w:after="0" w:afterAutospacing="0" w:line="240" w:lineRule="auto"/>
              <w:ind w:left="0" w:right="0"/>
              <w:textAlignment w:val="auto"/>
              <w:rPr>
                <w:rFonts w:hint="default"/>
              </w:rPr>
            </w:pPr>
            <w:r>
              <w:rPr>
                <w:rFonts w:hint="default"/>
                <w:color w:val="000000"/>
                <w:sz w:val="18"/>
                <w:szCs w:val="21"/>
              </w:rPr>
              <w:t>  </w:t>
            </w:r>
            <w:r>
              <w:rPr>
                <w:rFonts w:hint="eastAsia"/>
                <w:color w:val="000000"/>
                <w:sz w:val="18"/>
                <w:szCs w:val="21"/>
                <w:lang w:val="en-US" w:eastAsia="zh-CN"/>
              </w:rPr>
              <w:t>无</w:t>
            </w:r>
          </w:p>
        </w:tc>
      </w:tr>
    </w:tbl>
    <w:p>
      <w:pPr>
        <w:widowControl/>
        <w:spacing w:line="320" w:lineRule="exact"/>
        <w:rPr>
          <w:rFonts w:ascii="华文中宋" w:hAnsi="华文中宋" w:eastAsia="华文中宋" w:cs="华文中宋"/>
          <w:color w:val="000000"/>
          <w:kern w:val="0"/>
          <w:sz w:val="32"/>
          <w:szCs w:val="32"/>
          <w:lang w:bidi="ar"/>
        </w:rPr>
      </w:pPr>
      <w:r>
        <w:rPr>
          <w:rFonts w:hint="eastAsia"/>
          <w:color w:val="000000"/>
          <w:szCs w:val="21"/>
        </w:rPr>
        <w:t>注：</w:t>
      </w:r>
      <w:r>
        <w:rPr>
          <w:color w:val="000000"/>
          <w:szCs w:val="21"/>
        </w:rPr>
        <w:t xml:space="preserve">  </w:t>
      </w:r>
      <w:r>
        <w:rPr>
          <w:rFonts w:hint="eastAsia"/>
          <w:color w:val="000000"/>
          <w:szCs w:val="21"/>
        </w:rPr>
        <w:t>没有的请填写“无”。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284"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WI5YTExODBhYTI3MDNlNmMzYzNhODdhNmI2ZjkifQ=="/>
  </w:docVars>
  <w:rsids>
    <w:rsidRoot w:val="00172A27"/>
    <w:rsid w:val="01F217DD"/>
    <w:rsid w:val="04A722F0"/>
    <w:rsid w:val="05E3215C"/>
    <w:rsid w:val="09AB2883"/>
    <w:rsid w:val="0A942BBA"/>
    <w:rsid w:val="0D0366CF"/>
    <w:rsid w:val="0E9A7BF5"/>
    <w:rsid w:val="0FA43CB2"/>
    <w:rsid w:val="120668A8"/>
    <w:rsid w:val="133F6D99"/>
    <w:rsid w:val="13B34979"/>
    <w:rsid w:val="13D95E7C"/>
    <w:rsid w:val="14FC3194"/>
    <w:rsid w:val="16147405"/>
    <w:rsid w:val="196D44C7"/>
    <w:rsid w:val="1A0715F3"/>
    <w:rsid w:val="1B823506"/>
    <w:rsid w:val="1B8D7AF7"/>
    <w:rsid w:val="1C6A6022"/>
    <w:rsid w:val="1CDF5CE7"/>
    <w:rsid w:val="1F5A5233"/>
    <w:rsid w:val="1FA2749F"/>
    <w:rsid w:val="205965EC"/>
    <w:rsid w:val="21262798"/>
    <w:rsid w:val="21B310D2"/>
    <w:rsid w:val="21CD1BFD"/>
    <w:rsid w:val="234F1FFF"/>
    <w:rsid w:val="23B93061"/>
    <w:rsid w:val="23E212F9"/>
    <w:rsid w:val="271B0BF0"/>
    <w:rsid w:val="2A1431AB"/>
    <w:rsid w:val="2ACA3FAB"/>
    <w:rsid w:val="2BA2518F"/>
    <w:rsid w:val="2D2A0CD0"/>
    <w:rsid w:val="2F3B7ABC"/>
    <w:rsid w:val="32144BB9"/>
    <w:rsid w:val="336F02F9"/>
    <w:rsid w:val="36D729D5"/>
    <w:rsid w:val="39542C07"/>
    <w:rsid w:val="3BE01444"/>
    <w:rsid w:val="3BE817F5"/>
    <w:rsid w:val="3ECF4342"/>
    <w:rsid w:val="41A954FC"/>
    <w:rsid w:val="44C91833"/>
    <w:rsid w:val="451C5E07"/>
    <w:rsid w:val="45BD62A3"/>
    <w:rsid w:val="46B51BD3"/>
    <w:rsid w:val="4B3950A9"/>
    <w:rsid w:val="4F341065"/>
    <w:rsid w:val="510C6D30"/>
    <w:rsid w:val="518E155A"/>
    <w:rsid w:val="51F55A16"/>
    <w:rsid w:val="52707792"/>
    <w:rsid w:val="52BF6D6F"/>
    <w:rsid w:val="52DB1D99"/>
    <w:rsid w:val="555313D1"/>
    <w:rsid w:val="56153353"/>
    <w:rsid w:val="56BA657B"/>
    <w:rsid w:val="594B4756"/>
    <w:rsid w:val="5AAD6740"/>
    <w:rsid w:val="5BA61022"/>
    <w:rsid w:val="5C196AA3"/>
    <w:rsid w:val="5CCE7C4C"/>
    <w:rsid w:val="5D827961"/>
    <w:rsid w:val="5E96232F"/>
    <w:rsid w:val="600E3AA5"/>
    <w:rsid w:val="620662BE"/>
    <w:rsid w:val="63FF705B"/>
    <w:rsid w:val="64436AB5"/>
    <w:rsid w:val="64B643D5"/>
    <w:rsid w:val="659F13CB"/>
    <w:rsid w:val="69EA3E60"/>
    <w:rsid w:val="6A9D1571"/>
    <w:rsid w:val="6B5072B4"/>
    <w:rsid w:val="6C227879"/>
    <w:rsid w:val="6E730681"/>
    <w:rsid w:val="6F5069E0"/>
    <w:rsid w:val="6FCC5BB0"/>
    <w:rsid w:val="780C3F5F"/>
    <w:rsid w:val="7B2D1245"/>
    <w:rsid w:val="7B4C3555"/>
    <w:rsid w:val="7CE50319"/>
    <w:rsid w:val="7F16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next w:val="1"/>
    <w:autoRedefine/>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Web)"/>
    <w:basedOn w:val="1"/>
    <w:autoRedefine/>
    <w:unhideWhenUsed/>
    <w:qFormat/>
    <w:uiPriority w:val="0"/>
    <w:pPr>
      <w:spacing w:before="100" w:beforeAutospacing="1" w:after="100" w:afterAutospacing="1"/>
      <w:jc w:val="left"/>
    </w:pPr>
    <w:rPr>
      <w:kern w:val="0"/>
      <w:sz w:val="24"/>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autoRedefine/>
    <w:qFormat/>
    <w:uiPriority w:val="0"/>
    <w:rPr>
      <w:b/>
    </w:rPr>
  </w:style>
  <w:style w:type="character" w:styleId="10">
    <w:name w:val="FollowedHyperlink"/>
    <w:basedOn w:val="8"/>
    <w:autoRedefine/>
    <w:qFormat/>
    <w:uiPriority w:val="0"/>
    <w:rPr>
      <w:color w:val="771CAA"/>
      <w:u w:val="none"/>
    </w:rPr>
  </w:style>
  <w:style w:type="character" w:styleId="11">
    <w:name w:val="Emphasis"/>
    <w:basedOn w:val="8"/>
    <w:autoRedefine/>
    <w:qFormat/>
    <w:uiPriority w:val="0"/>
    <w:rPr>
      <w:color w:val="F73131"/>
    </w:rPr>
  </w:style>
  <w:style w:type="character" w:styleId="12">
    <w:name w:val="Hyperlink"/>
    <w:basedOn w:val="8"/>
    <w:autoRedefine/>
    <w:qFormat/>
    <w:uiPriority w:val="0"/>
    <w:rPr>
      <w:color w:val="2440B3"/>
      <w:u w:val="none"/>
    </w:rPr>
  </w:style>
  <w:style w:type="character" w:styleId="13">
    <w:name w:val="HTML Cite"/>
    <w:basedOn w:val="8"/>
    <w:autoRedefine/>
    <w:qFormat/>
    <w:uiPriority w:val="0"/>
    <w:rPr>
      <w:color w:val="008000"/>
    </w:rPr>
  </w:style>
  <w:style w:type="paragraph" w:customStyle="1" w:styleId="1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c-icon"/>
    <w:basedOn w:val="8"/>
    <w:autoRedefine/>
    <w:qFormat/>
    <w:uiPriority w:val="0"/>
  </w:style>
  <w:style w:type="character" w:customStyle="1" w:styleId="16">
    <w:name w:val="hover26"/>
    <w:basedOn w:val="8"/>
    <w:autoRedefine/>
    <w:qFormat/>
    <w:uiPriority w:val="0"/>
    <w:rPr>
      <w:color w:val="315EFB"/>
    </w:rPr>
  </w:style>
  <w:style w:type="character" w:customStyle="1" w:styleId="17">
    <w:name w:val="hover27"/>
    <w:basedOn w:val="8"/>
    <w:autoRedefine/>
    <w:qFormat/>
    <w:uiPriority w:val="0"/>
  </w:style>
  <w:style w:type="paragraph" w:customStyle="1" w:styleId="18">
    <w:name w:val="段"/>
    <w:autoRedefine/>
    <w:qFormat/>
    <w:uiPriority w:val="0"/>
    <w:pPr>
      <w:autoSpaceDE w:val="0"/>
      <w:autoSpaceDN w:val="0"/>
      <w:ind w:firstLine="200" w:firstLineChars="200"/>
      <w:jc w:val="both"/>
    </w:pPr>
    <w:rPr>
      <w:rFonts w:ascii="宋体" w:hAnsi="宋体" w:eastAsia="宋体" w:cs="黑体"/>
      <w:kern w:val="2"/>
      <w:sz w:val="21"/>
      <w:szCs w:val="22"/>
      <w:lang w:val="en-US" w:eastAsia="zh-CN" w:bidi="ar-SA"/>
    </w:rPr>
  </w:style>
  <w:style w:type="character" w:customStyle="1" w:styleId="19">
    <w:name w:val="标准文件_段 Char"/>
    <w:basedOn w:val="8"/>
    <w:autoRedefine/>
    <w:qFormat/>
    <w:uiPriority w:val="0"/>
    <w:rPr>
      <w:rFonts w:hint="eastAsia" w:ascii="宋体" w:hAnsi="宋体" w:eastAsia="宋体" w:cs="宋体"/>
      <w:sz w:val="21"/>
    </w:rPr>
  </w:style>
  <w:style w:type="paragraph" w:customStyle="1" w:styleId="20">
    <w:name w:val="标准文件_章标题"/>
    <w:next w:val="14"/>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4"/>
    <w:autoRedefine/>
    <w:qFormat/>
    <w:uiPriority w:val="0"/>
    <w:pPr>
      <w:numPr>
        <w:ilvl w:val="2"/>
      </w:numPr>
      <w:spacing w:before="50" w:beforeLines="50" w:after="50" w:afterLines="50"/>
      <w:ind w:left="0"/>
      <w:outlineLvl w:val="1"/>
    </w:pPr>
  </w:style>
  <w:style w:type="paragraph" w:customStyle="1" w:styleId="22">
    <w:name w:val="章标题"/>
    <w:next w:val="18"/>
    <w:autoRedefine/>
    <w:qFormat/>
    <w:uiPriority w:val="99"/>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2994</Words>
  <Characters>3284</Characters>
  <Lines>0</Lines>
  <Paragraphs>0</Paragraphs>
  <TotalTime>0</TotalTime>
  <ScaleCrop>false</ScaleCrop>
  <LinksUpToDate>false</LinksUpToDate>
  <CharactersWithSpaces>3347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2022-10-11T02:59:00Z</dcterms:created>
  <dc:creator>Administrator</dc:creator>
  <cp:lastModifiedBy>周华兴</cp:lastModifiedBy>
  <cp:lastPrinted>2022-10-14T00:47:00Z</cp:lastPrinted>
  <dcterms:modified xsi:type="dcterms:W3CDTF">2024-02-27T01:13:48Z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A84C8D66CCA646EF9FF53B0105C8DE3E_13</vt:lpwstr>
  </property>
</Properties>
</file>