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bCs/>
          <w:sz w:val="44"/>
          <w:szCs w:val="44"/>
        </w:rPr>
      </w:pPr>
      <w:bookmarkStart w:id="0" w:name="_Toc76683363"/>
      <w:bookmarkStart w:id="1" w:name="_Toc27865"/>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淮南市市场监督管理局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20" w:lineRule="exact"/>
        <w:ind w:right="55"/>
        <w:jc w:val="center"/>
        <w:rPr>
          <w:rFonts w:ascii="仿宋" w:hAnsi="仿宋" w:eastAsia="仿宋" w:cs="仿宋"/>
          <w:bCs/>
          <w:color w:val="000000"/>
          <w:sz w:val="32"/>
          <w:szCs w:val="32"/>
        </w:rPr>
      </w:pPr>
      <w:r>
        <w:rPr>
          <w:rFonts w:hint="eastAsia" w:ascii="仿宋" w:hAnsi="仿宋" w:eastAsia="仿宋" w:cs="仿宋"/>
          <w:bCs/>
          <w:color w:val="000000"/>
          <w:sz w:val="32"/>
          <w:szCs w:val="32"/>
        </w:rPr>
        <w:t>淮市监处罚〔202</w:t>
      </w: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val="en-US" w:eastAsia="zh-CN"/>
        </w:rPr>
        <w:t>87</w:t>
      </w:r>
      <w:r>
        <w:rPr>
          <w:rFonts w:hint="eastAsia" w:ascii="仿宋" w:hAnsi="仿宋" w:eastAsia="仿宋" w:cs="仿宋"/>
          <w:bCs/>
          <w:color w:val="000000"/>
          <w:sz w:val="32"/>
          <w:szCs w:val="32"/>
        </w:rPr>
        <w:t>号</w:t>
      </w:r>
    </w:p>
    <w:p>
      <w:pPr>
        <w:widowControl/>
        <w:snapToGrid w:val="0"/>
        <w:spacing w:line="520" w:lineRule="exact"/>
        <w:ind w:right="55"/>
        <w:rPr>
          <w:rFonts w:hint="eastAsia" w:ascii="仿宋" w:hAnsi="仿宋" w:eastAsia="仿宋" w:cs="仿宋"/>
          <w:bCs/>
          <w:color w:val="000000"/>
          <w:sz w:val="32"/>
          <w:szCs w:val="32"/>
        </w:rPr>
      </w:pPr>
      <w:r>
        <w:rPr>
          <w:rFonts w:ascii="Times New Roman" w:hAnsi="Times New Roman" w:eastAsia="仿宋_GB2312" w:cs="Mongolian Baiti"/>
          <w:color w:val="000000"/>
          <w:sz w:val="32"/>
          <w:szCs w:val="32"/>
        </w:rPr>
        <w:pict>
          <v:shape id="_x0000_s1026" o:spid="_x0000_s1026" o:spt="32" type="#_x0000_t32" style="position:absolute;left:0pt;margin-left:-3pt;margin-top:1638pt;height:0pt;width:453.7pt;z-index:251660288;mso-width-relative:page;mso-height-relative:page;" filled="f"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vIdRk6AEAAKoDAAAOAAAAAAAAAAEAIAAAADsBAABkcnMvZTJv&#10;RG9jLnhtbFBLBQYAAAAABgAGAFkBAACVBQAAAAA=&#10;">
            <v:path arrowok="t"/>
            <v:fill on="f" focussize="0,0"/>
            <v:stroke weight="1.5pt"/>
            <v:imagedata o:title=""/>
            <o:lock v:ext="edit"/>
            <v:textbox>
              <w:txbxContent>
                <w:p>
                  <w:pPr>
                    <w:wordWrap w:val="0"/>
                    <w:rPr>
                      <w:rFonts w:ascii="宋体" w:hAnsi="宋体"/>
                      <w:sz w:val="20"/>
                      <w:szCs w:val="20"/>
                    </w:rPr>
                  </w:pPr>
                </w:p>
              </w:txbxContent>
            </v:textbox>
          </v:shape>
        </w:pict>
      </w:r>
      <w:r>
        <w:rPr>
          <w:rFonts w:hint="eastAsia" w:ascii="仿宋" w:hAnsi="仿宋" w:eastAsia="仿宋" w:cs="仿宋"/>
          <w:bCs/>
          <w:color w:val="000000"/>
          <w:sz w:val="32"/>
          <w:szCs w:val="32"/>
        </w:rPr>
        <w:t xml:space="preserve">当事人：田家庵区恒达电动车经营部   </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主体资格证照名称：营业执照</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统一社会信用代码：</w:t>
      </w:r>
      <w:r>
        <w:rPr>
          <w:rFonts w:hint="default" w:ascii="仿宋" w:hAnsi="仿宋" w:eastAsia="仿宋" w:cs="仿宋"/>
          <w:bCs/>
          <w:color w:val="000000"/>
          <w:sz w:val="32"/>
          <w:szCs w:val="32"/>
          <w:lang w:val="en-US" w:eastAsia="zh-CN"/>
        </w:rPr>
        <w:t>92340403MA2T859M1M</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住所（住址）：</w:t>
      </w:r>
      <w:r>
        <w:rPr>
          <w:rFonts w:hint="eastAsia" w:ascii="仿宋" w:hAnsi="仿宋" w:eastAsia="仿宋" w:cs="仿宋"/>
          <w:bCs/>
          <w:color w:val="000000"/>
          <w:sz w:val="32"/>
          <w:szCs w:val="32"/>
          <w:lang w:val="en-US" w:eastAsia="zh-CN"/>
        </w:rPr>
        <w:t>淮南市田家庵区湖滨村旧改项目7栋南商住楼</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法定代表人（负责人、经营者）：</w:t>
      </w:r>
      <w:r>
        <w:rPr>
          <w:rFonts w:hint="eastAsia" w:ascii="仿宋" w:hAnsi="仿宋" w:eastAsia="仿宋" w:cs="仿宋"/>
          <w:bCs/>
          <w:color w:val="000000"/>
          <w:sz w:val="32"/>
          <w:szCs w:val="32"/>
          <w:lang w:val="en-US" w:eastAsia="zh-CN"/>
        </w:rPr>
        <w:t>/</w:t>
      </w:r>
    </w:p>
    <w:p>
      <w:pPr>
        <w:widowControl/>
        <w:snapToGrid w:val="0"/>
        <w:spacing w:line="520" w:lineRule="exact"/>
        <w:ind w:right="55"/>
        <w:rPr>
          <w:rFonts w:hint="eastAsia" w:ascii="仿宋" w:hAnsi="仿宋" w:eastAsia="仿宋" w:cs="仿宋"/>
          <w:bCs/>
          <w:color w:val="000000"/>
          <w:sz w:val="32"/>
          <w:szCs w:val="32"/>
        </w:rPr>
      </w:pPr>
      <w:r>
        <w:rPr>
          <w:rFonts w:hint="eastAsia" w:ascii="仿宋" w:hAnsi="仿宋" w:eastAsia="仿宋" w:cs="仿宋"/>
          <w:bCs/>
          <w:color w:val="000000"/>
          <w:sz w:val="32"/>
          <w:szCs w:val="32"/>
        </w:rPr>
        <w:t>身份证件号码：</w:t>
      </w:r>
      <w:r>
        <w:rPr>
          <w:rFonts w:hint="eastAsia" w:ascii="仿宋" w:hAnsi="仿宋" w:eastAsia="仿宋" w:cs="仿宋"/>
          <w:bCs/>
          <w:color w:val="000000"/>
          <w:sz w:val="32"/>
          <w:szCs w:val="32"/>
          <w:lang w:val="en-US" w:eastAsia="zh-CN"/>
        </w:rPr>
        <w:t>/</w:t>
      </w:r>
      <w:bookmarkStart w:id="3" w:name="_GoBack"/>
      <w:bookmarkEnd w:id="3"/>
      <w:r>
        <w:rPr>
          <w:rFonts w:hint="eastAsia" w:ascii="仿宋" w:hAnsi="仿宋" w:eastAsia="仿宋" w:cs="仿宋"/>
          <w:bCs/>
          <w:color w:val="000000"/>
          <w:sz w:val="32"/>
          <w:szCs w:val="32"/>
        </w:rPr>
        <w:t xml:space="preserve"> </w:t>
      </w:r>
    </w:p>
    <w:p>
      <w:pPr>
        <w:spacing w:line="500" w:lineRule="exact"/>
        <w:ind w:firstLine="640" w:firstLineChars="200"/>
        <w:rPr>
          <w:rFonts w:hint="default" w:ascii="仿宋" w:hAnsi="仿宋" w:eastAsia="仿宋" w:cs="仿宋"/>
          <w:kern w:val="2"/>
          <w:sz w:val="32"/>
          <w:szCs w:val="32"/>
          <w:lang w:val="en" w:eastAsia="zh-CN" w:bidi="ar-SA"/>
        </w:rPr>
      </w:pPr>
      <w:r>
        <w:rPr>
          <w:rFonts w:hint="default" w:ascii="仿宋" w:hAnsi="仿宋" w:eastAsia="仿宋" w:cs="仿宋"/>
          <w:kern w:val="2"/>
          <w:sz w:val="32"/>
          <w:szCs w:val="32"/>
          <w:lang w:val="en" w:eastAsia="zh-CN" w:bidi="ar-SA"/>
        </w:rPr>
        <w:t>2024年1月25日，我局执法人员对位于淮南市田家庵区湖滨村旧改项目7栋南商住楼的田家庵区恒达电动车经营部进行执法检查，检查发现当事人店内正在销售型号为TDT2215Z的电动自行车，共11辆，销售价格为3099元/辆，其中整车编码为876222451018840的电动自行车已安装蓄电池5组，已安装蓄电池为爱玛原装正品6-DZF-20铅酸蓄电池5组，单电池为12V20Ah，上述产品合格证显示蓄电池类型为锂电、容量为24Ah、型号为DZ48N-24EM、生产企业为厦门新能安科技有限公司。当事人涉嫌从事改装电动自行车经营性活动，本局于2024年1月26日立案，2024年3月6日对当事人进行询问调查。</w:t>
      </w:r>
    </w:p>
    <w:p>
      <w:pPr>
        <w:spacing w:line="5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经查，田家庵区恒达电动车经营部于</w:t>
      </w:r>
      <w:r>
        <w:rPr>
          <w:rFonts w:hint="default" w:ascii="仿宋" w:hAnsi="仿宋" w:eastAsia="仿宋" w:cs="仿宋"/>
          <w:kern w:val="2"/>
          <w:sz w:val="32"/>
          <w:szCs w:val="32"/>
          <w:lang w:val="en-US" w:eastAsia="zh-CN" w:bidi="ar-SA"/>
        </w:rPr>
        <w:t>20</w:t>
      </w:r>
      <w:r>
        <w:rPr>
          <w:rFonts w:hint="eastAsia" w:ascii="仿宋" w:hAnsi="仿宋" w:eastAsia="仿宋" w:cs="仿宋"/>
          <w:kern w:val="2"/>
          <w:sz w:val="32"/>
          <w:szCs w:val="32"/>
          <w:lang w:val="en-US" w:eastAsia="zh-CN" w:bidi="ar-SA"/>
        </w:rPr>
        <w:t>24年1月24日购入11辆型号为TDT2215Z的电动自行车，进货价为1855元</w:t>
      </w:r>
      <w:r>
        <w:rPr>
          <w:rFonts w:hint="default"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辆。2024年1月25日本局现场检查发现，当事人店内1辆型号TDT2215Z的电动自行车产品合格证显示蓄电池类型为锂电，该电动自行车实际安装为铅酸蓄电池，当事人改装上述电动自行车的蓄电池。至本局调查时当事人未售出上述改装后的电动自行车，无违法所得。</w:t>
      </w:r>
    </w:p>
    <w:p>
      <w:pPr>
        <w:pStyle w:val="3"/>
        <w:tabs>
          <w:tab w:val="left" w:pos="8285"/>
        </w:tabs>
        <w:spacing w:line="520" w:lineRule="exact"/>
        <w:ind w:firstLine="640" w:firstLineChars="200"/>
        <w:jc w:val="both"/>
        <w:rPr>
          <w:rFonts w:ascii="仿宋" w:hAnsi="仿宋" w:eastAsia="仿宋" w:cs="仿宋"/>
          <w:kern w:val="2"/>
        </w:rPr>
      </w:pPr>
      <w:r>
        <w:rPr>
          <w:rFonts w:hint="eastAsia" w:ascii="仿宋" w:hAnsi="仿宋" w:eastAsia="仿宋" w:cs="仿宋"/>
          <w:kern w:val="2"/>
        </w:rPr>
        <w:t>上述事实，主要有以下证据证明：</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 xml:space="preserve">1.现场笔录1份、现场照片6张，证明我局执法人员对当事人进行检查并发现当事人涉嫌从事改装电动自行车经营性活动的事实；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 xml:space="preserve">2.营业执照、经营者身份证复印件各1份，授权委托书1份，受委托人身份证复印件1份，证明当事人和受委托人的基本身份情况；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 xml:space="preserve">3.询问笔录1份,入库单1份，提货单1份，产品合格证11份，整改报告1份，整改照片5张，证明当事人采购和销售上述商品的数量和价格及整改情况；                         </w:t>
      </w:r>
    </w:p>
    <w:p>
      <w:pPr>
        <w:pStyle w:val="3"/>
        <w:tabs>
          <w:tab w:val="left" w:pos="8285"/>
        </w:tabs>
        <w:spacing w:line="520" w:lineRule="exact"/>
        <w:ind w:firstLine="640" w:firstLineChars="200"/>
        <w:jc w:val="both"/>
        <w:rPr>
          <w:rFonts w:ascii="仿宋" w:hAnsi="仿宋" w:eastAsia="仿宋" w:cs="仿宋"/>
          <w:kern w:val="2"/>
        </w:rPr>
      </w:pPr>
      <w:r>
        <w:rPr>
          <w:rFonts w:hint="eastAsia" w:ascii="仿宋" w:hAnsi="仿宋" w:eastAsia="仿宋" w:cs="仿宋"/>
          <w:kern w:val="2"/>
        </w:rPr>
        <w:t xml:space="preserve">4.国家企业信用信息公示系统查询记录1份，行政处罚信息系统查询记录1份，证明当事人未受过行政处罚的事实。    </w:t>
      </w:r>
    </w:p>
    <w:p>
      <w:pPr>
        <w:pStyle w:val="3"/>
        <w:tabs>
          <w:tab w:val="left" w:pos="8285"/>
        </w:tabs>
        <w:spacing w:line="520" w:lineRule="exact"/>
        <w:ind w:firstLine="640" w:firstLineChars="200"/>
        <w:jc w:val="both"/>
        <w:rPr>
          <w:rFonts w:hint="eastAsia" w:ascii="仿宋" w:hAnsi="仿宋" w:eastAsia="仿宋" w:cs="仿宋"/>
          <w:kern w:val="2"/>
        </w:rPr>
      </w:pPr>
      <w:r>
        <w:rPr>
          <w:rFonts w:hint="eastAsia" w:ascii="仿宋" w:hAnsi="仿宋" w:eastAsia="仿宋" w:cs="仿宋"/>
          <w:kern w:val="2"/>
        </w:rPr>
        <w:t>当事人于202</w:t>
      </w:r>
      <w:r>
        <w:rPr>
          <w:rFonts w:hint="eastAsia" w:ascii="仿宋" w:hAnsi="仿宋" w:eastAsia="仿宋" w:cs="仿宋"/>
          <w:kern w:val="2"/>
          <w:lang w:val="en-US" w:eastAsia="zh-CN"/>
        </w:rPr>
        <w:t>4</w:t>
      </w:r>
      <w:r>
        <w:rPr>
          <w:rFonts w:hint="eastAsia" w:ascii="仿宋" w:hAnsi="仿宋" w:eastAsia="仿宋" w:cs="仿宋"/>
          <w:kern w:val="2"/>
        </w:rPr>
        <w:t>年</w:t>
      </w:r>
      <w:r>
        <w:rPr>
          <w:rFonts w:hint="eastAsia" w:ascii="仿宋" w:hAnsi="仿宋" w:eastAsia="仿宋" w:cs="仿宋"/>
          <w:kern w:val="2"/>
          <w:lang w:val="en-US" w:eastAsia="zh-CN"/>
        </w:rPr>
        <w:t>3</w:t>
      </w:r>
      <w:r>
        <w:rPr>
          <w:rFonts w:hint="eastAsia" w:ascii="仿宋" w:hAnsi="仿宋" w:eastAsia="仿宋" w:cs="仿宋"/>
          <w:kern w:val="2"/>
        </w:rPr>
        <w:t>月</w:t>
      </w:r>
      <w:r>
        <w:rPr>
          <w:rFonts w:hint="eastAsia" w:ascii="仿宋" w:hAnsi="仿宋" w:eastAsia="仿宋" w:cs="仿宋"/>
          <w:kern w:val="2"/>
          <w:lang w:val="en-US" w:eastAsia="zh-CN"/>
        </w:rPr>
        <w:t>29</w:t>
      </w:r>
      <w:r>
        <w:rPr>
          <w:rFonts w:hint="eastAsia" w:ascii="仿宋" w:hAnsi="仿宋" w:eastAsia="仿宋" w:cs="仿宋"/>
          <w:kern w:val="2"/>
        </w:rPr>
        <w:t>日签收本局行政处罚告知书，</w:t>
      </w:r>
      <w:r>
        <w:rPr>
          <w:rFonts w:hint="eastAsia" w:ascii="仿宋" w:hAnsi="仿宋" w:eastAsia="仿宋" w:cs="仿宋"/>
          <w:kern w:val="2"/>
          <w:lang w:eastAsia="zh-CN"/>
        </w:rPr>
        <w:t>未提出陈述申辩</w:t>
      </w:r>
      <w:r>
        <w:rPr>
          <w:rFonts w:hint="eastAsia" w:ascii="仿宋" w:hAnsi="仿宋" w:eastAsia="仿宋" w:cs="仿宋"/>
          <w:kern w:val="2"/>
        </w:rPr>
        <w:t xml:space="preserve">。 </w:t>
      </w:r>
    </w:p>
    <w:p>
      <w:pPr>
        <w:spacing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xml:space="preserve">本局认为，当事人上述行为违反了《安徽省电动自行车管理条例》第十一条“任何单位和个人不得实施下列影响电动自行车质量和道路交通安全的行为：（二）加装、改装或者更换电动机、蓄电池等动力装置，导致电动自行车不符合强制性国家标准；”的规定，构成从事改装电动自行车经营性活动的违法行为。         </w:t>
      </w:r>
    </w:p>
    <w:p>
      <w:pPr>
        <w:spacing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本局检查后，当事人立即还原改装车辆，积极整改，主动消除危害后果。符合《中华人民共和国行政处罚法》第三十二条第（一）项“当事人有下列情形之一，应当从轻或者减轻行政处罚：（一）主动消除或者减轻违法行为危害后果的；”和《长三角地区市场监管领域轻微违法不予处罚和从轻减轻处罚》第七条第（二）项“有下列情形之一的，应当依法从轻或者减轻行政处罚：（二）主动消除或者减轻违法行为危害后果的；”的规定，决定给予从轻行政处罚。</w:t>
      </w:r>
    </w:p>
    <w:p>
      <w:pPr>
        <w:spacing w:line="520" w:lineRule="exact"/>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xml:space="preserve">当事人从事改装电动自行车经营性活动，依据《安徽省电动自行车管理条例》第三十七条“违反本条例第十一条第一款规定，从事拼装、加装、改装电动自行车经营性活动的，由市场监督管理部门责令改正，处二千元以上二万元以下罚款；有违法所得的，没收违法所得。”的规定，本局责令当事人改正违法行为，决定给予当事人行政处罚如下：罚款2000元。   </w:t>
      </w:r>
    </w:p>
    <w:p>
      <w:pPr>
        <w:pStyle w:val="3"/>
        <w:tabs>
          <w:tab w:val="left" w:pos="9060"/>
        </w:tabs>
        <w:spacing w:line="520" w:lineRule="exact"/>
        <w:ind w:firstLine="640" w:firstLineChars="200"/>
        <w:jc w:val="both"/>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当事人应当自收到本行政处罚决定书之日起十五日内，依照《安徽省统一公共支付平台缴款通知单》要求，及时缴纳罚没款。到期不缴纳罚没款的，将依据《中华人民共和国行政处罚法》第七十二条之规定，本局将每日按罚款数额的百分之三加处罚款，并将依法申请人民法院强制执行。</w:t>
      </w:r>
    </w:p>
    <w:p>
      <w:pPr>
        <w:pStyle w:val="3"/>
        <w:tabs>
          <w:tab w:val="left" w:pos="9060"/>
        </w:tabs>
        <w:spacing w:line="520" w:lineRule="exact"/>
        <w:ind w:firstLine="640" w:firstLineChars="200"/>
        <w:jc w:val="both"/>
        <w:rPr>
          <w:rFonts w:hint="eastAsia" w:ascii="Times New Roman" w:hAnsi="Times New Roman" w:eastAsia="仿宋_GB2312" w:cs="仿宋_GB2312"/>
          <w:color w:val="000000"/>
          <w:sz w:val="32"/>
          <w:szCs w:val="32"/>
        </w:rPr>
      </w:pPr>
      <w:r>
        <w:rPr>
          <w:rFonts w:hint="eastAsia" w:ascii="仿宋" w:hAnsi="仿宋" w:eastAsia="仿宋" w:cs="仿宋_GB2312"/>
          <w:kern w:val="2"/>
          <w:sz w:val="32"/>
          <w:szCs w:val="32"/>
          <w:lang w:val="en-US" w:eastAsia="zh-CN" w:bidi="ar-SA"/>
        </w:rPr>
        <w:t>如你（单位）不服本处罚决定，可在收到本处罚决定书之日起六十日内向淮南市人民政府申请行政复议，也可于六个月内依法向淮南市田家庵区人民法院提起行政诉讼。申请行政复议或者提起行政诉讼期间，行政处罚不停止执行。</w:t>
      </w:r>
    </w:p>
    <w:p>
      <w:pPr>
        <w:spacing w:line="52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
          <w:color w:val="000000"/>
          <w:sz w:val="32"/>
          <w:szCs w:val="32"/>
        </w:rPr>
        <w:t xml:space="preserve">淮南市市场监督管理局    </w:t>
      </w:r>
    </w:p>
    <w:p>
      <w:pPr>
        <w:spacing w:line="520" w:lineRule="exact"/>
        <w:ind w:right="640" w:firstLine="601"/>
        <w:jc w:val="center"/>
        <w:outlineLvl w:val="1"/>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right="1280" w:firstLine="600"/>
        <w:jc w:val="right"/>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日</w:t>
      </w:r>
    </w:p>
    <w:p>
      <w:pPr>
        <w:pStyle w:val="3"/>
        <w:rPr>
          <w:rFonts w:hint="eastAsia" w:ascii="黑体" w:hAnsi="黑体" w:eastAsia="黑体"/>
          <w:color w:val="231F20"/>
          <w:spacing w:val="-16"/>
        </w:rPr>
      </w:pPr>
    </w:p>
    <w:p>
      <w:pPr>
        <w:pStyle w:val="3"/>
        <w:ind w:left="163"/>
        <w:rPr>
          <w:rFonts w:ascii="Times New Roman" w:eastAsia="仿宋_GB2312" w:cs="仿宋"/>
          <w:bCs/>
          <w:color w:val="000000"/>
          <w:sz w:val="44"/>
          <w:szCs w:val="44"/>
        </w:rPr>
      </w:pPr>
      <w:r>
        <w:rPr>
          <w:rFonts w:hint="eastAsia" w:ascii="黑体" w:hAnsi="黑体" w:eastAsia="黑体"/>
          <w:color w:val="231F20"/>
          <w:spacing w:val="-16"/>
        </w:rPr>
        <w:t>（市场监督管理部门将依法向社会公开行政处罚决定信息）</w:t>
      </w:r>
    </w:p>
    <w:p>
      <w:pPr>
        <w:spacing w:line="500" w:lineRule="exact"/>
      </w:pPr>
      <w:r>
        <w:rPr>
          <w:rFonts w:ascii="Times New Roman" w:hAnsi="Times New Roman" w:eastAsia="仿宋_GB2312"/>
          <w:sz w:val="32"/>
        </w:rPr>
        <w:pict>
          <v:line id="_x0000_s2051" o:spid="_x0000_s2051" o:spt="20" style="position:absolute;left:0pt;margin-top:-0.2pt;height:0.05pt;width:437.05pt;mso-position-horizontal:center;z-index:251662336;mso-width-relative:page;mso-height-relative:page;" coordsize="21600,21600" o:gfxdata="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q&#10;dBoa1AAAAAQBAAAPAAAAAAAAAAEAIAAAADgAAABkcnMvZG93bnJldi54bWxQSwECFAAUAAAACACH&#10;TuJAnawxfdkBAACZAwAADgAAAAAAAAABACAAAAA5AQAAZHJzL2Uyb0RvYy54bWxQSwUGAAAAAAYA&#10;BgBZAQAAhAUAAAAA&#10;">
            <v:path arrowok="t"/>
            <v:fill focussize="0,0"/>
            <v:stroke weight="1.25pt"/>
            <v:imagedata o:title=""/>
            <o:lock v:ext="edit"/>
          </v:line>
        </w:pict>
      </w:r>
      <w:r>
        <w:rPr>
          <w:rFonts w:ascii="Times New Roman" w:hAnsi="Times New Roman" w:eastAsia="仿宋_GB2312" w:cs="仿宋"/>
          <w:bCs/>
          <w:color w:val="000000"/>
          <w:sz w:val="32"/>
          <w:szCs w:val="32"/>
        </w:rPr>
        <w:pict>
          <v:line id="_x0000_s2050" o:spid="_x0000_s2050" o:spt="20" style="position:absolute;left:0pt;margin-left:0pt;margin-top:1638.35pt;height:0.1pt;width:453.75pt;z-index:251661312;mso-width-relative:page;mso-height-relative:page;"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L7/OR1wAAAAoBAAAPAAAAAAAAAAEAIAAAADgAAABkcnMvZG93bnJldi54bWxQSwEC&#10;FAAUAAAACACHTuJAzUS6e98BAACXAwAADgAAAAAAAAABACAAAAA8AQAAZHJzL2Uyb0RvYy54bWxQ&#10;SwUGAAAAAAYABgBZAQAAjQU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lang w:eastAsia="zh-CN"/>
        </w:rPr>
        <w:t>二</w:t>
      </w:r>
      <w:r>
        <w:rPr>
          <w:rFonts w:hint="eastAsia" w:ascii="Times New Roman" w:hAnsi="Times New Roman" w:eastAsia="仿宋_GB2312" w:cs="仿宋"/>
          <w:color w:val="000000"/>
          <w:sz w:val="32"/>
          <w:szCs w:val="32"/>
        </w:rPr>
        <w:t>份，一份送达，一份归档。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modern"/>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YyOWJhMjIyNGMzOGM2YTNlY2UxMGE3YmNlY2Q3ZWYifQ=="/>
  </w:docVars>
  <w:rsids>
    <w:rsidRoot w:val="00360758"/>
    <w:rsid w:val="00161F05"/>
    <w:rsid w:val="001B744A"/>
    <w:rsid w:val="00250395"/>
    <w:rsid w:val="0027182D"/>
    <w:rsid w:val="002B3CC5"/>
    <w:rsid w:val="002C64EA"/>
    <w:rsid w:val="0030796A"/>
    <w:rsid w:val="00360758"/>
    <w:rsid w:val="003F4C4D"/>
    <w:rsid w:val="00426DC7"/>
    <w:rsid w:val="00606EC2"/>
    <w:rsid w:val="0065072D"/>
    <w:rsid w:val="006554DA"/>
    <w:rsid w:val="006A242D"/>
    <w:rsid w:val="006C79B3"/>
    <w:rsid w:val="007414FE"/>
    <w:rsid w:val="007B2F9B"/>
    <w:rsid w:val="007F62F6"/>
    <w:rsid w:val="008A7559"/>
    <w:rsid w:val="00991CF5"/>
    <w:rsid w:val="00994EC2"/>
    <w:rsid w:val="009D7166"/>
    <w:rsid w:val="009D7ABB"/>
    <w:rsid w:val="00A50C13"/>
    <w:rsid w:val="00B43A6B"/>
    <w:rsid w:val="00B86F92"/>
    <w:rsid w:val="00B91132"/>
    <w:rsid w:val="00BC2983"/>
    <w:rsid w:val="00C120BF"/>
    <w:rsid w:val="00CD5984"/>
    <w:rsid w:val="00D50EAC"/>
    <w:rsid w:val="00F55734"/>
    <w:rsid w:val="00FA6FE5"/>
    <w:rsid w:val="01F0439C"/>
    <w:rsid w:val="0FF5B04E"/>
    <w:rsid w:val="10B36ECA"/>
    <w:rsid w:val="157A3D44"/>
    <w:rsid w:val="19EF14EA"/>
    <w:rsid w:val="1F7BB458"/>
    <w:rsid w:val="1FBF0C1A"/>
    <w:rsid w:val="1FEF796D"/>
    <w:rsid w:val="21AA5373"/>
    <w:rsid w:val="22286CCA"/>
    <w:rsid w:val="25EB42DB"/>
    <w:rsid w:val="293C44C2"/>
    <w:rsid w:val="2CFDB7D2"/>
    <w:rsid w:val="318B377B"/>
    <w:rsid w:val="34ED162B"/>
    <w:rsid w:val="35925435"/>
    <w:rsid w:val="36BF290B"/>
    <w:rsid w:val="36FBA1AE"/>
    <w:rsid w:val="39F556E5"/>
    <w:rsid w:val="3ACBED0F"/>
    <w:rsid w:val="3F43235B"/>
    <w:rsid w:val="3F8F657B"/>
    <w:rsid w:val="3FFF81AA"/>
    <w:rsid w:val="43DF62B7"/>
    <w:rsid w:val="468A4124"/>
    <w:rsid w:val="46DDDB32"/>
    <w:rsid w:val="4B99D382"/>
    <w:rsid w:val="4DFF47DE"/>
    <w:rsid w:val="4EAD8A51"/>
    <w:rsid w:val="52A34003"/>
    <w:rsid w:val="5DF1163B"/>
    <w:rsid w:val="5F69F1E0"/>
    <w:rsid w:val="5FB271BB"/>
    <w:rsid w:val="62E55ADD"/>
    <w:rsid w:val="65D7D67A"/>
    <w:rsid w:val="65F5328D"/>
    <w:rsid w:val="66584881"/>
    <w:rsid w:val="68F7277A"/>
    <w:rsid w:val="693FB342"/>
    <w:rsid w:val="6AF89D6B"/>
    <w:rsid w:val="6B146ABA"/>
    <w:rsid w:val="6BEFC53E"/>
    <w:rsid w:val="6DF75117"/>
    <w:rsid w:val="6E2D6001"/>
    <w:rsid w:val="6ED7CB95"/>
    <w:rsid w:val="6F77F74E"/>
    <w:rsid w:val="6F9E9506"/>
    <w:rsid w:val="6F9F4CCF"/>
    <w:rsid w:val="6FE6E685"/>
    <w:rsid w:val="6FEEB261"/>
    <w:rsid w:val="712A40FB"/>
    <w:rsid w:val="72EB4614"/>
    <w:rsid w:val="74FF5F35"/>
    <w:rsid w:val="75EF8718"/>
    <w:rsid w:val="766FE241"/>
    <w:rsid w:val="76F9C673"/>
    <w:rsid w:val="773ED453"/>
    <w:rsid w:val="777F864F"/>
    <w:rsid w:val="779D8999"/>
    <w:rsid w:val="77E15590"/>
    <w:rsid w:val="77EF1A73"/>
    <w:rsid w:val="77FF461B"/>
    <w:rsid w:val="79DBE570"/>
    <w:rsid w:val="79FECB39"/>
    <w:rsid w:val="7AF738D0"/>
    <w:rsid w:val="7B73F3B9"/>
    <w:rsid w:val="7B9EAAA9"/>
    <w:rsid w:val="7BFF60E3"/>
    <w:rsid w:val="7CFCF9AF"/>
    <w:rsid w:val="7D570909"/>
    <w:rsid w:val="7D5CF56A"/>
    <w:rsid w:val="7DC7D132"/>
    <w:rsid w:val="7DDE871C"/>
    <w:rsid w:val="7DF89CC8"/>
    <w:rsid w:val="7EAA216A"/>
    <w:rsid w:val="7EEFE395"/>
    <w:rsid w:val="7EFFCD6A"/>
    <w:rsid w:val="7F2A8DBE"/>
    <w:rsid w:val="7F3D752B"/>
    <w:rsid w:val="7F67A2A9"/>
    <w:rsid w:val="7F6F493F"/>
    <w:rsid w:val="7F7D1A11"/>
    <w:rsid w:val="7F7EDE98"/>
    <w:rsid w:val="7FA9AD4E"/>
    <w:rsid w:val="7FC745D0"/>
    <w:rsid w:val="7FC7E01F"/>
    <w:rsid w:val="7FDAEB7A"/>
    <w:rsid w:val="7FEB60F9"/>
    <w:rsid w:val="7FEE4087"/>
    <w:rsid w:val="7FF7A5CF"/>
    <w:rsid w:val="7FFB3C79"/>
    <w:rsid w:val="8AE6D61B"/>
    <w:rsid w:val="8BABB8AB"/>
    <w:rsid w:val="8DFE16FB"/>
    <w:rsid w:val="8FF91FAA"/>
    <w:rsid w:val="9F7DA5CF"/>
    <w:rsid w:val="9FEFC8E7"/>
    <w:rsid w:val="ADBF4E35"/>
    <w:rsid w:val="AEFFA6DE"/>
    <w:rsid w:val="AFFFEF46"/>
    <w:rsid w:val="B55A04C6"/>
    <w:rsid w:val="BAFB3611"/>
    <w:rsid w:val="BBEFDB84"/>
    <w:rsid w:val="BBFF3BDE"/>
    <w:rsid w:val="BE3F7857"/>
    <w:rsid w:val="BE9321C4"/>
    <w:rsid w:val="BEFDD16D"/>
    <w:rsid w:val="BFD748A1"/>
    <w:rsid w:val="BFEB3785"/>
    <w:rsid w:val="BFEDD2F0"/>
    <w:rsid w:val="BFFF7E73"/>
    <w:rsid w:val="C75FDBC6"/>
    <w:rsid w:val="C9BF6BCC"/>
    <w:rsid w:val="CBEBB463"/>
    <w:rsid w:val="D3A3E7BC"/>
    <w:rsid w:val="D7FEEF1D"/>
    <w:rsid w:val="D9F78B60"/>
    <w:rsid w:val="DC775566"/>
    <w:rsid w:val="DDCFB42C"/>
    <w:rsid w:val="DDDB92AA"/>
    <w:rsid w:val="DEE591ED"/>
    <w:rsid w:val="DEF1AC92"/>
    <w:rsid w:val="DF2E579D"/>
    <w:rsid w:val="DF7E362D"/>
    <w:rsid w:val="DF8F9F01"/>
    <w:rsid w:val="DFCFC2E8"/>
    <w:rsid w:val="DFFEBCC8"/>
    <w:rsid w:val="E515A46B"/>
    <w:rsid w:val="E75043E4"/>
    <w:rsid w:val="E75DF301"/>
    <w:rsid w:val="E7FC3521"/>
    <w:rsid w:val="E9DD56A1"/>
    <w:rsid w:val="EB6FBDEE"/>
    <w:rsid w:val="ECFF940D"/>
    <w:rsid w:val="ED99B25E"/>
    <w:rsid w:val="EE2E8413"/>
    <w:rsid w:val="EECFA910"/>
    <w:rsid w:val="EEEF7829"/>
    <w:rsid w:val="EF3523A5"/>
    <w:rsid w:val="EF3E0168"/>
    <w:rsid w:val="EF9F5FA9"/>
    <w:rsid w:val="EFBD6EC0"/>
    <w:rsid w:val="EFCDF236"/>
    <w:rsid w:val="EFCE9BF9"/>
    <w:rsid w:val="F1FD2DBC"/>
    <w:rsid w:val="F3F24985"/>
    <w:rsid w:val="F77FD39B"/>
    <w:rsid w:val="F7BA9189"/>
    <w:rsid w:val="F7CF2A46"/>
    <w:rsid w:val="F7DBDED0"/>
    <w:rsid w:val="F7DCB54A"/>
    <w:rsid w:val="F7EE1B39"/>
    <w:rsid w:val="F7F4B7FF"/>
    <w:rsid w:val="F7F5E4F1"/>
    <w:rsid w:val="F97F45BC"/>
    <w:rsid w:val="FAEADFAB"/>
    <w:rsid w:val="FAFEB211"/>
    <w:rsid w:val="FB7F9996"/>
    <w:rsid w:val="FBD565F1"/>
    <w:rsid w:val="FBEED9CC"/>
    <w:rsid w:val="FBF686D6"/>
    <w:rsid w:val="FBF7FFB0"/>
    <w:rsid w:val="FCBF7F1A"/>
    <w:rsid w:val="FCFF8BE0"/>
    <w:rsid w:val="FD37722E"/>
    <w:rsid w:val="FDE7959D"/>
    <w:rsid w:val="FE257C0F"/>
    <w:rsid w:val="FF774D34"/>
    <w:rsid w:val="FF956AFD"/>
    <w:rsid w:val="FF9FE2B3"/>
    <w:rsid w:val="FFB725F7"/>
    <w:rsid w:val="FFB9E229"/>
    <w:rsid w:val="FFBF453E"/>
    <w:rsid w:val="FFBFC704"/>
    <w:rsid w:val="FFC6288B"/>
    <w:rsid w:val="FFCF0607"/>
    <w:rsid w:val="FFEF96F2"/>
    <w:rsid w:val="FFF9FE6A"/>
    <w:rsid w:val="FFFB44EA"/>
    <w:rsid w:val="FFFF0ADB"/>
    <w:rsid w:val="FFFFA4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line="560" w:lineRule="exact"/>
      <w:outlineLvl w:val="2"/>
    </w:pPr>
    <w:rPr>
      <w:b/>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内文"/>
    <w:basedOn w:val="12"/>
    <w:qFormat/>
    <w:uiPriority w:val="99"/>
    <w:pPr>
      <w:ind w:firstLine="567"/>
    </w:pPr>
  </w:style>
  <w:style w:type="paragraph" w:customStyle="1" w:styleId="12">
    <w:name w:val="段落样式1"/>
    <w:basedOn w:val="13"/>
    <w:qFormat/>
    <w:uiPriority w:val="99"/>
    <w:pPr>
      <w:spacing w:line="460" w:lineRule="atLeast"/>
    </w:pPr>
    <w:rPr>
      <w:sz w:val="30"/>
      <w:szCs w:val="30"/>
    </w:rPr>
  </w:style>
  <w:style w:type="paragraph" w:customStyle="1" w:styleId="13">
    <w:name w:val="[无段落样式]"/>
    <w:qFormat/>
    <w:uiPriority w:val="0"/>
    <w:pPr>
      <w:widowControl w:val="0"/>
      <w:autoSpaceDE w:val="0"/>
      <w:autoSpaceDN w:val="0"/>
      <w:adjustRightInd w:val="0"/>
      <w:spacing w:line="288" w:lineRule="auto"/>
      <w:jc w:val="both"/>
      <w:textAlignment w:val="center"/>
    </w:pPr>
    <w:rPr>
      <w:rFonts w:ascii="宋体" w:hAnsi="Times New Roman" w:eastAsia="宋体" w:cs="宋体"/>
      <w:color w:val="000000"/>
      <w:sz w:val="24"/>
      <w:szCs w:val="24"/>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3955</Words>
  <Characters>655</Characters>
  <Lines>5</Lines>
  <Paragraphs>9</Paragraphs>
  <TotalTime>5</TotalTime>
  <ScaleCrop>false</ScaleCrop>
  <LinksUpToDate>false</LinksUpToDate>
  <CharactersWithSpaces>4601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2021-08-09T05:03:00Z</dcterms:created>
  <dc:creator>lenovo</dc:creator>
  <cp:lastModifiedBy>uos</cp:lastModifiedBy>
  <cp:lastPrinted>2024-01-05T02:14:00Z</cp:lastPrinted>
  <dcterms:modified xsi:type="dcterms:W3CDTF">2024-04-19T09:15:49Z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CE2528350D7344269652397547EE4C12_12</vt:lpwstr>
  </property>
</Properties>
</file>