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2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20"/>
          <w:kern w:val="2"/>
          <w:sz w:val="44"/>
          <w:szCs w:val="44"/>
          <w:shd w:val="clear" w:color="auto" w:fill="FFFFFF"/>
          <w:lang w:val="en-US" w:eastAsia="zh-CN" w:bidi="ar-SA"/>
        </w:rPr>
        <w:t>淮南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20"/>
          <w:kern w:val="2"/>
          <w:sz w:val="44"/>
          <w:szCs w:val="44"/>
          <w:shd w:val="clear" w:color="auto" w:fill="FFFFFF"/>
          <w:lang w:val="en-US" w:eastAsia="zh-CN" w:bidi="ar-SA"/>
        </w:rPr>
        <w:t>市海外知识产权纠纷应对指导专家申请表</w:t>
      </w:r>
    </w:p>
    <w:tbl>
      <w:tblPr>
        <w:tblStyle w:val="3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34"/>
        <w:gridCol w:w="1432"/>
        <w:gridCol w:w="1146"/>
        <w:gridCol w:w="1443"/>
        <w:gridCol w:w="129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 名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性  别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国  家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民  族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center"/>
              <w:textAlignment w:val="auto"/>
              <w:rPr>
                <w:rFonts w:eastAsia="CESI仿宋-GB2312"/>
                <w:spacing w:val="-20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现  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职  务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作时间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从事知识产权工作年限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center"/>
              <w:textAlignment w:val="auto"/>
              <w:rPr>
                <w:rFonts w:eastAsia="CESI仿宋-GB2312"/>
                <w:spacing w:val="-20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毕  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院  校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学  位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专  业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证件类型</w:t>
            </w: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证件号码</w:t>
            </w: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电  话</w:t>
            </w: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地  址</w:t>
            </w: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手  机</w:t>
            </w: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E-mail</w:t>
            </w:r>
          </w:p>
        </w:tc>
        <w:tc>
          <w:tcPr>
            <w:tcW w:w="31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海外知识产权相关执业资格</w:t>
            </w:r>
          </w:p>
        </w:tc>
        <w:tc>
          <w:tcPr>
            <w:tcW w:w="824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824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单位类别</w:t>
            </w:r>
          </w:p>
        </w:tc>
        <w:tc>
          <w:tcPr>
            <w:tcW w:w="824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left"/>
              <w:textAlignment w:val="auto"/>
              <w:rPr>
                <w:rFonts w:eastAsia="CESI仿宋-GB2312"/>
                <w:spacing w:val="-20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高等院校  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科研院所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服务机构 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学术团体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擅长纠纷类型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(可多选)</w:t>
            </w:r>
          </w:p>
        </w:tc>
        <w:tc>
          <w:tcPr>
            <w:tcW w:w="824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left"/>
              <w:textAlignment w:val="auto"/>
              <w:rPr>
                <w:rFonts w:eastAsia="CESI仿宋-GB2312"/>
                <w:spacing w:val="-20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知识产权诉讼 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知识产权相关贸易调查   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知识产权仲裁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海关、行政执法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展会纠纷         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其他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擅长知识产权领域(可多选)</w:t>
            </w:r>
          </w:p>
        </w:tc>
        <w:tc>
          <w:tcPr>
            <w:tcW w:w="82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left"/>
              <w:textAlignment w:val="auto"/>
              <w:rPr>
                <w:rFonts w:eastAsia="CESI仿宋-GB2312"/>
                <w:spacing w:val="-20"/>
              </w:rPr>
            </w:pPr>
            <w:r>
              <w:rPr>
                <w:rFonts w:hint="default" w:ascii="Wingdings 2" w:hAnsi="Wingdings 2" w:eastAsia="CESI仿宋-GB2312" w:cs="Wingdings 2"/>
                <w:spacing w:val="-20"/>
                <w:kern w:val="0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发明专利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实用新型专利 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工业品外观设计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left"/>
              <w:textAlignment w:val="auto"/>
              <w:rPr>
                <w:rFonts w:hint="default" w:eastAsia="CESI仿宋-GB2312"/>
                <w:spacing w:val="-20"/>
                <w:lang w:val="en-US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商标 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商业秘密   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版权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其他 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地理标志  </w:t>
            </w: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植物新品种    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集成电路布图设计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2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参与海外知识产权纠纷案件处理情况</w:t>
            </w:r>
          </w:p>
        </w:tc>
        <w:tc>
          <w:tcPr>
            <w:tcW w:w="82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有无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违法违纪情况</w:t>
            </w:r>
          </w:p>
        </w:tc>
        <w:tc>
          <w:tcPr>
            <w:tcW w:w="82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664" w:type="dxa"/>
            <w:gridSpan w:val="7"/>
            <w:noWrap w:val="0"/>
            <w:vAlign w:val="center"/>
          </w:tcPr>
          <w:p>
            <w:pP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本人保证以上所填内容属实。</w:t>
            </w:r>
          </w:p>
          <w:p>
            <w:pPr>
              <w:tabs>
                <w:tab w:val="left" w:pos="2520"/>
              </w:tabs>
              <w:ind w:left="0" w:leftChars="0" w:firstLine="2563" w:firstLineChars="1068"/>
              <w:jc w:val="center"/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签 名：</w:t>
            </w:r>
          </w:p>
          <w:p>
            <w:pPr>
              <w:tabs>
                <w:tab w:val="left" w:pos="2520"/>
              </w:tabs>
              <w:ind w:left="0" w:leftChars="0" w:firstLine="2563" w:firstLineChars="1068"/>
              <w:jc w:val="center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年 </w:t>
            </w:r>
            <w:r>
              <w:rPr>
                <w:rFonts w:hint="default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月 </w:t>
            </w:r>
            <w:r>
              <w:rPr>
                <w:rFonts w:hint="default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6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left"/>
              <w:textAlignment w:val="auto"/>
              <w:rPr>
                <w:rFonts w:eastAsia="CESI仿宋-GB2312"/>
                <w:spacing w:val="-20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所在单位推荐意见：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5760" w:firstLineChars="2400"/>
              <w:jc w:val="both"/>
              <w:textAlignment w:val="auto"/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5280" w:firstLineChars="2200"/>
              <w:jc w:val="left"/>
              <w:textAlignment w:val="auto"/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年 </w:t>
            </w:r>
            <w:r>
              <w:rPr>
                <w:rFonts w:hint="default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月 </w:t>
            </w:r>
            <w:r>
              <w:rPr>
                <w:rFonts w:hint="default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黑体" w:hAnsi="宋体" w:eastAsia="CESI仿宋-GB2312" w:cs="黑体"/>
                <w:spacing w:val="-2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Calibri" w:eastAsia="CESI仿宋-GB2312" w:cs="仿宋_GB2312"/>
                <w:spacing w:val="-2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B09D7"/>
    <w:rsid w:val="5FF77092"/>
    <w:rsid w:val="BFA8C43F"/>
    <w:rsid w:val="BFDB0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2023-06-21T09:47:00Z</dcterms:created>
  <dc:creator>user</dc:creator>
  <cp:lastModifiedBy>uos</cp:lastModifiedBy>
  <dcterms:modified xsi:type="dcterms:W3CDTF">2023-09-15T08:27:36Z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