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D5849">
      <w:pPr>
        <w:jc w:val="left"/>
        <w:rPr>
          <w:rFonts w:hint="default" w:ascii="仿宋_GB2312" w:hAnsi="仿宋_GB2312" w:eastAsia="仿宋_GB2312" w:cs="仿宋_GB2312"/>
          <w:b w:val="0"/>
          <w:bCs w:val="0"/>
          <w:spacing w:val="0"/>
          <w:kern w:val="0"/>
          <w:sz w:val="32"/>
          <w:szCs w:val="32"/>
          <w:lang w:val="en-US" w:eastAsia="zh-CN" w:bidi="ar"/>
        </w:rPr>
      </w:pPr>
      <w:r>
        <w:rPr>
          <w:rFonts w:hint="eastAsia" w:ascii="仿宋_GB2312" w:hAnsi="仿宋_GB2312" w:eastAsia="仿宋_GB2312" w:cs="仿宋_GB2312"/>
          <w:b w:val="0"/>
          <w:bCs w:val="0"/>
          <w:spacing w:val="0"/>
          <w:kern w:val="0"/>
          <w:sz w:val="32"/>
          <w:szCs w:val="32"/>
          <w:lang w:val="en-US" w:eastAsia="zh-CN" w:bidi="ar"/>
        </w:rPr>
        <w:t>附件1：</w:t>
      </w:r>
    </w:p>
    <w:p w14:paraId="65FE716F">
      <w:pPr>
        <w:ind w:firstLine="964" w:firstLineChars="300"/>
        <w:jc w:val="center"/>
        <w:rPr>
          <w:rFonts w:hint="eastAsia"/>
          <w:sz w:val="44"/>
          <w:szCs w:val="44"/>
        </w:rPr>
      </w:pPr>
      <w:r>
        <w:rPr>
          <w:rFonts w:hint="eastAsia" w:ascii="仿宋_GB2312" w:hAnsi="仿宋_GB2312" w:eastAsia="仿宋_GB2312" w:cs="仿宋_GB2312"/>
          <w:b/>
          <w:bCs/>
          <w:spacing w:val="0"/>
          <w:kern w:val="0"/>
          <w:sz w:val="32"/>
          <w:szCs w:val="32"/>
          <w:lang w:val="en-US" w:eastAsia="zh-CN" w:bidi="ar"/>
        </w:rPr>
        <w:t>2025年淮南市地方标准立项指南</w:t>
      </w:r>
    </w:p>
    <w:p w14:paraId="347E159B">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为贯彻落实《国家标准化发展纲要》，强化标准支撑、引领作用，加快构建推动高质量发展的标准体系，做好 2025年淮南市地方标准立项工作，制定本指南。</w:t>
      </w:r>
    </w:p>
    <w:p w14:paraId="7CE1ECE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一、总体要求</w:t>
      </w:r>
    </w:p>
    <w:p w14:paraId="0EBFC079">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严格限定地方标准制定范</w:t>
      </w:r>
      <w:bookmarkStart w:id="0" w:name="_GoBack"/>
      <w:bookmarkEnd w:id="0"/>
      <w:r>
        <w:rPr>
          <w:rFonts w:hint="eastAsia" w:ascii="仿宋" w:hAnsi="仿宋" w:eastAsia="仿宋" w:cs="Times New Roman"/>
          <w:color w:val="auto"/>
          <w:sz w:val="32"/>
          <w:szCs w:val="32"/>
          <w:lang w:eastAsia="zh-CN"/>
        </w:rPr>
        <w:t>围，项目申报应符合建设全国统一大市场、推进地方标准管理制度改革的有关精神，选择与淮南自然条件、风俗习惯等紧密相关的，有必要在全市范围内统一的技术要求作为标准化对象。</w:t>
      </w:r>
    </w:p>
    <w:p w14:paraId="7EE321F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二、立项重点</w:t>
      </w:r>
    </w:p>
    <w:p w14:paraId="3632C6EC">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000000"/>
          <w:sz w:val="32"/>
          <w:szCs w:val="32"/>
          <w:lang w:eastAsia="zh-CN"/>
        </w:rPr>
        <w:t>（一）</w:t>
      </w:r>
      <w:r>
        <w:rPr>
          <w:rFonts w:hint="eastAsia" w:ascii="仿宋" w:hAnsi="仿宋" w:eastAsia="仿宋" w:cs="Times New Roman"/>
          <w:color w:val="auto"/>
          <w:sz w:val="32"/>
          <w:szCs w:val="32"/>
          <w:lang w:eastAsia="zh-CN"/>
        </w:rPr>
        <w:t>聚焦市委市政府重点工作，以《淮南市国民经济和社会发展第十四个五年规划和 2035年远景目标纲要》</w:t>
      </w:r>
      <w:r>
        <w:rPr>
          <w:rFonts w:hint="eastAsia" w:ascii="仿宋" w:hAnsi="仿宋" w:eastAsia="仿宋" w:cs="方正仿宋_GBK"/>
          <w:color w:val="auto"/>
          <w:sz w:val="32"/>
          <w:szCs w:val="32"/>
        </w:rPr>
        <w:t>《</w:t>
      </w:r>
      <w:r>
        <w:rPr>
          <w:rFonts w:hint="eastAsia" w:ascii="仿宋" w:hAnsi="仿宋" w:eastAsia="仿宋" w:cs="方正仿宋_GBK"/>
          <w:color w:val="auto"/>
          <w:sz w:val="32"/>
          <w:szCs w:val="32"/>
          <w:lang w:val="en-US" w:eastAsia="zh-CN"/>
        </w:rPr>
        <w:t>关于全面推进标准化发展的实施方案</w:t>
      </w:r>
      <w:r>
        <w:rPr>
          <w:rFonts w:hint="eastAsia" w:ascii="仿宋" w:hAnsi="仿宋" w:eastAsia="仿宋" w:cs="方正仿宋_GBK"/>
          <w:color w:val="auto"/>
          <w:sz w:val="32"/>
          <w:szCs w:val="32"/>
        </w:rPr>
        <w:t>》</w:t>
      </w:r>
      <w:r>
        <w:rPr>
          <w:rFonts w:hint="eastAsia" w:ascii="仿宋" w:hAnsi="仿宋" w:eastAsia="仿宋" w:cs="Times New Roman"/>
          <w:color w:val="auto"/>
          <w:sz w:val="32"/>
          <w:szCs w:val="32"/>
          <w:lang w:eastAsia="zh-CN"/>
        </w:rPr>
        <w:t>提出的重点任务为主要方向，纳入“两新”专项、行业标准化规划、行业标准体系、质量基础设施标准化专项的项目。</w:t>
      </w:r>
    </w:p>
    <w:p w14:paraId="70F0BEC6">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（二）聚焦培育新质生产力，围绕资源型城市绿色转型发展、新兴产业集群发展、未来产业谋篇布局，以标准化助力产业强链补链延链。</w:t>
      </w:r>
    </w:p>
    <w:p w14:paraId="26F838E0">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（三）聚焦新型城镇化和乡村全面振兴，围绕建设“千亿斤江淮粮仓”、“千村引领、万村升级”工程、农村改革加强标准化建设，以标准化助力城乡融合发展。</w:t>
      </w:r>
    </w:p>
    <w:p w14:paraId="0FF18EE5">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（四）聚焦绿色低碳发展，围绕发展方式绿色转型、生态保护修复、蓝天碧水净土保卫战加强标准化建设，以标准化助力经济社会发展全面绿色转型。</w:t>
      </w:r>
    </w:p>
    <w:p w14:paraId="4A628AFD">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（五）聚焦文旅融合发展，围绕文化遗产保护传承、淮南旅游建设等加强标准研制，以标准化助力文化旅游产业发展。</w:t>
      </w:r>
    </w:p>
    <w:p w14:paraId="6AC84A3C">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（六）需修订的地方标准项目。</w:t>
      </w:r>
    </w:p>
    <w:p w14:paraId="24D16B3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三、申报方式</w:t>
      </w:r>
    </w:p>
    <w:p w14:paraId="61C355F0">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（一）市级有关行政主管部门为项目归口单位，负责所在领域项目申报。</w:t>
      </w:r>
    </w:p>
    <w:p w14:paraId="71D9FF2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（二）申报材料需纸质和电子版各一份，包括：</w:t>
      </w:r>
    </w:p>
    <w:p w14:paraId="1CE52DF6">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1.淮南市地方标准立项申请函（归口单位提供，急需重点项目应分项阐述项目宣贯实施计划）；</w:t>
      </w:r>
    </w:p>
    <w:p w14:paraId="6766C006">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2.淮南市地方标准计划项目表（按照急需重点项目在前，一般项目在后的顺序排列）；</w:t>
      </w:r>
    </w:p>
    <w:p w14:paraId="47A300A7">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3.淮南市地方标准计划项目任务书；</w:t>
      </w:r>
    </w:p>
    <w:p w14:paraId="4D2462C2">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4.淮南市地方标准草案（按照 GB/T1.1-2020要求编写，明确标准的范围和主要技术内容；修订标准的，应说明拟修订主要技术内容和对应的条款）；</w:t>
      </w:r>
    </w:p>
    <w:p w14:paraId="35FB5425">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5.地理标志产品标准应提供该产品的获批文件或相关证明材料（原质检总局或国家知识产权局文件），申报标准名称应与获批产品相同；</w:t>
      </w:r>
    </w:p>
    <w:p w14:paraId="0B778E52">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6.申报试验和检验类标准应提供起草单位在省级以上期刊发表的与该成果相关的学术论文；</w:t>
      </w:r>
    </w:p>
    <w:p w14:paraId="4F8A2E04">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7.项目内容涉及专利的,应提供专利的相关证明及专利持有人授权文件，起草单位应对所提供证明材料的真实性负责。</w:t>
      </w:r>
    </w:p>
    <w:p w14:paraId="29E5678B">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（三）申报时间自即日起至</w:t>
      </w:r>
      <w:r>
        <w:rPr>
          <w:rFonts w:hint="eastAsia" w:ascii="仿宋" w:hAnsi="仿宋" w:eastAsia="仿宋" w:cs="Times New Roman"/>
          <w:color w:val="000000"/>
          <w:sz w:val="32"/>
          <w:szCs w:val="32"/>
          <w:lang w:eastAsia="zh-CN"/>
        </w:rPr>
        <w:t xml:space="preserve"> 2025年</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lang w:eastAsia="zh-CN"/>
        </w:rPr>
        <w:t>月</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lang w:eastAsia="zh-CN"/>
        </w:rPr>
        <w:t>日</w:t>
      </w:r>
      <w:r>
        <w:rPr>
          <w:rFonts w:hint="eastAsia" w:ascii="仿宋" w:hAnsi="仿宋" w:eastAsia="仿宋" w:cs="Times New Roman"/>
          <w:color w:val="auto"/>
          <w:sz w:val="32"/>
          <w:szCs w:val="32"/>
          <w:lang w:eastAsia="zh-CN"/>
        </w:rPr>
        <w:t>。</w:t>
      </w:r>
    </w:p>
    <w:p w14:paraId="18413DD7">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四、注意事项</w:t>
      </w:r>
    </w:p>
    <w:p w14:paraId="24C473F0">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归口单位在申报项目前应充分调研行业需求，审慎选择行业急需重点项目。急需重点项目申报时应提交项目宣贯实施计划，明确归口单位推动标准实施应用的具体举措；报批时应提交项目宣贯实施方案，采用召开新闻发布会、举办培训班、政策引用标准、对标准实施情况开展监督检查等方式推动标准宣贯和实施；发布后市市场监管局将对照项目实施方案对标准实施应用情况进行跟踪评估，对于没能有效实施应用的项目予以清理废止。</w:t>
      </w:r>
    </w:p>
    <w:p w14:paraId="78857ADD">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（二）起草单位一般不应少于 2家，第一起草单位应在行业内具有较显著的影响力。所有起草单位均应承诺三年内未发生重大质量、安全、环保等事故，未发生违法、违规、失信等市场不良行为，并在任务书盖章。</w:t>
      </w:r>
    </w:p>
    <w:p w14:paraId="63B3264B">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（三）鼓励外资企业和民营企业平等参与地方标准申报。</w:t>
      </w:r>
    </w:p>
    <w:p w14:paraId="46A7A089">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（四）项目下达后，项目名称、归口单位、起草单位、完成时间等重要内容原则上不得变更。</w:t>
      </w:r>
    </w:p>
    <w:p w14:paraId="489708F7">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（五）项目执行时间为 18个月。存在超期未完成项目的申报单位本年度不予申报新项目。</w:t>
      </w:r>
    </w:p>
    <w:p w14:paraId="1842D20D">
      <w:pPr>
        <w:spacing w:line="54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联系电话：</w:t>
      </w:r>
      <w:r>
        <w:rPr>
          <w:rFonts w:hint="eastAsia" w:ascii="仿宋" w:hAnsi="仿宋" w:eastAsia="仿宋" w:cs="Times New Roman"/>
          <w:color w:val="auto"/>
          <w:sz w:val="32"/>
          <w:szCs w:val="32"/>
          <w:lang w:val="en-US" w:eastAsia="zh-CN"/>
        </w:rPr>
        <w:t>2670170   联系人：许晓强</w:t>
      </w:r>
    </w:p>
    <w:p w14:paraId="2FB3A5D6">
      <w:pPr>
        <w:keepNext w:val="0"/>
        <w:keepLines w:val="0"/>
        <w:widowControl/>
        <w:suppressLineNumbers w:val="0"/>
        <w:ind w:firstLine="640" w:firstLineChars="200"/>
        <w:jc w:val="left"/>
        <w:rPr>
          <w:rFonts w:hint="eastAsia" w:ascii="仿宋" w:hAnsi="仿宋" w:eastAsia="仿宋" w:cs="Times New Roman"/>
          <w:color w:val="FF0000"/>
          <w:sz w:val="32"/>
          <w:szCs w:val="32"/>
          <w:lang w:eastAsia="zh-CN"/>
        </w:rPr>
      </w:pPr>
      <w:r>
        <w:rPr>
          <w:rFonts w:hint="eastAsia" w:ascii="仿宋" w:hAnsi="仿宋" w:eastAsia="仿宋" w:cs="Times New Roman"/>
          <w:color w:val="000000"/>
          <w:sz w:val="32"/>
          <w:szCs w:val="32"/>
          <w:lang w:eastAsia="zh-CN"/>
        </w:rPr>
        <w:t>电子邮件：</w:t>
      </w:r>
      <w:r>
        <w:rPr>
          <w:rFonts w:hint="eastAsia" w:ascii="仿宋" w:hAnsi="仿宋" w:eastAsia="仿宋" w:cs="Times New Roman"/>
          <w:color w:val="auto"/>
          <w:sz w:val="32"/>
          <w:szCs w:val="32"/>
          <w:lang w:val="en-US" w:eastAsia="zh-CN"/>
        </w:rPr>
        <w:t>hnbzhk@163.com</w:t>
      </w:r>
    </w:p>
    <w:p w14:paraId="29E443BB">
      <w:pPr>
        <w:spacing w:line="540" w:lineRule="exact"/>
        <w:ind w:firstLine="640" w:firstLineChars="200"/>
        <w:jc w:val="left"/>
        <w:rPr>
          <w:rFonts w:hint="default" w:ascii="仿宋" w:hAnsi="仿宋" w:eastAsia="仿宋" w:cs="Times New Roman"/>
          <w:color w:val="FF0000"/>
          <w:sz w:val="32"/>
          <w:szCs w:val="32"/>
          <w:lang w:val="en-US" w:eastAsia="zh-CN"/>
        </w:rPr>
      </w:pPr>
      <w:r>
        <w:rPr>
          <w:rFonts w:hint="eastAsia" w:ascii="仿宋" w:hAnsi="仿宋" w:eastAsia="仿宋" w:cs="Times New Roman"/>
          <w:color w:val="000000"/>
          <w:sz w:val="32"/>
          <w:szCs w:val="32"/>
          <w:lang w:eastAsia="zh-CN"/>
        </w:rPr>
        <w:t>邮寄地址：淮南市市场监督管理局</w:t>
      </w:r>
      <w:r>
        <w:rPr>
          <w:rFonts w:hint="eastAsia" w:ascii="仿宋" w:hAnsi="仿宋" w:eastAsia="仿宋" w:cs="Times New Roman"/>
          <w:color w:val="000000"/>
          <w:sz w:val="32"/>
          <w:szCs w:val="32"/>
          <w:lang w:val="en-US" w:eastAsia="zh-CN"/>
        </w:rPr>
        <w:t>804室</w:t>
      </w:r>
    </w:p>
    <w:p w14:paraId="27F4CE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A2779"/>
    <w:rsid w:val="124A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2025-06-13T08:43:00Z</dcterms:created>
  <dc:creator>工号01</dc:creator>
  <cp:lastModifiedBy>工号01</cp:lastModifiedBy>
  <dcterms:modified xsi:type="dcterms:W3CDTF">2025-06-13T08:44:12Z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20F7F8AFC27B4720972FBC48CF9FD73F_11</vt:lpwstr>
  </property>
  <property fmtid="{D5CDD505-2E9C-101B-9397-08002B2CF9AE}" pid="4" name="KSOTemplateDocerSaveRecord">
    <vt:lpwstr>eyJoZGlkIjoiY2Q5NDliYTMyZjI2YTFmMGM1OGYwYTkxNjMzZjE4ZGUiLCJ1c2VySWQiOiIxNTcyMDYxNDU5In0=</vt:lpwstr>
  </property>
</Properties>
</file>