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EFE" w:rsidRDefault="00FC56A3" w:rsidP="00AA4765">
      <w:pPr>
        <w:pStyle w:val="1"/>
        <w:ind w:firstLine="643"/>
        <w:jc w:val="center"/>
        <w:rPr>
          <w:rFonts w:ascii="宋体" w:hAnsi="宋体" w:cs="宋体"/>
          <w:b/>
          <w:bCs/>
          <w:sz w:val="32"/>
          <w:szCs w:val="32"/>
        </w:rPr>
      </w:pPr>
      <w:r>
        <w:rPr>
          <w:rFonts w:ascii="宋体" w:hAnsi="宋体" w:cs="宋体" w:hint="eastAsia"/>
          <w:b/>
          <w:bCs/>
          <w:sz w:val="32"/>
          <w:szCs w:val="32"/>
        </w:rPr>
        <w:t>淮南市防爆电气产品质量市级监督抽查实施细则（202</w:t>
      </w:r>
      <w:r w:rsidR="00B1303B">
        <w:rPr>
          <w:rFonts w:ascii="宋体" w:hAnsi="宋体" w:cs="宋体" w:hint="eastAsia"/>
          <w:b/>
          <w:bCs/>
          <w:sz w:val="32"/>
          <w:szCs w:val="32"/>
        </w:rPr>
        <w:t>5</w:t>
      </w:r>
      <w:r>
        <w:rPr>
          <w:rFonts w:ascii="宋体" w:hAnsi="宋体" w:cs="宋体" w:hint="eastAsia"/>
          <w:b/>
          <w:bCs/>
          <w:sz w:val="32"/>
          <w:szCs w:val="32"/>
        </w:rPr>
        <w:t>版）</w:t>
      </w:r>
    </w:p>
    <w:p w:rsidR="00060EFE" w:rsidRDefault="00060EFE" w:rsidP="00AA4765">
      <w:pPr>
        <w:pStyle w:val="1"/>
        <w:ind w:firstLine="643"/>
        <w:rPr>
          <w:rFonts w:ascii="宋体" w:hAnsi="宋体" w:cs="宋体"/>
          <w:b/>
          <w:bCs/>
          <w:sz w:val="32"/>
          <w:szCs w:val="32"/>
        </w:rPr>
      </w:pPr>
    </w:p>
    <w:p w:rsidR="00060EFE" w:rsidRDefault="00FC56A3">
      <w:pPr>
        <w:adjustRightInd w:val="0"/>
        <w:snapToGrid w:val="0"/>
        <w:spacing w:line="440" w:lineRule="exact"/>
        <w:rPr>
          <w:rFonts w:ascii="黑体" w:eastAsia="黑体" w:hAnsi="黑体" w:cs="黑体"/>
          <w:szCs w:val="21"/>
        </w:rPr>
      </w:pPr>
      <w:r>
        <w:rPr>
          <w:rFonts w:ascii="黑体" w:eastAsia="黑体" w:hAnsi="黑体" w:cs="黑体" w:hint="eastAsia"/>
          <w:szCs w:val="21"/>
        </w:rPr>
        <w:t>1 抽样方法</w:t>
      </w:r>
    </w:p>
    <w:p w:rsidR="00060EFE" w:rsidRDefault="00FC56A3">
      <w:pPr>
        <w:adjustRightInd w:val="0"/>
        <w:snapToGrid w:val="0"/>
        <w:spacing w:line="440" w:lineRule="exact"/>
        <w:ind w:firstLineChars="200" w:firstLine="420"/>
        <w:rPr>
          <w:rFonts w:ascii="宋体" w:hAnsi="宋体" w:cs="宋体"/>
          <w:szCs w:val="21"/>
        </w:rPr>
      </w:pPr>
      <w:r>
        <w:rPr>
          <w:rFonts w:ascii="宋体" w:hAnsi="宋体" w:cs="宋体" w:hint="eastAsia"/>
          <w:szCs w:val="21"/>
        </w:rPr>
        <w:t>以随机抽样的方式在被抽样生产者、销售者的待销产品中抽取。</w:t>
      </w:r>
    </w:p>
    <w:p w:rsidR="00060EFE" w:rsidRDefault="00FC56A3">
      <w:pPr>
        <w:adjustRightInd w:val="0"/>
        <w:snapToGrid w:val="0"/>
        <w:spacing w:line="440" w:lineRule="exact"/>
        <w:ind w:firstLineChars="200" w:firstLine="420"/>
        <w:rPr>
          <w:rFonts w:ascii="宋体" w:hAnsi="宋体" w:cs="宋体"/>
          <w:szCs w:val="21"/>
        </w:rPr>
      </w:pPr>
      <w:r>
        <w:rPr>
          <w:rFonts w:ascii="宋体" w:hAnsi="宋体" w:cs="宋体" w:hint="eastAsia"/>
          <w:szCs w:val="21"/>
        </w:rPr>
        <w:t>随机数一般可使用随机数表等方法产生。</w:t>
      </w:r>
    </w:p>
    <w:p w:rsidR="00060EFE" w:rsidRDefault="00FC56A3">
      <w:pPr>
        <w:adjustRightInd w:val="0"/>
        <w:snapToGrid w:val="0"/>
        <w:spacing w:line="440" w:lineRule="exact"/>
        <w:ind w:firstLineChars="200" w:firstLine="420"/>
        <w:rPr>
          <w:rFonts w:ascii="宋体" w:hAnsi="宋体" w:cs="宋体"/>
          <w:szCs w:val="21"/>
        </w:rPr>
      </w:pPr>
      <w:r>
        <w:rPr>
          <w:rFonts w:ascii="宋体" w:hAnsi="宋体" w:cs="宋体" w:hint="eastAsia"/>
          <w:szCs w:val="21"/>
        </w:rPr>
        <w:t>每批次产品抽取样品2个，其中1个为检验样品，1个为备用样品。</w:t>
      </w:r>
    </w:p>
    <w:p w:rsidR="0089305D" w:rsidRDefault="0089305D" w:rsidP="0089305D">
      <w:pPr>
        <w:pStyle w:val="2"/>
      </w:pPr>
    </w:p>
    <w:p w:rsidR="0089305D" w:rsidRPr="0089305D" w:rsidRDefault="0089305D" w:rsidP="0089305D">
      <w:pPr>
        <w:pStyle w:val="2"/>
        <w:ind w:leftChars="0" w:left="0" w:firstLineChars="0" w:firstLine="0"/>
      </w:pPr>
      <w:r w:rsidRPr="0089305D">
        <w:rPr>
          <w:rFonts w:hint="eastAsia"/>
        </w:rPr>
        <w:t xml:space="preserve">2 </w:t>
      </w:r>
      <w:r w:rsidRPr="0089305D">
        <w:rPr>
          <w:rFonts w:hint="eastAsia"/>
        </w:rPr>
        <w:t>检验依据</w:t>
      </w:r>
    </w:p>
    <w:p w:rsidR="00060EFE" w:rsidRDefault="00FC56A3">
      <w:pPr>
        <w:snapToGrid w:val="0"/>
        <w:jc w:val="center"/>
        <w:rPr>
          <w:rFonts w:ascii="宋体" w:hAnsi="宋体" w:cs="宋体"/>
          <w:color w:val="000000"/>
          <w:kern w:val="0"/>
          <w:szCs w:val="21"/>
        </w:rPr>
      </w:pPr>
      <w:r>
        <w:rPr>
          <w:rFonts w:ascii="宋体" w:hAnsi="宋体" w:cs="宋体" w:hint="eastAsia"/>
          <w:color w:val="000000"/>
          <w:kern w:val="0"/>
          <w:szCs w:val="21"/>
        </w:rPr>
        <w:t>表1 防爆电气检验项目</w:t>
      </w:r>
    </w:p>
    <w:tbl>
      <w:tblPr>
        <w:tblW w:w="9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1275"/>
        <w:gridCol w:w="4395"/>
        <w:gridCol w:w="3260"/>
      </w:tblGrid>
      <w:tr w:rsidR="00060EFE" w:rsidTr="005C0D31">
        <w:trPr>
          <w:trHeight w:val="489"/>
          <w:jc w:val="center"/>
        </w:trPr>
        <w:tc>
          <w:tcPr>
            <w:tcW w:w="667" w:type="dxa"/>
            <w:noWrap/>
            <w:vAlign w:val="center"/>
          </w:tcPr>
          <w:p w:rsidR="00060EFE" w:rsidRDefault="00FC56A3">
            <w:pPr>
              <w:snapToGrid w:val="0"/>
              <w:jc w:val="center"/>
              <w:rPr>
                <w:rFonts w:ascii="宋体" w:hAnsi="宋体" w:cs="宋体"/>
                <w:bCs/>
                <w:color w:val="000000"/>
                <w:szCs w:val="21"/>
              </w:rPr>
            </w:pPr>
            <w:r>
              <w:rPr>
                <w:rFonts w:ascii="宋体" w:hAnsi="宋体" w:cs="宋体" w:hint="eastAsia"/>
                <w:bCs/>
                <w:color w:val="000000"/>
                <w:szCs w:val="21"/>
              </w:rPr>
              <w:t>序号</w:t>
            </w:r>
          </w:p>
        </w:tc>
        <w:tc>
          <w:tcPr>
            <w:tcW w:w="1275" w:type="dxa"/>
            <w:noWrap/>
            <w:vAlign w:val="center"/>
          </w:tcPr>
          <w:p w:rsidR="00060EFE" w:rsidRDefault="00FC56A3">
            <w:pPr>
              <w:snapToGrid w:val="0"/>
              <w:jc w:val="center"/>
              <w:rPr>
                <w:rFonts w:ascii="宋体" w:hAnsi="宋体" w:cs="宋体"/>
                <w:bCs/>
                <w:color w:val="000000"/>
                <w:szCs w:val="21"/>
              </w:rPr>
            </w:pPr>
            <w:r>
              <w:rPr>
                <w:rFonts w:ascii="宋体" w:hAnsi="宋体" w:cs="宋体" w:hint="eastAsia"/>
                <w:bCs/>
                <w:color w:val="000000"/>
                <w:szCs w:val="21"/>
              </w:rPr>
              <w:t>检验项目</w:t>
            </w:r>
          </w:p>
        </w:tc>
        <w:tc>
          <w:tcPr>
            <w:tcW w:w="4395" w:type="dxa"/>
            <w:noWrap/>
            <w:vAlign w:val="center"/>
          </w:tcPr>
          <w:p w:rsidR="00060EFE" w:rsidRDefault="00FC56A3">
            <w:pPr>
              <w:jc w:val="center"/>
              <w:rPr>
                <w:rFonts w:ascii="宋体" w:hAnsi="宋体" w:cs="宋体"/>
                <w:szCs w:val="21"/>
              </w:rPr>
            </w:pPr>
            <w:r>
              <w:rPr>
                <w:rFonts w:ascii="宋体" w:hAnsi="宋体" w:cs="宋体" w:hint="eastAsia"/>
                <w:szCs w:val="21"/>
              </w:rPr>
              <w:t>执行标准</w:t>
            </w:r>
          </w:p>
        </w:tc>
        <w:tc>
          <w:tcPr>
            <w:tcW w:w="3260" w:type="dxa"/>
            <w:noWrap/>
            <w:vAlign w:val="center"/>
          </w:tcPr>
          <w:p w:rsidR="00060EFE" w:rsidRDefault="00FC56A3">
            <w:pPr>
              <w:jc w:val="center"/>
              <w:rPr>
                <w:rFonts w:ascii="宋体" w:hAnsi="宋体" w:cs="宋体"/>
                <w:szCs w:val="21"/>
              </w:rPr>
            </w:pPr>
            <w:r>
              <w:rPr>
                <w:rFonts w:ascii="宋体" w:hAnsi="宋体" w:cs="宋体" w:hint="eastAsia"/>
                <w:szCs w:val="21"/>
              </w:rPr>
              <w:t>检验方法</w:t>
            </w:r>
          </w:p>
        </w:tc>
      </w:tr>
      <w:tr w:rsidR="00AA0A15" w:rsidTr="005C0D31">
        <w:trPr>
          <w:trHeight w:val="2224"/>
          <w:jc w:val="center"/>
        </w:trPr>
        <w:tc>
          <w:tcPr>
            <w:tcW w:w="667" w:type="dxa"/>
            <w:vMerge w:val="restart"/>
            <w:noWrap/>
            <w:vAlign w:val="center"/>
          </w:tcPr>
          <w:p w:rsidR="00AA0A15" w:rsidRDefault="00AA0A15">
            <w:pPr>
              <w:snapToGrid w:val="0"/>
              <w:jc w:val="center"/>
              <w:rPr>
                <w:rFonts w:ascii="宋体" w:hAnsi="宋体" w:cs="宋体"/>
                <w:bCs/>
                <w:szCs w:val="21"/>
              </w:rPr>
            </w:pPr>
            <w:r>
              <w:rPr>
                <w:rFonts w:ascii="宋体" w:hAnsi="宋体" w:cs="宋体" w:hint="eastAsia"/>
                <w:bCs/>
                <w:szCs w:val="21"/>
              </w:rPr>
              <w:t>1</w:t>
            </w:r>
          </w:p>
        </w:tc>
        <w:tc>
          <w:tcPr>
            <w:tcW w:w="1275" w:type="dxa"/>
            <w:vMerge w:val="restart"/>
            <w:noWrap/>
            <w:vAlign w:val="center"/>
          </w:tcPr>
          <w:p w:rsidR="00AA0A15" w:rsidRDefault="00AA0A15">
            <w:pPr>
              <w:widowControl/>
              <w:jc w:val="center"/>
              <w:rPr>
                <w:rFonts w:ascii="宋体" w:hAnsi="宋体" w:cs="宋体"/>
                <w:kern w:val="0"/>
                <w:szCs w:val="21"/>
              </w:rPr>
            </w:pPr>
            <w:r w:rsidRPr="00AA4765">
              <w:rPr>
                <w:rFonts w:ascii="宋体" w:hAnsi="宋体" w:cs="宋体" w:hint="eastAsia"/>
                <w:kern w:val="0"/>
                <w:szCs w:val="21"/>
              </w:rPr>
              <w:t>结构检查</w:t>
            </w:r>
          </w:p>
        </w:tc>
        <w:tc>
          <w:tcPr>
            <w:tcW w:w="4395" w:type="dxa"/>
            <w:noWrap/>
            <w:vAlign w:val="center"/>
          </w:tcPr>
          <w:p w:rsidR="00AA0A15" w:rsidRDefault="00AA0A15" w:rsidP="00AA4765">
            <w:pPr>
              <w:spacing w:line="440" w:lineRule="exact"/>
              <w:rPr>
                <w:rFonts w:asciiTheme="minorEastAsia" w:eastAsiaTheme="minorEastAsia" w:hAnsiTheme="minorEastAsia"/>
                <w:bCs/>
                <w:color w:val="000000"/>
                <w:szCs w:val="21"/>
              </w:rPr>
            </w:pPr>
            <w:r w:rsidRPr="00AA4765">
              <w:rPr>
                <w:rFonts w:asciiTheme="minorEastAsia" w:eastAsiaTheme="minorEastAsia" w:hAnsiTheme="minorEastAsia" w:hint="eastAsia"/>
                <w:bCs/>
                <w:color w:val="000000"/>
                <w:szCs w:val="21"/>
              </w:rPr>
              <w:t>隔爆型：</w:t>
            </w:r>
          </w:p>
          <w:p w:rsidR="00AA0A15" w:rsidRDefault="00AA0A15" w:rsidP="00AA4765">
            <w:pPr>
              <w:spacing w:line="440" w:lineRule="exact"/>
              <w:rPr>
                <w:rFonts w:asciiTheme="minorEastAsia" w:eastAsiaTheme="minorEastAsia" w:hAnsiTheme="minorEastAsia"/>
                <w:bCs/>
                <w:color w:val="000000"/>
                <w:szCs w:val="21"/>
              </w:rPr>
            </w:pPr>
            <w:r w:rsidRPr="00AA4765">
              <w:rPr>
                <w:rFonts w:asciiTheme="minorEastAsia" w:eastAsiaTheme="minorEastAsia" w:hAnsiTheme="minorEastAsia" w:hint="eastAsia"/>
                <w:bCs/>
                <w:color w:val="000000"/>
                <w:szCs w:val="21"/>
              </w:rPr>
              <w:t>1）标志：</w:t>
            </w:r>
          </w:p>
          <w:p w:rsidR="00AA0A15" w:rsidRDefault="00AA0A15" w:rsidP="00AA4765">
            <w:pPr>
              <w:spacing w:line="440" w:lineRule="exac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GB3836.1-2010</w:t>
            </w:r>
            <w:r w:rsidRPr="00AA4765">
              <w:rPr>
                <w:rFonts w:asciiTheme="minorEastAsia" w:eastAsiaTheme="minorEastAsia" w:hAnsiTheme="minorEastAsia" w:hint="eastAsia"/>
                <w:bCs/>
                <w:color w:val="000000"/>
                <w:szCs w:val="21"/>
              </w:rPr>
              <w:t>第29章</w:t>
            </w:r>
          </w:p>
          <w:p w:rsidR="00AA0A15" w:rsidRDefault="00AA0A15" w:rsidP="00752E47">
            <w:pPr>
              <w:spacing w:line="440" w:lineRule="exac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GB/T3836.1-2021</w:t>
            </w:r>
            <w:r w:rsidRPr="00AA4765">
              <w:rPr>
                <w:rFonts w:asciiTheme="minorEastAsia" w:eastAsiaTheme="minorEastAsia" w:hAnsiTheme="minorEastAsia" w:hint="eastAsia"/>
                <w:bCs/>
                <w:color w:val="000000"/>
                <w:szCs w:val="21"/>
              </w:rPr>
              <w:t>第29章</w:t>
            </w:r>
          </w:p>
          <w:p w:rsidR="00AA0A15" w:rsidRDefault="00AA0A15" w:rsidP="00AA4765">
            <w:pPr>
              <w:spacing w:line="440" w:lineRule="exact"/>
              <w:rPr>
                <w:rFonts w:asciiTheme="minorEastAsia" w:eastAsiaTheme="minorEastAsia" w:hAnsiTheme="minorEastAsia"/>
                <w:bCs/>
                <w:color w:val="000000"/>
                <w:szCs w:val="21"/>
              </w:rPr>
            </w:pPr>
            <w:r w:rsidRPr="00AA4765">
              <w:rPr>
                <w:rFonts w:asciiTheme="minorEastAsia" w:eastAsiaTheme="minorEastAsia" w:hAnsiTheme="minorEastAsia"/>
                <w:bCs/>
                <w:color w:val="000000"/>
                <w:szCs w:val="21"/>
              </w:rPr>
              <w:t>GB3836.2-2010</w:t>
            </w:r>
            <w:r w:rsidRPr="00AA4765">
              <w:rPr>
                <w:rFonts w:asciiTheme="minorEastAsia" w:eastAsiaTheme="minorEastAsia" w:hAnsiTheme="minorEastAsia" w:hint="eastAsia"/>
                <w:bCs/>
                <w:color w:val="000000"/>
                <w:szCs w:val="21"/>
              </w:rPr>
              <w:t>第20章</w:t>
            </w:r>
          </w:p>
          <w:p w:rsidR="00AA0A15" w:rsidRPr="00752E47" w:rsidRDefault="00AA0A15" w:rsidP="00752E47">
            <w:pPr>
              <w:spacing w:line="440" w:lineRule="exac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GB/T3836.2-2021</w:t>
            </w:r>
            <w:r w:rsidRPr="00AA4765">
              <w:rPr>
                <w:rFonts w:asciiTheme="minorEastAsia" w:eastAsiaTheme="minorEastAsia" w:hAnsiTheme="minorEastAsia" w:hint="eastAsia"/>
                <w:bCs/>
                <w:color w:val="000000"/>
                <w:szCs w:val="21"/>
              </w:rPr>
              <w:t>第</w:t>
            </w:r>
            <w:r>
              <w:rPr>
                <w:rFonts w:asciiTheme="minorEastAsia" w:eastAsiaTheme="minorEastAsia" w:hAnsiTheme="minorEastAsia" w:hint="eastAsia"/>
                <w:bCs/>
                <w:color w:val="000000"/>
                <w:szCs w:val="21"/>
              </w:rPr>
              <w:t>20</w:t>
            </w:r>
            <w:r w:rsidRPr="00AA4765">
              <w:rPr>
                <w:rFonts w:asciiTheme="minorEastAsia" w:eastAsiaTheme="minorEastAsia" w:hAnsiTheme="minorEastAsia" w:hint="eastAsia"/>
                <w:bCs/>
                <w:color w:val="000000"/>
                <w:szCs w:val="21"/>
              </w:rPr>
              <w:t>章</w:t>
            </w:r>
          </w:p>
          <w:p w:rsidR="00AA0A15" w:rsidRDefault="00AA0A15" w:rsidP="00AA4765">
            <w:pPr>
              <w:pStyle w:val="2"/>
              <w:ind w:leftChars="0" w:left="0" w:firstLineChars="0" w:firstLine="0"/>
              <w:rPr>
                <w:rFonts w:asciiTheme="minorEastAsia" w:eastAsiaTheme="minorEastAsia" w:hAnsiTheme="minorEastAsia"/>
              </w:rPr>
            </w:pPr>
            <w:r w:rsidRPr="00AA4765">
              <w:rPr>
                <w:rFonts w:asciiTheme="minorEastAsia" w:eastAsiaTheme="minorEastAsia" w:hAnsiTheme="minorEastAsia" w:hint="eastAsia"/>
              </w:rPr>
              <w:t>2）接地连接件：</w:t>
            </w:r>
          </w:p>
          <w:p w:rsidR="00AA0A15" w:rsidRDefault="00AA0A15" w:rsidP="00393E39">
            <w:pPr>
              <w:pStyle w:val="2"/>
              <w:ind w:leftChars="0" w:left="0" w:firstLineChars="0" w:firstLine="0"/>
              <w:rPr>
                <w:rFonts w:asciiTheme="minorEastAsia" w:eastAsiaTheme="minorEastAsia" w:hAnsiTheme="minorEastAsia"/>
              </w:rPr>
            </w:pPr>
            <w:r w:rsidRPr="00AA4765">
              <w:rPr>
                <w:rFonts w:asciiTheme="minorEastAsia" w:eastAsiaTheme="minorEastAsia" w:hAnsiTheme="minorEastAsia" w:hint="eastAsia"/>
              </w:rPr>
              <w:t>GB3836.1-2010第15章</w:t>
            </w:r>
          </w:p>
          <w:p w:rsidR="00AA0A15" w:rsidRPr="00AA4765" w:rsidRDefault="00AA0A15" w:rsidP="00393E39">
            <w:pPr>
              <w:pStyle w:val="2"/>
              <w:ind w:leftChars="0" w:left="0" w:firstLineChars="0" w:firstLine="0"/>
              <w:rPr>
                <w:rFonts w:asciiTheme="minorEastAsia" w:eastAsiaTheme="minorEastAsia" w:hAnsiTheme="minorEastAsia"/>
              </w:rPr>
            </w:pPr>
            <w:r w:rsidRPr="00752E47">
              <w:rPr>
                <w:rFonts w:asciiTheme="minorEastAsia" w:eastAsiaTheme="minorEastAsia" w:hAnsiTheme="minorEastAsia" w:hint="eastAsia"/>
              </w:rPr>
              <w:t>GB</w:t>
            </w:r>
            <w:r w:rsidRPr="00752E47">
              <w:rPr>
                <w:rFonts w:asciiTheme="minorEastAsia" w:eastAsiaTheme="minorEastAsia" w:hAnsiTheme="minorEastAsia"/>
              </w:rPr>
              <w:t>/T</w:t>
            </w:r>
            <w:r w:rsidRPr="00752E47">
              <w:rPr>
                <w:rFonts w:asciiTheme="minorEastAsia" w:eastAsiaTheme="minorEastAsia" w:hAnsiTheme="minorEastAsia" w:hint="eastAsia"/>
              </w:rPr>
              <w:t xml:space="preserve"> 3836.1-20</w:t>
            </w:r>
            <w:r w:rsidRPr="00752E47">
              <w:rPr>
                <w:rFonts w:asciiTheme="minorEastAsia" w:eastAsiaTheme="minorEastAsia" w:hAnsiTheme="minorEastAsia"/>
              </w:rPr>
              <w:t>21</w:t>
            </w:r>
            <w:r w:rsidRPr="00752E47">
              <w:rPr>
                <w:rFonts w:asciiTheme="minorEastAsia" w:eastAsiaTheme="minorEastAsia" w:hAnsiTheme="minorEastAsia" w:hint="eastAsia"/>
              </w:rPr>
              <w:t>第15章</w:t>
            </w:r>
          </w:p>
          <w:p w:rsidR="00AA0A15" w:rsidRDefault="00AA0A15" w:rsidP="00AA4765">
            <w:pPr>
              <w:pStyle w:val="2"/>
              <w:ind w:leftChars="0" w:left="0" w:firstLineChars="0" w:firstLine="0"/>
              <w:rPr>
                <w:rFonts w:asciiTheme="minorEastAsia" w:eastAsiaTheme="minorEastAsia" w:hAnsiTheme="minorEastAsia"/>
              </w:rPr>
            </w:pPr>
            <w:r w:rsidRPr="00AA4765">
              <w:rPr>
                <w:rFonts w:asciiTheme="minorEastAsia" w:eastAsiaTheme="minorEastAsia" w:hAnsiTheme="minorEastAsia" w:hint="eastAsia"/>
              </w:rPr>
              <w:t>3）隔爆接合面：</w:t>
            </w:r>
          </w:p>
          <w:p w:rsidR="00AA0A15" w:rsidRDefault="00AA0A15" w:rsidP="00AA4765">
            <w:pPr>
              <w:pStyle w:val="2"/>
              <w:ind w:leftChars="0" w:left="0" w:firstLineChars="0" w:firstLine="0"/>
              <w:rPr>
                <w:rFonts w:asciiTheme="minorEastAsia" w:eastAsiaTheme="minorEastAsia" w:hAnsiTheme="minorEastAsia"/>
              </w:rPr>
            </w:pPr>
            <w:r w:rsidRPr="00AA4765">
              <w:rPr>
                <w:rFonts w:asciiTheme="minorEastAsia" w:eastAsiaTheme="minorEastAsia" w:hAnsiTheme="minorEastAsia" w:hint="eastAsia"/>
              </w:rPr>
              <w:t>GB3836.2-2010第5～7章</w:t>
            </w:r>
          </w:p>
          <w:p w:rsidR="00AA0A15" w:rsidRPr="00AA4765" w:rsidRDefault="00AA0A15" w:rsidP="00393E39">
            <w:pPr>
              <w:pStyle w:val="2"/>
              <w:ind w:leftChars="0" w:left="0" w:firstLineChars="0" w:firstLine="0"/>
              <w:rPr>
                <w:rFonts w:asciiTheme="minorEastAsia" w:eastAsiaTheme="minorEastAsia" w:hAnsiTheme="minorEastAsia"/>
              </w:rPr>
            </w:pPr>
            <w:r w:rsidRPr="00752E47">
              <w:rPr>
                <w:rFonts w:asciiTheme="minorEastAsia" w:eastAsiaTheme="minorEastAsia" w:hAnsiTheme="minorEastAsia" w:hint="eastAsia"/>
              </w:rPr>
              <w:t>GB</w:t>
            </w:r>
            <w:r w:rsidRPr="00752E47">
              <w:rPr>
                <w:rFonts w:asciiTheme="minorEastAsia" w:eastAsiaTheme="minorEastAsia" w:hAnsiTheme="minorEastAsia"/>
              </w:rPr>
              <w:t>/T</w:t>
            </w:r>
            <w:r w:rsidRPr="00752E47">
              <w:rPr>
                <w:rFonts w:asciiTheme="minorEastAsia" w:eastAsiaTheme="minorEastAsia" w:hAnsiTheme="minorEastAsia" w:hint="eastAsia"/>
              </w:rPr>
              <w:t xml:space="preserve"> 3836.2-20</w:t>
            </w:r>
            <w:r w:rsidRPr="00752E47">
              <w:rPr>
                <w:rFonts w:asciiTheme="minorEastAsia" w:eastAsiaTheme="minorEastAsia" w:hAnsiTheme="minorEastAsia"/>
              </w:rPr>
              <w:t>21</w:t>
            </w:r>
            <w:r w:rsidRPr="00752E47">
              <w:rPr>
                <w:rFonts w:asciiTheme="minorEastAsia" w:eastAsiaTheme="minorEastAsia" w:hAnsiTheme="minorEastAsia" w:hint="eastAsia"/>
              </w:rPr>
              <w:t>第5～7章</w:t>
            </w:r>
          </w:p>
        </w:tc>
        <w:tc>
          <w:tcPr>
            <w:tcW w:w="3260" w:type="dxa"/>
            <w:noWrap/>
            <w:vAlign w:val="center"/>
          </w:tcPr>
          <w:p w:rsidR="00AA0A15" w:rsidRPr="005C0D31" w:rsidRDefault="00AA0A15" w:rsidP="005C0D31">
            <w:pPr>
              <w:pStyle w:val="af"/>
              <w:numPr>
                <w:ilvl w:val="0"/>
                <w:numId w:val="1"/>
              </w:numPr>
              <w:spacing w:line="440" w:lineRule="exact"/>
              <w:ind w:firstLineChars="0"/>
              <w:jc w:val="left"/>
              <w:rPr>
                <w:rFonts w:asciiTheme="minorEastAsia" w:eastAsiaTheme="minorEastAsia" w:hAnsiTheme="minorEastAsia"/>
                <w:bCs/>
                <w:color w:val="000000"/>
                <w:szCs w:val="21"/>
              </w:rPr>
            </w:pPr>
            <w:r w:rsidRPr="005C0D31">
              <w:rPr>
                <w:rFonts w:asciiTheme="minorEastAsia" w:eastAsiaTheme="minorEastAsia" w:hAnsiTheme="minorEastAsia" w:hint="eastAsia"/>
                <w:bCs/>
                <w:color w:val="000000"/>
                <w:szCs w:val="21"/>
              </w:rPr>
              <w:t>标志：</w:t>
            </w:r>
          </w:p>
          <w:p w:rsidR="00AA0A15" w:rsidRDefault="00AA0A15" w:rsidP="005C0D31">
            <w:pPr>
              <w:pStyle w:val="2"/>
              <w:ind w:leftChars="0" w:left="0" w:firstLineChars="0" w:firstLine="0"/>
              <w:jc w:val="left"/>
              <w:rPr>
                <w:rFonts w:asciiTheme="minorEastAsia" w:eastAsiaTheme="minorEastAsia" w:hAnsiTheme="minorEastAsia"/>
                <w:bCs/>
                <w:color w:val="000000"/>
                <w:szCs w:val="21"/>
              </w:rPr>
            </w:pPr>
            <w:r w:rsidRPr="005C0D31">
              <w:rPr>
                <w:rFonts w:asciiTheme="minorEastAsia" w:eastAsiaTheme="minorEastAsia" w:hAnsiTheme="minorEastAsia" w:hint="eastAsia"/>
                <w:bCs/>
                <w:color w:val="000000"/>
                <w:szCs w:val="21"/>
              </w:rPr>
              <w:t>GB3836.1-2010第29章</w:t>
            </w:r>
          </w:p>
          <w:p w:rsidR="00AA0A15" w:rsidRDefault="00AA0A15" w:rsidP="0053687D">
            <w:pPr>
              <w:spacing w:line="440" w:lineRule="exac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GB/T3836.1-2021</w:t>
            </w:r>
            <w:r w:rsidRPr="00AA4765">
              <w:rPr>
                <w:rFonts w:asciiTheme="minorEastAsia" w:eastAsiaTheme="minorEastAsia" w:hAnsiTheme="minorEastAsia" w:hint="eastAsia"/>
                <w:bCs/>
                <w:color w:val="000000"/>
                <w:szCs w:val="21"/>
              </w:rPr>
              <w:t>第29章</w:t>
            </w:r>
          </w:p>
          <w:p w:rsidR="00AA0A15" w:rsidRDefault="00AA0A15" w:rsidP="0053687D">
            <w:pPr>
              <w:spacing w:line="440" w:lineRule="exact"/>
              <w:rPr>
                <w:rFonts w:asciiTheme="minorEastAsia" w:eastAsiaTheme="minorEastAsia" w:hAnsiTheme="minorEastAsia"/>
                <w:bCs/>
                <w:color w:val="000000"/>
                <w:szCs w:val="21"/>
              </w:rPr>
            </w:pPr>
            <w:r w:rsidRPr="00AA4765">
              <w:rPr>
                <w:rFonts w:asciiTheme="minorEastAsia" w:eastAsiaTheme="minorEastAsia" w:hAnsiTheme="minorEastAsia"/>
                <w:bCs/>
                <w:color w:val="000000"/>
                <w:szCs w:val="21"/>
              </w:rPr>
              <w:t>GB3836.2-2010</w:t>
            </w:r>
            <w:r w:rsidRPr="00AA4765">
              <w:rPr>
                <w:rFonts w:asciiTheme="minorEastAsia" w:eastAsiaTheme="minorEastAsia" w:hAnsiTheme="minorEastAsia" w:hint="eastAsia"/>
                <w:bCs/>
                <w:color w:val="000000"/>
                <w:szCs w:val="21"/>
              </w:rPr>
              <w:t>第20章</w:t>
            </w:r>
          </w:p>
          <w:p w:rsidR="00AA0A15" w:rsidRPr="0053687D" w:rsidRDefault="00AA0A15" w:rsidP="0053687D">
            <w:pPr>
              <w:spacing w:line="440" w:lineRule="exac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GB/T3836.2-2021</w:t>
            </w:r>
            <w:r w:rsidRPr="00AA4765">
              <w:rPr>
                <w:rFonts w:asciiTheme="minorEastAsia" w:eastAsiaTheme="minorEastAsia" w:hAnsiTheme="minorEastAsia" w:hint="eastAsia"/>
                <w:bCs/>
                <w:color w:val="000000"/>
                <w:szCs w:val="21"/>
              </w:rPr>
              <w:t>第</w:t>
            </w:r>
            <w:r>
              <w:rPr>
                <w:rFonts w:asciiTheme="minorEastAsia" w:eastAsiaTheme="minorEastAsia" w:hAnsiTheme="minorEastAsia" w:hint="eastAsia"/>
                <w:bCs/>
                <w:color w:val="000000"/>
                <w:szCs w:val="21"/>
              </w:rPr>
              <w:t>20</w:t>
            </w:r>
            <w:r w:rsidRPr="00AA4765">
              <w:rPr>
                <w:rFonts w:asciiTheme="minorEastAsia" w:eastAsiaTheme="minorEastAsia" w:hAnsiTheme="minorEastAsia" w:hint="eastAsia"/>
                <w:bCs/>
                <w:color w:val="000000"/>
                <w:szCs w:val="21"/>
              </w:rPr>
              <w:t>章</w:t>
            </w:r>
          </w:p>
          <w:p w:rsidR="00AA0A15" w:rsidRDefault="00AA0A15" w:rsidP="005C0D31">
            <w:pPr>
              <w:pStyle w:val="2"/>
              <w:ind w:leftChars="0" w:left="0" w:firstLineChars="0" w:firstLine="0"/>
              <w:jc w:val="left"/>
            </w:pPr>
            <w:r>
              <w:t>核实抽样样品的标志信息与备案的技术资料中的标志信息是否一致</w:t>
            </w:r>
            <w:r>
              <w:rPr>
                <w:rFonts w:hint="eastAsia"/>
              </w:rPr>
              <w:t>。</w:t>
            </w:r>
          </w:p>
          <w:p w:rsidR="00AA0A15" w:rsidRPr="00393E39" w:rsidRDefault="00AA0A15" w:rsidP="00393E39">
            <w:pPr>
              <w:pStyle w:val="af"/>
              <w:numPr>
                <w:ilvl w:val="0"/>
                <w:numId w:val="1"/>
              </w:numPr>
              <w:spacing w:after="120"/>
              <w:ind w:firstLineChars="0"/>
              <w:rPr>
                <w:rFonts w:asciiTheme="minorEastAsia" w:eastAsiaTheme="minorEastAsia" w:hAnsiTheme="minorEastAsia"/>
              </w:rPr>
            </w:pPr>
            <w:r w:rsidRPr="00393E39">
              <w:rPr>
                <w:rFonts w:asciiTheme="minorEastAsia" w:eastAsiaTheme="minorEastAsia" w:hAnsiTheme="minorEastAsia" w:hint="eastAsia"/>
              </w:rPr>
              <w:t>接地连接件：</w:t>
            </w:r>
          </w:p>
          <w:p w:rsidR="00AA0A15" w:rsidRPr="00393E39" w:rsidRDefault="00AA0A15" w:rsidP="00393E39">
            <w:pPr>
              <w:spacing w:after="120"/>
              <w:rPr>
                <w:rFonts w:asciiTheme="minorEastAsia" w:eastAsiaTheme="minorEastAsia" w:hAnsiTheme="minorEastAsia"/>
              </w:rPr>
            </w:pPr>
            <w:r w:rsidRPr="00393E39">
              <w:rPr>
                <w:rFonts w:asciiTheme="minorEastAsia" w:eastAsiaTheme="minorEastAsia" w:hAnsiTheme="minorEastAsia" w:hint="eastAsia"/>
              </w:rPr>
              <w:t>GB3836.1-2010第15章</w:t>
            </w:r>
          </w:p>
          <w:p w:rsidR="00AA0A15" w:rsidRDefault="00AA0A15" w:rsidP="0053687D">
            <w:pPr>
              <w:pStyle w:val="2"/>
              <w:ind w:leftChars="0" w:left="0" w:firstLineChars="0" w:firstLine="0"/>
              <w:jc w:val="left"/>
              <w:rPr>
                <w:rFonts w:asciiTheme="minorEastAsia" w:eastAsiaTheme="minorEastAsia" w:hAnsiTheme="minorEastAsia"/>
              </w:rPr>
            </w:pPr>
            <w:r w:rsidRPr="0053687D">
              <w:rPr>
                <w:rFonts w:asciiTheme="minorEastAsia" w:eastAsiaTheme="minorEastAsia" w:hAnsiTheme="minorEastAsia" w:hint="eastAsia"/>
              </w:rPr>
              <w:t>GB</w:t>
            </w:r>
            <w:r w:rsidRPr="0053687D">
              <w:rPr>
                <w:rFonts w:asciiTheme="minorEastAsia" w:eastAsiaTheme="minorEastAsia" w:hAnsiTheme="minorEastAsia"/>
              </w:rPr>
              <w:t>/T</w:t>
            </w:r>
            <w:r w:rsidRPr="0053687D">
              <w:rPr>
                <w:rFonts w:asciiTheme="minorEastAsia" w:eastAsiaTheme="minorEastAsia" w:hAnsiTheme="minorEastAsia" w:hint="eastAsia"/>
              </w:rPr>
              <w:t xml:space="preserve"> 3836.1-20</w:t>
            </w:r>
            <w:r w:rsidRPr="0053687D">
              <w:rPr>
                <w:rFonts w:asciiTheme="minorEastAsia" w:eastAsiaTheme="minorEastAsia" w:hAnsiTheme="minorEastAsia"/>
              </w:rPr>
              <w:t>21</w:t>
            </w:r>
            <w:r w:rsidRPr="0053687D">
              <w:rPr>
                <w:rFonts w:asciiTheme="minorEastAsia" w:eastAsiaTheme="minorEastAsia" w:hAnsiTheme="minorEastAsia" w:hint="eastAsia"/>
              </w:rPr>
              <w:t>第15章</w:t>
            </w:r>
          </w:p>
          <w:p w:rsidR="00AA0A15" w:rsidRDefault="00AA0A15" w:rsidP="0053687D">
            <w:pPr>
              <w:pStyle w:val="2"/>
              <w:ind w:leftChars="0" w:left="0" w:firstLineChars="0" w:firstLine="0"/>
              <w:jc w:val="left"/>
            </w:pPr>
            <w:r>
              <w:t>首先需核实备案资料中产品是否要求接地</w:t>
            </w:r>
            <w:r>
              <w:rPr>
                <w:rFonts w:hint="eastAsia"/>
              </w:rPr>
              <w:t>，</w:t>
            </w:r>
            <w:r>
              <w:t>如样品要求接地</w:t>
            </w:r>
            <w:r>
              <w:rPr>
                <w:rFonts w:hint="eastAsia"/>
              </w:rPr>
              <w:t>，</w:t>
            </w:r>
            <w:r>
              <w:t>则样品的内部或外部必须设置接地连接件</w:t>
            </w:r>
            <w:r>
              <w:rPr>
                <w:rFonts w:hint="eastAsia"/>
              </w:rPr>
              <w:t>。</w:t>
            </w:r>
            <w:r>
              <w:t>如样品不要求接地</w:t>
            </w:r>
            <w:r>
              <w:rPr>
                <w:rFonts w:hint="eastAsia"/>
              </w:rPr>
              <w:t>，</w:t>
            </w:r>
            <w:r>
              <w:t>则不用设置接地连接件</w:t>
            </w:r>
            <w:r>
              <w:rPr>
                <w:rFonts w:hint="eastAsia"/>
              </w:rPr>
              <w:t>。</w:t>
            </w:r>
          </w:p>
          <w:p w:rsidR="00AA0A15" w:rsidRPr="00393E39" w:rsidRDefault="00AA0A15" w:rsidP="00393E39">
            <w:pPr>
              <w:pStyle w:val="af"/>
              <w:numPr>
                <w:ilvl w:val="0"/>
                <w:numId w:val="1"/>
              </w:numPr>
              <w:spacing w:after="120"/>
              <w:ind w:firstLineChars="0"/>
              <w:rPr>
                <w:rFonts w:asciiTheme="minorEastAsia" w:eastAsiaTheme="minorEastAsia" w:hAnsiTheme="minorEastAsia"/>
              </w:rPr>
            </w:pPr>
            <w:r w:rsidRPr="00393E39">
              <w:rPr>
                <w:rFonts w:asciiTheme="minorEastAsia" w:eastAsiaTheme="minorEastAsia" w:hAnsiTheme="minorEastAsia" w:hint="eastAsia"/>
              </w:rPr>
              <w:t>隔爆接合面：</w:t>
            </w:r>
          </w:p>
          <w:p w:rsidR="00AA0A15" w:rsidRPr="00393E39" w:rsidRDefault="00AA0A15" w:rsidP="00393E39">
            <w:pPr>
              <w:spacing w:after="120"/>
              <w:rPr>
                <w:rFonts w:asciiTheme="minorEastAsia" w:eastAsiaTheme="minorEastAsia" w:hAnsiTheme="minorEastAsia"/>
              </w:rPr>
            </w:pPr>
            <w:r w:rsidRPr="00393E39">
              <w:rPr>
                <w:rFonts w:asciiTheme="minorEastAsia" w:eastAsiaTheme="minorEastAsia" w:hAnsiTheme="minorEastAsia" w:hint="eastAsia"/>
              </w:rPr>
              <w:t>GB3836.2-2010第5～7章</w:t>
            </w:r>
          </w:p>
          <w:p w:rsidR="00AA0A15" w:rsidRDefault="00AA0A15" w:rsidP="005A1C0C">
            <w:pPr>
              <w:pStyle w:val="2"/>
              <w:ind w:leftChars="0" w:left="0" w:firstLineChars="0" w:firstLine="0"/>
              <w:jc w:val="left"/>
              <w:rPr>
                <w:rFonts w:asciiTheme="minorEastAsia" w:eastAsiaTheme="minorEastAsia" w:hAnsiTheme="minorEastAsia"/>
              </w:rPr>
            </w:pPr>
            <w:r w:rsidRPr="005A1C0C">
              <w:rPr>
                <w:rFonts w:asciiTheme="minorEastAsia" w:eastAsiaTheme="minorEastAsia" w:hAnsiTheme="minorEastAsia" w:hint="eastAsia"/>
              </w:rPr>
              <w:t>GB</w:t>
            </w:r>
            <w:r w:rsidRPr="005A1C0C">
              <w:rPr>
                <w:rFonts w:asciiTheme="minorEastAsia" w:eastAsiaTheme="minorEastAsia" w:hAnsiTheme="minorEastAsia"/>
              </w:rPr>
              <w:t>/T</w:t>
            </w:r>
            <w:r w:rsidRPr="005A1C0C">
              <w:rPr>
                <w:rFonts w:asciiTheme="minorEastAsia" w:eastAsiaTheme="minorEastAsia" w:hAnsiTheme="minorEastAsia" w:hint="eastAsia"/>
              </w:rPr>
              <w:t xml:space="preserve"> 3836.2-20</w:t>
            </w:r>
            <w:r w:rsidRPr="005A1C0C">
              <w:rPr>
                <w:rFonts w:asciiTheme="minorEastAsia" w:eastAsiaTheme="minorEastAsia" w:hAnsiTheme="minorEastAsia"/>
              </w:rPr>
              <w:t>21</w:t>
            </w:r>
            <w:r w:rsidRPr="005A1C0C">
              <w:rPr>
                <w:rFonts w:asciiTheme="minorEastAsia" w:eastAsiaTheme="minorEastAsia" w:hAnsiTheme="minorEastAsia" w:hint="eastAsia"/>
              </w:rPr>
              <w:t>第5～7章</w:t>
            </w:r>
          </w:p>
          <w:p w:rsidR="00A16A07" w:rsidRDefault="00AA0A15" w:rsidP="00AA0A15">
            <w:pPr>
              <w:pStyle w:val="2"/>
              <w:ind w:leftChars="0" w:left="0" w:firstLineChars="0" w:firstLine="0"/>
              <w:jc w:val="left"/>
            </w:pPr>
            <w:r>
              <w:t>核实</w:t>
            </w:r>
            <w:r w:rsidRPr="00E42630">
              <w:rPr>
                <w:rFonts w:hint="eastAsia"/>
              </w:rPr>
              <w:t>抽样样品的</w:t>
            </w:r>
            <w:r>
              <w:rPr>
                <w:rFonts w:hint="eastAsia"/>
              </w:rPr>
              <w:t>防爆接合面的尺寸、间隙等是否</w:t>
            </w:r>
            <w:r w:rsidR="00A16A07">
              <w:rPr>
                <w:rFonts w:hint="eastAsia"/>
              </w:rPr>
              <w:t>满足</w:t>
            </w:r>
            <w:r>
              <w:rPr>
                <w:rFonts w:hint="eastAsia"/>
              </w:rPr>
              <w:t>备案的技术资料图纸</w:t>
            </w:r>
            <w:r w:rsidR="00A16A07">
              <w:rPr>
                <w:rFonts w:hint="eastAsia"/>
              </w:rPr>
              <w:t>要求</w:t>
            </w:r>
            <w:r>
              <w:rPr>
                <w:rFonts w:hint="eastAsia"/>
              </w:rPr>
              <w:t>。</w:t>
            </w:r>
          </w:p>
          <w:p w:rsidR="00AA0A15" w:rsidRDefault="00AA0A15" w:rsidP="00AA0A15">
            <w:pPr>
              <w:pStyle w:val="2"/>
              <w:ind w:leftChars="0" w:left="0" w:firstLineChars="0" w:firstLine="0"/>
              <w:jc w:val="left"/>
            </w:pPr>
            <w:r>
              <w:rPr>
                <w:rFonts w:hint="eastAsia"/>
              </w:rPr>
              <w:t>(1)</w:t>
            </w:r>
            <w:r>
              <w:rPr>
                <w:rFonts w:hint="eastAsia"/>
              </w:rPr>
              <w:t>平面接合面：</w:t>
            </w:r>
            <w:r>
              <w:rPr>
                <w:rFonts w:hint="eastAsia"/>
              </w:rPr>
              <w:t>12.5</w:t>
            </w:r>
            <w:r>
              <w:rPr>
                <w:rFonts w:hint="eastAsia"/>
              </w:rPr>
              <w:t>≤</w:t>
            </w:r>
            <w:r>
              <w:rPr>
                <w:rFonts w:hint="eastAsia"/>
              </w:rPr>
              <w:t>L</w:t>
            </w:r>
            <w:r>
              <w:rPr>
                <w:rFonts w:hint="eastAsia"/>
              </w:rPr>
              <w:t>＜</w:t>
            </w:r>
            <w:r>
              <w:rPr>
                <w:rFonts w:hint="eastAsia"/>
              </w:rPr>
              <w:t>25mm;</w:t>
            </w:r>
          </w:p>
          <w:p w:rsidR="00AA0A15" w:rsidRDefault="00AA0A15" w:rsidP="00AA0A15">
            <w:pPr>
              <w:pStyle w:val="2"/>
              <w:ind w:leftChars="0" w:left="0" w:firstLineChars="0" w:firstLine="0"/>
              <w:jc w:val="left"/>
            </w:pPr>
            <w:r>
              <w:rPr>
                <w:rFonts w:hint="eastAsia"/>
              </w:rPr>
              <w:t>l</w:t>
            </w:r>
            <w:r>
              <w:rPr>
                <w:rFonts w:hint="eastAsia"/>
              </w:rPr>
              <w:t>≥</w:t>
            </w:r>
            <w:r>
              <w:rPr>
                <w:rFonts w:hint="eastAsia"/>
              </w:rPr>
              <w:t>9.0m;i</w:t>
            </w:r>
            <w:r>
              <w:rPr>
                <w:rFonts w:hint="eastAsia"/>
              </w:rPr>
              <w:t>≤</w:t>
            </w:r>
            <w:r>
              <w:rPr>
                <w:rFonts w:hint="eastAsia"/>
              </w:rPr>
              <w:t>0.40mm;Ra</w:t>
            </w:r>
            <w:r>
              <w:rPr>
                <w:rFonts w:hint="eastAsia"/>
              </w:rPr>
              <w:t>≤</w:t>
            </w:r>
            <w:r>
              <w:rPr>
                <w:rFonts w:hint="eastAsia"/>
              </w:rPr>
              <w:t>6.3</w:t>
            </w:r>
            <w:r>
              <w:rPr>
                <w:rFonts w:hint="eastAsia"/>
              </w:rPr>
              <w:t>μ</w:t>
            </w:r>
            <w:r>
              <w:rPr>
                <w:rFonts w:hint="eastAsia"/>
              </w:rPr>
              <w:t>m</w:t>
            </w:r>
            <w:r>
              <w:rPr>
                <w:rFonts w:hint="eastAsia"/>
              </w:rPr>
              <w:t>。</w:t>
            </w:r>
          </w:p>
          <w:p w:rsidR="00AA0A15" w:rsidRDefault="00AA0A15" w:rsidP="00AA0A15">
            <w:pPr>
              <w:pStyle w:val="2"/>
              <w:ind w:leftChars="0" w:left="0" w:firstLineChars="0" w:firstLine="0"/>
              <w:jc w:val="left"/>
            </w:pPr>
            <w:r>
              <w:rPr>
                <w:rFonts w:hint="eastAsia"/>
              </w:rPr>
              <w:lastRenderedPageBreak/>
              <w:t>(2)</w:t>
            </w:r>
            <w:r>
              <w:rPr>
                <w:rFonts w:hint="eastAsia"/>
              </w:rPr>
              <w:t>螺纹接合面：啮合扣数≥</w:t>
            </w:r>
            <w:r>
              <w:rPr>
                <w:rFonts w:hint="eastAsia"/>
              </w:rPr>
              <w:t>5</w:t>
            </w:r>
            <w:r>
              <w:rPr>
                <w:rFonts w:hint="eastAsia"/>
              </w:rPr>
              <w:t>扣</w:t>
            </w:r>
            <w:r>
              <w:rPr>
                <w:rFonts w:hint="eastAsia"/>
              </w:rPr>
              <w:t>;</w:t>
            </w:r>
          </w:p>
          <w:p w:rsidR="00AA0A15" w:rsidRDefault="00AA0A15" w:rsidP="00AA0A15">
            <w:pPr>
              <w:pStyle w:val="2"/>
              <w:ind w:leftChars="0" w:left="0" w:firstLineChars="0" w:firstLine="0"/>
              <w:jc w:val="left"/>
            </w:pPr>
            <w:r>
              <w:rPr>
                <w:rFonts w:hint="eastAsia"/>
              </w:rPr>
              <w:t>螺纹精度</w:t>
            </w:r>
            <w:r>
              <w:rPr>
                <w:rFonts w:hint="eastAsia"/>
              </w:rPr>
              <w:t>6H/6g</w:t>
            </w:r>
            <w:r>
              <w:rPr>
                <w:rFonts w:hint="eastAsia"/>
              </w:rPr>
              <w:t>。</w:t>
            </w:r>
          </w:p>
          <w:p w:rsidR="00AA0A15" w:rsidRPr="005A1C0C" w:rsidRDefault="00AA0A15" w:rsidP="00AA0A15">
            <w:pPr>
              <w:pStyle w:val="2"/>
              <w:ind w:leftChars="0" w:left="0" w:firstLineChars="0" w:firstLine="0"/>
              <w:jc w:val="left"/>
            </w:pPr>
            <w:r>
              <w:t>(</w:t>
            </w:r>
            <w:r>
              <w:rPr>
                <w:rFonts w:hint="eastAsia"/>
              </w:rPr>
              <w:t>3</w:t>
            </w:r>
            <w:r w:rsidRPr="00AA0A15">
              <w:t>)</w:t>
            </w:r>
            <w:r>
              <w:t>隔爆接合面长度应满足图纸设计最小长度的</w:t>
            </w:r>
            <w:r>
              <w:rPr>
                <w:rFonts w:hint="eastAsia"/>
              </w:rPr>
              <w:t>100%</w:t>
            </w:r>
            <w:r>
              <w:rPr>
                <w:rFonts w:hint="eastAsia"/>
              </w:rPr>
              <w:t>～</w:t>
            </w:r>
            <w:r>
              <w:rPr>
                <w:rFonts w:hint="eastAsia"/>
              </w:rPr>
              <w:t>115%</w:t>
            </w:r>
            <w:r>
              <w:rPr>
                <w:rFonts w:hint="eastAsia"/>
              </w:rPr>
              <w:t>。</w:t>
            </w:r>
          </w:p>
        </w:tc>
      </w:tr>
      <w:tr w:rsidR="00AA0A15" w:rsidTr="00683F8F">
        <w:trPr>
          <w:trHeight w:val="5909"/>
          <w:jc w:val="center"/>
        </w:trPr>
        <w:tc>
          <w:tcPr>
            <w:tcW w:w="667" w:type="dxa"/>
            <w:vMerge/>
            <w:noWrap/>
            <w:vAlign w:val="center"/>
          </w:tcPr>
          <w:p w:rsidR="00AA0A15" w:rsidRDefault="00AA0A15">
            <w:pPr>
              <w:snapToGrid w:val="0"/>
              <w:jc w:val="center"/>
              <w:rPr>
                <w:rFonts w:ascii="宋体" w:hAnsi="宋体" w:cs="宋体"/>
                <w:bCs/>
                <w:szCs w:val="21"/>
              </w:rPr>
            </w:pPr>
          </w:p>
        </w:tc>
        <w:tc>
          <w:tcPr>
            <w:tcW w:w="1275" w:type="dxa"/>
            <w:vMerge/>
            <w:noWrap/>
            <w:vAlign w:val="center"/>
          </w:tcPr>
          <w:p w:rsidR="00AA0A15" w:rsidRDefault="00AA0A15">
            <w:pPr>
              <w:widowControl/>
              <w:jc w:val="center"/>
              <w:rPr>
                <w:rFonts w:ascii="宋体" w:hAnsi="宋体" w:cs="宋体"/>
                <w:kern w:val="0"/>
                <w:szCs w:val="21"/>
              </w:rPr>
            </w:pPr>
          </w:p>
        </w:tc>
        <w:tc>
          <w:tcPr>
            <w:tcW w:w="4395" w:type="dxa"/>
            <w:tcBorders>
              <w:bottom w:val="single" w:sz="4" w:space="0" w:color="auto"/>
            </w:tcBorders>
            <w:noWrap/>
            <w:vAlign w:val="center"/>
          </w:tcPr>
          <w:p w:rsidR="00AA0A15" w:rsidRPr="00C5061D" w:rsidRDefault="00AA0A15" w:rsidP="00C5061D">
            <w:pPr>
              <w:spacing w:line="440" w:lineRule="exact"/>
              <w:rPr>
                <w:rFonts w:asciiTheme="minorEastAsia" w:eastAsiaTheme="minorEastAsia" w:hAnsiTheme="minorEastAsia"/>
              </w:rPr>
            </w:pPr>
            <w:r w:rsidRPr="00C5061D">
              <w:rPr>
                <w:rFonts w:asciiTheme="minorEastAsia" w:eastAsiaTheme="minorEastAsia" w:hAnsiTheme="minorEastAsia"/>
              </w:rPr>
              <w:t>本质安全型</w:t>
            </w:r>
            <w:r w:rsidRPr="00C5061D">
              <w:rPr>
                <w:rFonts w:asciiTheme="minorEastAsia" w:eastAsiaTheme="minorEastAsia" w:hAnsiTheme="minorEastAsia" w:hint="eastAsia"/>
              </w:rPr>
              <w:t>：</w:t>
            </w:r>
          </w:p>
          <w:p w:rsidR="00AA0A15" w:rsidRPr="00393E39" w:rsidRDefault="00AA0A15" w:rsidP="00393E39">
            <w:pPr>
              <w:pStyle w:val="af"/>
              <w:numPr>
                <w:ilvl w:val="0"/>
                <w:numId w:val="2"/>
              </w:numPr>
              <w:spacing w:line="440" w:lineRule="exact"/>
              <w:ind w:firstLineChars="0"/>
              <w:rPr>
                <w:rFonts w:asciiTheme="minorEastAsia" w:eastAsiaTheme="minorEastAsia" w:hAnsiTheme="minorEastAsia"/>
                <w:bCs/>
                <w:color w:val="000000"/>
                <w:szCs w:val="21"/>
              </w:rPr>
            </w:pPr>
            <w:r w:rsidRPr="00393E39">
              <w:rPr>
                <w:rFonts w:asciiTheme="minorEastAsia" w:eastAsiaTheme="minorEastAsia" w:hAnsiTheme="minorEastAsia" w:hint="eastAsia"/>
                <w:bCs/>
                <w:color w:val="000000"/>
                <w:szCs w:val="21"/>
              </w:rPr>
              <w:t>标志：</w:t>
            </w:r>
          </w:p>
          <w:p w:rsidR="00AA0A15" w:rsidRDefault="00AA0A15" w:rsidP="00393E39">
            <w:pPr>
              <w:spacing w:line="440" w:lineRule="exact"/>
              <w:rPr>
                <w:rFonts w:asciiTheme="minorEastAsia" w:eastAsiaTheme="minorEastAsia" w:hAnsiTheme="minorEastAsia"/>
                <w:bCs/>
                <w:color w:val="000000"/>
                <w:szCs w:val="21"/>
              </w:rPr>
            </w:pPr>
            <w:r w:rsidRPr="00393E39">
              <w:rPr>
                <w:rFonts w:asciiTheme="minorEastAsia" w:eastAsiaTheme="minorEastAsia" w:hAnsiTheme="minorEastAsia" w:hint="eastAsia"/>
                <w:bCs/>
                <w:color w:val="000000"/>
                <w:szCs w:val="21"/>
              </w:rPr>
              <w:t>GB3836.1-2010第29章</w:t>
            </w:r>
          </w:p>
          <w:p w:rsidR="00AA0A15" w:rsidRPr="00393E39" w:rsidRDefault="00AA0A15" w:rsidP="00393E39">
            <w:pPr>
              <w:spacing w:line="440" w:lineRule="exac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GB/T3836.1-2021</w:t>
            </w:r>
            <w:r w:rsidRPr="00AA4765">
              <w:rPr>
                <w:rFonts w:asciiTheme="minorEastAsia" w:eastAsiaTheme="minorEastAsia" w:hAnsiTheme="minorEastAsia" w:hint="eastAsia"/>
                <w:bCs/>
                <w:color w:val="000000"/>
                <w:szCs w:val="21"/>
              </w:rPr>
              <w:t>第29章</w:t>
            </w:r>
          </w:p>
          <w:p w:rsidR="00AA0A15" w:rsidRDefault="00AA0A15" w:rsidP="00C5061D">
            <w:pPr>
              <w:spacing w:line="440" w:lineRule="exact"/>
              <w:rPr>
                <w:rFonts w:asciiTheme="minorEastAsia" w:eastAsiaTheme="minorEastAsia" w:hAnsiTheme="minorEastAsia"/>
                <w:bCs/>
                <w:color w:val="000000"/>
                <w:szCs w:val="21"/>
              </w:rPr>
            </w:pPr>
            <w:r w:rsidRPr="00C5061D">
              <w:rPr>
                <w:rFonts w:asciiTheme="minorEastAsia" w:eastAsiaTheme="minorEastAsia" w:hAnsiTheme="minorEastAsia"/>
                <w:bCs/>
                <w:color w:val="000000"/>
                <w:szCs w:val="21"/>
              </w:rPr>
              <w:t>GB3836.4-2010</w:t>
            </w:r>
            <w:r w:rsidRPr="00C5061D">
              <w:rPr>
                <w:rFonts w:asciiTheme="minorEastAsia" w:eastAsiaTheme="minorEastAsia" w:hAnsiTheme="minorEastAsia" w:hint="eastAsia"/>
                <w:bCs/>
                <w:color w:val="000000"/>
                <w:szCs w:val="21"/>
              </w:rPr>
              <w:t>第12章</w:t>
            </w:r>
          </w:p>
          <w:p w:rsidR="00AA0A15" w:rsidRPr="00393E39" w:rsidRDefault="00AA0A15" w:rsidP="00393E39">
            <w:pPr>
              <w:spacing w:line="440" w:lineRule="exac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GB/T3836.4-2021</w:t>
            </w:r>
            <w:r w:rsidRPr="00AA4765">
              <w:rPr>
                <w:rFonts w:asciiTheme="minorEastAsia" w:eastAsiaTheme="minorEastAsia" w:hAnsiTheme="minorEastAsia" w:hint="eastAsia"/>
                <w:bCs/>
                <w:color w:val="000000"/>
                <w:szCs w:val="21"/>
              </w:rPr>
              <w:t>第</w:t>
            </w:r>
            <w:r>
              <w:rPr>
                <w:rFonts w:asciiTheme="minorEastAsia" w:eastAsiaTheme="minorEastAsia" w:hAnsiTheme="minorEastAsia" w:hint="eastAsia"/>
                <w:bCs/>
                <w:color w:val="000000"/>
                <w:szCs w:val="21"/>
              </w:rPr>
              <w:t>12</w:t>
            </w:r>
            <w:r w:rsidRPr="00AA4765">
              <w:rPr>
                <w:rFonts w:asciiTheme="minorEastAsia" w:eastAsiaTheme="minorEastAsia" w:hAnsiTheme="minorEastAsia" w:hint="eastAsia"/>
                <w:bCs/>
                <w:color w:val="000000"/>
                <w:szCs w:val="21"/>
              </w:rPr>
              <w:t>章</w:t>
            </w:r>
          </w:p>
          <w:p w:rsidR="00AA0A15" w:rsidRPr="00393E39" w:rsidRDefault="00AA0A15" w:rsidP="00393E39">
            <w:pPr>
              <w:pStyle w:val="af"/>
              <w:numPr>
                <w:ilvl w:val="0"/>
                <w:numId w:val="2"/>
              </w:numPr>
              <w:spacing w:line="440" w:lineRule="exact"/>
              <w:ind w:firstLineChars="0"/>
              <w:rPr>
                <w:rFonts w:asciiTheme="minorEastAsia" w:eastAsiaTheme="minorEastAsia" w:hAnsiTheme="minorEastAsia"/>
                <w:bCs/>
                <w:color w:val="000000"/>
                <w:szCs w:val="21"/>
              </w:rPr>
            </w:pPr>
            <w:r w:rsidRPr="00393E39">
              <w:rPr>
                <w:rFonts w:asciiTheme="minorEastAsia" w:eastAsiaTheme="minorEastAsia" w:hAnsiTheme="minorEastAsia" w:hint="eastAsia"/>
                <w:bCs/>
                <w:color w:val="000000"/>
                <w:szCs w:val="21"/>
              </w:rPr>
              <w:t>电气间隙：</w:t>
            </w:r>
          </w:p>
          <w:p w:rsidR="00AA0A15" w:rsidRDefault="00AA0A15" w:rsidP="00393E39">
            <w:pPr>
              <w:spacing w:line="440" w:lineRule="exact"/>
              <w:rPr>
                <w:rFonts w:asciiTheme="minorEastAsia" w:eastAsiaTheme="minorEastAsia" w:hAnsiTheme="minorEastAsia"/>
                <w:bCs/>
                <w:color w:val="000000"/>
                <w:szCs w:val="21"/>
              </w:rPr>
            </w:pPr>
            <w:r w:rsidRPr="00393E39">
              <w:rPr>
                <w:rFonts w:asciiTheme="minorEastAsia" w:eastAsiaTheme="minorEastAsia" w:hAnsiTheme="minorEastAsia" w:hint="eastAsia"/>
                <w:bCs/>
                <w:color w:val="000000"/>
                <w:szCs w:val="21"/>
              </w:rPr>
              <w:t>GB3836.4-2010第6.3.3条</w:t>
            </w:r>
          </w:p>
          <w:p w:rsidR="00AA0A15" w:rsidRPr="00393E39" w:rsidRDefault="00AA0A15" w:rsidP="00393E39">
            <w:pPr>
              <w:spacing w:line="440" w:lineRule="exact"/>
              <w:rPr>
                <w:rFonts w:asciiTheme="minorEastAsia" w:eastAsiaTheme="minorEastAsia" w:hAnsiTheme="minorEastAsia"/>
                <w:bCs/>
                <w:color w:val="000000"/>
                <w:szCs w:val="21"/>
              </w:rPr>
            </w:pPr>
            <w:r w:rsidRPr="00393E39">
              <w:rPr>
                <w:rFonts w:asciiTheme="minorEastAsia" w:eastAsiaTheme="minorEastAsia" w:hAnsiTheme="minorEastAsia"/>
                <w:bCs/>
                <w:color w:val="000000"/>
                <w:szCs w:val="21"/>
              </w:rPr>
              <w:t>GB/T3836.4-2021</w:t>
            </w:r>
            <w:r w:rsidRPr="00393E39">
              <w:rPr>
                <w:rFonts w:asciiTheme="minorEastAsia" w:eastAsiaTheme="minorEastAsia" w:hAnsiTheme="minorEastAsia" w:hint="eastAsia"/>
                <w:bCs/>
                <w:color w:val="000000"/>
                <w:szCs w:val="21"/>
              </w:rPr>
              <w:t>第6.3.</w:t>
            </w:r>
            <w:r w:rsidR="00077A15">
              <w:rPr>
                <w:rFonts w:asciiTheme="minorEastAsia" w:eastAsiaTheme="minorEastAsia" w:hAnsiTheme="minorEastAsia" w:hint="eastAsia"/>
                <w:bCs/>
                <w:color w:val="000000"/>
                <w:szCs w:val="21"/>
              </w:rPr>
              <w:t>4</w:t>
            </w:r>
            <w:r w:rsidRPr="00393E39">
              <w:rPr>
                <w:rFonts w:asciiTheme="minorEastAsia" w:eastAsiaTheme="minorEastAsia" w:hAnsiTheme="minorEastAsia" w:hint="eastAsia"/>
                <w:bCs/>
                <w:color w:val="000000"/>
                <w:szCs w:val="21"/>
              </w:rPr>
              <w:t>条</w:t>
            </w:r>
          </w:p>
          <w:p w:rsidR="00AA0A15" w:rsidRPr="00393E39" w:rsidRDefault="00AA0A15" w:rsidP="00393E39">
            <w:pPr>
              <w:pStyle w:val="af"/>
              <w:numPr>
                <w:ilvl w:val="0"/>
                <w:numId w:val="2"/>
              </w:numPr>
              <w:spacing w:line="440" w:lineRule="exact"/>
              <w:ind w:firstLineChars="0"/>
              <w:rPr>
                <w:rFonts w:asciiTheme="minorEastAsia" w:eastAsiaTheme="minorEastAsia" w:hAnsiTheme="minorEastAsia"/>
                <w:bCs/>
                <w:color w:val="000000"/>
                <w:szCs w:val="21"/>
              </w:rPr>
            </w:pPr>
            <w:r w:rsidRPr="00393E39">
              <w:rPr>
                <w:rFonts w:asciiTheme="minorEastAsia" w:eastAsiaTheme="minorEastAsia" w:hAnsiTheme="minorEastAsia" w:hint="eastAsia"/>
                <w:bCs/>
                <w:color w:val="000000"/>
                <w:szCs w:val="21"/>
              </w:rPr>
              <w:t>爬电距离：</w:t>
            </w:r>
          </w:p>
          <w:p w:rsidR="00AA0A15" w:rsidRDefault="00AA0A15" w:rsidP="00393E39">
            <w:pPr>
              <w:spacing w:line="440" w:lineRule="exact"/>
              <w:rPr>
                <w:rFonts w:asciiTheme="minorEastAsia" w:eastAsiaTheme="minorEastAsia" w:hAnsiTheme="minorEastAsia"/>
                <w:bCs/>
                <w:color w:val="000000"/>
                <w:szCs w:val="21"/>
              </w:rPr>
            </w:pPr>
            <w:r w:rsidRPr="00393E39">
              <w:rPr>
                <w:rFonts w:asciiTheme="minorEastAsia" w:eastAsiaTheme="minorEastAsia" w:hAnsiTheme="minorEastAsia" w:hint="eastAsia"/>
                <w:bCs/>
                <w:color w:val="000000"/>
                <w:szCs w:val="21"/>
              </w:rPr>
              <w:t>GB3836.4-2010第6.3.7条</w:t>
            </w:r>
          </w:p>
          <w:p w:rsidR="00AA0A15" w:rsidRPr="00393E39" w:rsidRDefault="00AA0A15" w:rsidP="00393E39">
            <w:pPr>
              <w:pStyle w:val="2"/>
              <w:ind w:leftChars="0" w:left="0" w:firstLineChars="0" w:firstLine="0"/>
            </w:pPr>
            <w:r w:rsidRPr="00393E39">
              <w:rPr>
                <w:rFonts w:asciiTheme="minorEastAsia" w:eastAsiaTheme="minorEastAsia" w:hAnsiTheme="minorEastAsia"/>
                <w:bCs/>
                <w:color w:val="000000"/>
                <w:szCs w:val="21"/>
              </w:rPr>
              <w:t>GB/T3836.4-2021</w:t>
            </w:r>
            <w:r w:rsidRPr="00393E39">
              <w:rPr>
                <w:rFonts w:asciiTheme="minorEastAsia" w:eastAsiaTheme="minorEastAsia" w:hAnsiTheme="minorEastAsia" w:hint="eastAsia"/>
                <w:bCs/>
                <w:color w:val="000000"/>
                <w:szCs w:val="21"/>
              </w:rPr>
              <w:t>第6.3.</w:t>
            </w:r>
            <w:r w:rsidR="00077A15">
              <w:rPr>
                <w:rFonts w:asciiTheme="minorEastAsia" w:eastAsiaTheme="minorEastAsia" w:hAnsiTheme="minorEastAsia" w:hint="eastAsia"/>
                <w:bCs/>
                <w:color w:val="000000"/>
                <w:szCs w:val="21"/>
              </w:rPr>
              <w:t>8</w:t>
            </w:r>
            <w:r w:rsidRPr="00393E39">
              <w:rPr>
                <w:rFonts w:asciiTheme="minorEastAsia" w:eastAsiaTheme="minorEastAsia" w:hAnsiTheme="minorEastAsia" w:hint="eastAsia"/>
                <w:bCs/>
                <w:color w:val="000000"/>
                <w:szCs w:val="21"/>
              </w:rPr>
              <w:t>条</w:t>
            </w:r>
          </w:p>
        </w:tc>
        <w:tc>
          <w:tcPr>
            <w:tcW w:w="3260" w:type="dxa"/>
            <w:tcBorders>
              <w:bottom w:val="single" w:sz="4" w:space="0" w:color="auto"/>
            </w:tcBorders>
            <w:noWrap/>
            <w:vAlign w:val="center"/>
          </w:tcPr>
          <w:p w:rsidR="00AA0A15" w:rsidRDefault="00AA0A15" w:rsidP="00AA0A15">
            <w:pPr>
              <w:pStyle w:val="af"/>
              <w:numPr>
                <w:ilvl w:val="0"/>
                <w:numId w:val="3"/>
              </w:numPr>
              <w:spacing w:line="440" w:lineRule="exact"/>
              <w:ind w:firstLineChars="0"/>
              <w:rPr>
                <w:rFonts w:asciiTheme="minorEastAsia" w:eastAsiaTheme="minorEastAsia" w:hAnsiTheme="minorEastAsia"/>
                <w:bCs/>
                <w:color w:val="000000"/>
                <w:szCs w:val="21"/>
              </w:rPr>
            </w:pPr>
            <w:r w:rsidRPr="00393E39">
              <w:rPr>
                <w:rFonts w:asciiTheme="minorEastAsia" w:eastAsiaTheme="minorEastAsia" w:hAnsiTheme="minorEastAsia" w:hint="eastAsia"/>
                <w:bCs/>
                <w:color w:val="000000"/>
                <w:szCs w:val="21"/>
              </w:rPr>
              <w:t>标志：</w:t>
            </w:r>
          </w:p>
          <w:p w:rsidR="00AA0A15" w:rsidRPr="00AA0A15" w:rsidRDefault="00AA0A15" w:rsidP="00AA0A15">
            <w:pPr>
              <w:spacing w:line="440" w:lineRule="exact"/>
              <w:rPr>
                <w:rFonts w:asciiTheme="minorEastAsia" w:eastAsiaTheme="minorEastAsia" w:hAnsiTheme="minorEastAsia"/>
                <w:bCs/>
                <w:color w:val="000000"/>
                <w:szCs w:val="21"/>
              </w:rPr>
            </w:pPr>
            <w:r w:rsidRPr="00AA0A15">
              <w:rPr>
                <w:rFonts w:asciiTheme="minorEastAsia" w:eastAsiaTheme="minorEastAsia" w:hAnsiTheme="minorEastAsia" w:hint="eastAsia"/>
                <w:bCs/>
                <w:color w:val="000000"/>
                <w:szCs w:val="21"/>
              </w:rPr>
              <w:t>GB3836.1-2010第29章</w:t>
            </w:r>
          </w:p>
          <w:p w:rsidR="00AA0A15" w:rsidRPr="00AA0A15" w:rsidRDefault="00AA0A15" w:rsidP="00AA0A15">
            <w:pPr>
              <w:spacing w:line="440" w:lineRule="exact"/>
              <w:rPr>
                <w:rFonts w:asciiTheme="minorEastAsia" w:eastAsiaTheme="minorEastAsia" w:hAnsiTheme="minorEastAsia"/>
                <w:bCs/>
                <w:color w:val="000000"/>
                <w:szCs w:val="21"/>
              </w:rPr>
            </w:pPr>
            <w:r w:rsidRPr="00AA0A15">
              <w:rPr>
                <w:rFonts w:asciiTheme="minorEastAsia" w:eastAsiaTheme="minorEastAsia" w:hAnsiTheme="minorEastAsia" w:hint="eastAsia"/>
                <w:bCs/>
                <w:color w:val="000000"/>
                <w:szCs w:val="21"/>
              </w:rPr>
              <w:t>GB/T3836.1-2021第29章</w:t>
            </w:r>
          </w:p>
          <w:p w:rsidR="00AA0A15" w:rsidRPr="00AA0A15" w:rsidRDefault="00AA0A15" w:rsidP="00AA0A15">
            <w:pPr>
              <w:spacing w:line="440" w:lineRule="exact"/>
              <w:rPr>
                <w:rFonts w:asciiTheme="minorEastAsia" w:eastAsiaTheme="minorEastAsia" w:hAnsiTheme="minorEastAsia"/>
                <w:bCs/>
                <w:color w:val="000000"/>
                <w:szCs w:val="21"/>
              </w:rPr>
            </w:pPr>
            <w:r w:rsidRPr="00AA0A15">
              <w:rPr>
                <w:rFonts w:asciiTheme="minorEastAsia" w:eastAsiaTheme="minorEastAsia" w:hAnsiTheme="minorEastAsia" w:hint="eastAsia"/>
                <w:bCs/>
                <w:color w:val="000000"/>
                <w:szCs w:val="21"/>
              </w:rPr>
              <w:t>GB3836.4-2010第12章</w:t>
            </w:r>
          </w:p>
          <w:p w:rsidR="00AA0A15" w:rsidRPr="00AA0A15" w:rsidRDefault="00AA0A15" w:rsidP="00AA0A15">
            <w:pPr>
              <w:spacing w:line="440" w:lineRule="exact"/>
              <w:rPr>
                <w:rFonts w:asciiTheme="minorEastAsia" w:eastAsiaTheme="minorEastAsia" w:hAnsiTheme="minorEastAsia"/>
                <w:bCs/>
                <w:color w:val="000000"/>
                <w:szCs w:val="21"/>
              </w:rPr>
            </w:pPr>
            <w:r w:rsidRPr="00AA0A15">
              <w:rPr>
                <w:rFonts w:asciiTheme="minorEastAsia" w:eastAsiaTheme="minorEastAsia" w:hAnsiTheme="minorEastAsia" w:hint="eastAsia"/>
                <w:bCs/>
                <w:color w:val="000000"/>
                <w:szCs w:val="21"/>
              </w:rPr>
              <w:t>GB/T3836.4-2021第12章</w:t>
            </w:r>
          </w:p>
          <w:p w:rsidR="00AA0A15" w:rsidRPr="00AA0A15" w:rsidRDefault="00AA0A15" w:rsidP="00AA0A15">
            <w:pPr>
              <w:spacing w:line="440" w:lineRule="exact"/>
              <w:rPr>
                <w:rFonts w:asciiTheme="minorEastAsia" w:eastAsiaTheme="minorEastAsia" w:hAnsiTheme="minorEastAsia"/>
                <w:bCs/>
                <w:color w:val="000000"/>
                <w:szCs w:val="21"/>
              </w:rPr>
            </w:pPr>
            <w:r w:rsidRPr="00AA0A15">
              <w:rPr>
                <w:rFonts w:asciiTheme="minorEastAsia" w:eastAsiaTheme="minorEastAsia" w:hAnsiTheme="minorEastAsia" w:hint="eastAsia"/>
                <w:bCs/>
                <w:color w:val="000000"/>
                <w:szCs w:val="21"/>
              </w:rPr>
              <w:t>核实抽样样品的标志信息与备案的技术资料中的标志信息是否一致。</w:t>
            </w:r>
          </w:p>
          <w:p w:rsidR="00AA0A15" w:rsidRPr="00AA0A15" w:rsidRDefault="00AA0A15" w:rsidP="00AA0A15">
            <w:pPr>
              <w:pStyle w:val="af"/>
              <w:numPr>
                <w:ilvl w:val="0"/>
                <w:numId w:val="3"/>
              </w:numPr>
              <w:spacing w:line="440" w:lineRule="exact"/>
              <w:ind w:firstLineChars="0"/>
              <w:rPr>
                <w:rFonts w:asciiTheme="minorEastAsia" w:eastAsiaTheme="minorEastAsia" w:hAnsiTheme="minorEastAsia"/>
                <w:bCs/>
                <w:color w:val="000000"/>
                <w:szCs w:val="21"/>
              </w:rPr>
            </w:pPr>
            <w:r w:rsidRPr="00AA0A15">
              <w:rPr>
                <w:rFonts w:asciiTheme="minorEastAsia" w:eastAsiaTheme="minorEastAsia" w:hAnsiTheme="minorEastAsia" w:hint="eastAsia"/>
                <w:bCs/>
                <w:color w:val="000000"/>
                <w:szCs w:val="21"/>
              </w:rPr>
              <w:t>电气间隙：</w:t>
            </w:r>
          </w:p>
          <w:p w:rsidR="00AA0A15" w:rsidRPr="00AA0A15" w:rsidRDefault="00AA0A15" w:rsidP="00AA0A15">
            <w:pPr>
              <w:spacing w:line="440" w:lineRule="exact"/>
              <w:rPr>
                <w:rFonts w:asciiTheme="minorEastAsia" w:eastAsiaTheme="minorEastAsia" w:hAnsiTheme="minorEastAsia"/>
                <w:bCs/>
                <w:color w:val="000000"/>
                <w:szCs w:val="21"/>
              </w:rPr>
            </w:pPr>
            <w:r w:rsidRPr="00AA0A15">
              <w:rPr>
                <w:rFonts w:asciiTheme="minorEastAsia" w:eastAsiaTheme="minorEastAsia" w:hAnsiTheme="minorEastAsia" w:hint="eastAsia"/>
                <w:bCs/>
                <w:color w:val="000000"/>
                <w:szCs w:val="21"/>
              </w:rPr>
              <w:t>GB3836.4-2010第6.3.3条</w:t>
            </w:r>
          </w:p>
          <w:p w:rsidR="00AA0A15" w:rsidRPr="00AA0A15" w:rsidRDefault="00AA0A15" w:rsidP="00AA0A15">
            <w:pPr>
              <w:spacing w:line="440" w:lineRule="exact"/>
              <w:rPr>
                <w:rFonts w:asciiTheme="minorEastAsia" w:eastAsiaTheme="minorEastAsia" w:hAnsiTheme="minorEastAsia"/>
                <w:bCs/>
                <w:color w:val="000000"/>
                <w:szCs w:val="21"/>
              </w:rPr>
            </w:pPr>
            <w:r w:rsidRPr="00AA0A15">
              <w:rPr>
                <w:rFonts w:asciiTheme="minorEastAsia" w:eastAsiaTheme="minorEastAsia" w:hAnsiTheme="minorEastAsia" w:hint="eastAsia"/>
                <w:bCs/>
                <w:color w:val="000000"/>
                <w:szCs w:val="21"/>
              </w:rPr>
              <w:t>GB/T3836.4-2021第</w:t>
            </w:r>
            <w:r>
              <w:rPr>
                <w:rFonts w:asciiTheme="minorEastAsia" w:eastAsiaTheme="minorEastAsia" w:hAnsiTheme="minorEastAsia" w:hint="eastAsia"/>
                <w:bCs/>
                <w:color w:val="000000"/>
                <w:szCs w:val="21"/>
              </w:rPr>
              <w:t>6.3.4</w:t>
            </w:r>
            <w:r w:rsidRPr="00AA0A15">
              <w:rPr>
                <w:rFonts w:asciiTheme="minorEastAsia" w:eastAsiaTheme="minorEastAsia" w:hAnsiTheme="minorEastAsia" w:hint="eastAsia"/>
                <w:bCs/>
                <w:color w:val="000000"/>
                <w:szCs w:val="21"/>
              </w:rPr>
              <w:t>条</w:t>
            </w:r>
          </w:p>
          <w:p w:rsidR="00AA0A15" w:rsidRPr="00AA0A15" w:rsidRDefault="008F119A" w:rsidP="00AA0A15">
            <w:pPr>
              <w:spacing w:line="440" w:lineRule="exac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样品的电气间隙应满足备案资料中的技术参数。</w:t>
            </w:r>
          </w:p>
          <w:p w:rsidR="008F119A" w:rsidRPr="008F119A" w:rsidRDefault="008F119A" w:rsidP="008F119A">
            <w:pPr>
              <w:spacing w:line="440" w:lineRule="exact"/>
              <w:rPr>
                <w:rFonts w:asciiTheme="minorEastAsia" w:eastAsiaTheme="minorEastAsia" w:hAnsiTheme="minorEastAsia"/>
                <w:bCs/>
                <w:color w:val="000000"/>
                <w:szCs w:val="21"/>
              </w:rPr>
            </w:pPr>
            <w:r w:rsidRPr="008F119A">
              <w:rPr>
                <w:rFonts w:asciiTheme="minorEastAsia" w:eastAsiaTheme="minorEastAsia" w:hAnsiTheme="minorEastAsia" w:hint="eastAsia"/>
                <w:bCs/>
                <w:color w:val="000000"/>
                <w:szCs w:val="21"/>
              </w:rPr>
              <w:t>3）</w:t>
            </w:r>
            <w:r w:rsidRPr="008F119A">
              <w:rPr>
                <w:rFonts w:asciiTheme="minorEastAsia" w:eastAsiaTheme="minorEastAsia" w:hAnsiTheme="minorEastAsia" w:hint="eastAsia"/>
                <w:bCs/>
                <w:color w:val="000000"/>
                <w:szCs w:val="21"/>
              </w:rPr>
              <w:tab/>
              <w:t>爬电距离：</w:t>
            </w:r>
          </w:p>
          <w:p w:rsidR="008F119A" w:rsidRPr="008F119A" w:rsidRDefault="008F119A" w:rsidP="008F119A">
            <w:pPr>
              <w:spacing w:line="440" w:lineRule="exact"/>
              <w:rPr>
                <w:rFonts w:asciiTheme="minorEastAsia" w:eastAsiaTheme="minorEastAsia" w:hAnsiTheme="minorEastAsia"/>
                <w:bCs/>
                <w:color w:val="000000"/>
                <w:szCs w:val="21"/>
              </w:rPr>
            </w:pPr>
            <w:r w:rsidRPr="008F119A">
              <w:rPr>
                <w:rFonts w:asciiTheme="minorEastAsia" w:eastAsiaTheme="minorEastAsia" w:hAnsiTheme="minorEastAsia" w:hint="eastAsia"/>
                <w:bCs/>
                <w:color w:val="000000"/>
                <w:szCs w:val="21"/>
              </w:rPr>
              <w:t>GB3836.4-2010第6.3.7条</w:t>
            </w:r>
          </w:p>
          <w:p w:rsidR="00AA0A15" w:rsidRDefault="008F119A" w:rsidP="008F119A">
            <w:pPr>
              <w:spacing w:line="440" w:lineRule="exact"/>
              <w:rPr>
                <w:rFonts w:asciiTheme="minorEastAsia" w:eastAsiaTheme="minorEastAsia" w:hAnsiTheme="minorEastAsia"/>
                <w:bCs/>
                <w:color w:val="000000"/>
                <w:szCs w:val="21"/>
              </w:rPr>
            </w:pPr>
            <w:r w:rsidRPr="008F119A">
              <w:rPr>
                <w:rFonts w:asciiTheme="minorEastAsia" w:eastAsiaTheme="minorEastAsia" w:hAnsiTheme="minorEastAsia" w:hint="eastAsia"/>
                <w:bCs/>
                <w:color w:val="000000"/>
                <w:szCs w:val="21"/>
              </w:rPr>
              <w:t>GB/T3836.4-2021第</w:t>
            </w:r>
            <w:r>
              <w:rPr>
                <w:rFonts w:asciiTheme="minorEastAsia" w:eastAsiaTheme="minorEastAsia" w:hAnsiTheme="minorEastAsia" w:hint="eastAsia"/>
                <w:bCs/>
                <w:color w:val="000000"/>
                <w:szCs w:val="21"/>
              </w:rPr>
              <w:t>6.3.8</w:t>
            </w:r>
            <w:r w:rsidRPr="008F119A">
              <w:rPr>
                <w:rFonts w:asciiTheme="minorEastAsia" w:eastAsiaTheme="minorEastAsia" w:hAnsiTheme="minorEastAsia" w:hint="eastAsia"/>
                <w:bCs/>
                <w:color w:val="000000"/>
                <w:szCs w:val="21"/>
              </w:rPr>
              <w:t>条</w:t>
            </w:r>
          </w:p>
          <w:p w:rsidR="008F119A" w:rsidRPr="008F119A" w:rsidRDefault="008F119A" w:rsidP="008F119A">
            <w:pPr>
              <w:spacing w:line="440" w:lineRule="exac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样品的爬电距离应满足备案资料中的技术参数。</w:t>
            </w:r>
          </w:p>
        </w:tc>
      </w:tr>
      <w:tr w:rsidR="00AA0A15" w:rsidTr="00AA0A15">
        <w:trPr>
          <w:trHeight w:val="734"/>
          <w:jc w:val="center"/>
        </w:trPr>
        <w:tc>
          <w:tcPr>
            <w:tcW w:w="667" w:type="dxa"/>
            <w:vMerge/>
            <w:tcBorders>
              <w:bottom w:val="single" w:sz="4" w:space="0" w:color="auto"/>
            </w:tcBorders>
            <w:noWrap/>
            <w:vAlign w:val="center"/>
          </w:tcPr>
          <w:p w:rsidR="00AA0A15" w:rsidRDefault="00AA0A15">
            <w:pPr>
              <w:snapToGrid w:val="0"/>
              <w:jc w:val="center"/>
              <w:rPr>
                <w:rFonts w:ascii="宋体" w:hAnsi="宋体" w:cs="宋体"/>
                <w:bCs/>
                <w:szCs w:val="21"/>
              </w:rPr>
            </w:pPr>
          </w:p>
        </w:tc>
        <w:tc>
          <w:tcPr>
            <w:tcW w:w="1275" w:type="dxa"/>
            <w:vMerge/>
            <w:tcBorders>
              <w:bottom w:val="single" w:sz="4" w:space="0" w:color="auto"/>
            </w:tcBorders>
            <w:noWrap/>
            <w:vAlign w:val="center"/>
          </w:tcPr>
          <w:p w:rsidR="00AA0A15" w:rsidRDefault="00AA0A15">
            <w:pPr>
              <w:widowControl/>
              <w:jc w:val="center"/>
              <w:rPr>
                <w:rFonts w:ascii="宋体" w:hAnsi="宋体" w:cs="宋体"/>
                <w:kern w:val="0"/>
                <w:szCs w:val="21"/>
              </w:rPr>
            </w:pPr>
          </w:p>
        </w:tc>
        <w:tc>
          <w:tcPr>
            <w:tcW w:w="4395" w:type="dxa"/>
            <w:tcBorders>
              <w:bottom w:val="single" w:sz="4" w:space="0" w:color="auto"/>
            </w:tcBorders>
            <w:noWrap/>
            <w:vAlign w:val="center"/>
          </w:tcPr>
          <w:p w:rsidR="008F119A" w:rsidRDefault="008F119A" w:rsidP="008F119A">
            <w:pPr>
              <w:spacing w:line="440" w:lineRule="exact"/>
              <w:rPr>
                <w:rFonts w:asciiTheme="minorEastAsia" w:eastAsiaTheme="minorEastAsia" w:hAnsiTheme="minorEastAsia"/>
              </w:rPr>
            </w:pPr>
            <w:r w:rsidRPr="008F119A">
              <w:rPr>
                <w:rFonts w:asciiTheme="minorEastAsia" w:eastAsiaTheme="minorEastAsia" w:hAnsiTheme="minorEastAsia" w:hint="eastAsia"/>
              </w:rPr>
              <w:t>隔爆兼本质安全型</w:t>
            </w:r>
            <w:r>
              <w:rPr>
                <w:rFonts w:asciiTheme="minorEastAsia" w:eastAsiaTheme="minorEastAsia" w:hAnsiTheme="minorEastAsia" w:hint="eastAsia"/>
              </w:rPr>
              <w:t>：</w:t>
            </w:r>
          </w:p>
          <w:p w:rsidR="008F119A" w:rsidRPr="008F119A" w:rsidRDefault="008F119A" w:rsidP="008F119A">
            <w:pPr>
              <w:spacing w:line="440" w:lineRule="exact"/>
              <w:rPr>
                <w:rFonts w:asciiTheme="minorEastAsia" w:eastAsiaTheme="minorEastAsia" w:hAnsiTheme="minorEastAsia"/>
              </w:rPr>
            </w:pPr>
            <w:r w:rsidRPr="008F119A">
              <w:rPr>
                <w:rFonts w:asciiTheme="minorEastAsia" w:eastAsiaTheme="minorEastAsia" w:hAnsiTheme="minorEastAsia" w:hint="eastAsia"/>
              </w:rPr>
              <w:t>1）标志：</w:t>
            </w:r>
          </w:p>
          <w:p w:rsidR="008F119A" w:rsidRPr="008F119A" w:rsidRDefault="008F119A" w:rsidP="008F119A">
            <w:pPr>
              <w:spacing w:line="440" w:lineRule="exact"/>
              <w:rPr>
                <w:rFonts w:asciiTheme="minorEastAsia" w:eastAsiaTheme="minorEastAsia" w:hAnsiTheme="minorEastAsia"/>
              </w:rPr>
            </w:pPr>
            <w:r w:rsidRPr="008F119A">
              <w:rPr>
                <w:rFonts w:asciiTheme="minorEastAsia" w:eastAsiaTheme="minorEastAsia" w:hAnsiTheme="minorEastAsia" w:hint="eastAsia"/>
              </w:rPr>
              <w:t>GB3836.1-2010第29章</w:t>
            </w:r>
          </w:p>
          <w:p w:rsidR="008F119A" w:rsidRPr="008F119A" w:rsidRDefault="008F119A" w:rsidP="008F119A">
            <w:pPr>
              <w:spacing w:line="440" w:lineRule="exact"/>
              <w:rPr>
                <w:rFonts w:asciiTheme="minorEastAsia" w:eastAsiaTheme="minorEastAsia" w:hAnsiTheme="minorEastAsia"/>
              </w:rPr>
            </w:pPr>
            <w:r w:rsidRPr="008F119A">
              <w:rPr>
                <w:rFonts w:asciiTheme="minorEastAsia" w:eastAsiaTheme="minorEastAsia" w:hAnsiTheme="minorEastAsia" w:hint="eastAsia"/>
              </w:rPr>
              <w:t>GB/T3836.1-2021第29章</w:t>
            </w:r>
          </w:p>
          <w:p w:rsidR="008F119A" w:rsidRPr="008F119A" w:rsidRDefault="008F119A" w:rsidP="008F119A">
            <w:pPr>
              <w:spacing w:line="440" w:lineRule="exact"/>
              <w:rPr>
                <w:rFonts w:asciiTheme="minorEastAsia" w:eastAsiaTheme="minorEastAsia" w:hAnsiTheme="minorEastAsia"/>
              </w:rPr>
            </w:pPr>
            <w:r w:rsidRPr="008F119A">
              <w:rPr>
                <w:rFonts w:asciiTheme="minorEastAsia" w:eastAsiaTheme="minorEastAsia" w:hAnsiTheme="minorEastAsia" w:hint="eastAsia"/>
              </w:rPr>
              <w:t>GB3836.2-2010第20章</w:t>
            </w:r>
          </w:p>
          <w:p w:rsidR="008F119A" w:rsidRPr="008F119A" w:rsidRDefault="008F119A" w:rsidP="008F119A">
            <w:pPr>
              <w:spacing w:line="440" w:lineRule="exact"/>
              <w:rPr>
                <w:rFonts w:asciiTheme="minorEastAsia" w:eastAsiaTheme="minorEastAsia" w:hAnsiTheme="minorEastAsia"/>
              </w:rPr>
            </w:pPr>
            <w:r w:rsidRPr="008F119A">
              <w:rPr>
                <w:rFonts w:asciiTheme="minorEastAsia" w:eastAsiaTheme="minorEastAsia" w:hAnsiTheme="minorEastAsia" w:hint="eastAsia"/>
              </w:rPr>
              <w:t>GB/T3836.2-2021第20章</w:t>
            </w:r>
          </w:p>
          <w:p w:rsidR="008F119A" w:rsidRPr="008F119A" w:rsidRDefault="008F119A" w:rsidP="008F119A">
            <w:pPr>
              <w:spacing w:line="440" w:lineRule="exact"/>
              <w:rPr>
                <w:rFonts w:asciiTheme="minorEastAsia" w:eastAsiaTheme="minorEastAsia" w:hAnsiTheme="minorEastAsia"/>
              </w:rPr>
            </w:pPr>
            <w:r w:rsidRPr="008F119A">
              <w:rPr>
                <w:rFonts w:asciiTheme="minorEastAsia" w:eastAsiaTheme="minorEastAsia" w:hAnsiTheme="minorEastAsia" w:hint="eastAsia"/>
              </w:rPr>
              <w:lastRenderedPageBreak/>
              <w:t>2）接地连接件：</w:t>
            </w:r>
          </w:p>
          <w:p w:rsidR="008F119A" w:rsidRPr="008F119A" w:rsidRDefault="008F119A" w:rsidP="008F119A">
            <w:pPr>
              <w:spacing w:line="440" w:lineRule="exact"/>
              <w:rPr>
                <w:rFonts w:asciiTheme="minorEastAsia" w:eastAsiaTheme="minorEastAsia" w:hAnsiTheme="minorEastAsia"/>
              </w:rPr>
            </w:pPr>
            <w:r w:rsidRPr="008F119A">
              <w:rPr>
                <w:rFonts w:asciiTheme="minorEastAsia" w:eastAsiaTheme="minorEastAsia" w:hAnsiTheme="minorEastAsia" w:hint="eastAsia"/>
              </w:rPr>
              <w:t>GB3836.1-2010第15章</w:t>
            </w:r>
          </w:p>
          <w:p w:rsidR="008F119A" w:rsidRPr="008F119A" w:rsidRDefault="008F119A" w:rsidP="008F119A">
            <w:pPr>
              <w:spacing w:line="440" w:lineRule="exact"/>
              <w:rPr>
                <w:rFonts w:asciiTheme="minorEastAsia" w:eastAsiaTheme="minorEastAsia" w:hAnsiTheme="minorEastAsia"/>
              </w:rPr>
            </w:pPr>
            <w:r w:rsidRPr="008F119A">
              <w:rPr>
                <w:rFonts w:asciiTheme="minorEastAsia" w:eastAsiaTheme="minorEastAsia" w:hAnsiTheme="minorEastAsia" w:hint="eastAsia"/>
              </w:rPr>
              <w:t>GB/T 3836.1-2021第15章</w:t>
            </w:r>
          </w:p>
          <w:p w:rsidR="008F119A" w:rsidRPr="008F119A" w:rsidRDefault="008F119A" w:rsidP="008F119A">
            <w:pPr>
              <w:spacing w:line="440" w:lineRule="exact"/>
              <w:rPr>
                <w:rFonts w:asciiTheme="minorEastAsia" w:eastAsiaTheme="minorEastAsia" w:hAnsiTheme="minorEastAsia"/>
              </w:rPr>
            </w:pPr>
            <w:r w:rsidRPr="008F119A">
              <w:rPr>
                <w:rFonts w:asciiTheme="minorEastAsia" w:eastAsiaTheme="minorEastAsia" w:hAnsiTheme="minorEastAsia" w:hint="eastAsia"/>
              </w:rPr>
              <w:t>3）隔爆接合面：</w:t>
            </w:r>
          </w:p>
          <w:p w:rsidR="008F119A" w:rsidRPr="008F119A" w:rsidRDefault="008F119A" w:rsidP="008F119A">
            <w:pPr>
              <w:spacing w:line="440" w:lineRule="exact"/>
              <w:rPr>
                <w:rFonts w:asciiTheme="minorEastAsia" w:eastAsiaTheme="minorEastAsia" w:hAnsiTheme="minorEastAsia"/>
              </w:rPr>
            </w:pPr>
            <w:r w:rsidRPr="008F119A">
              <w:rPr>
                <w:rFonts w:asciiTheme="minorEastAsia" w:eastAsiaTheme="minorEastAsia" w:hAnsiTheme="minorEastAsia" w:hint="eastAsia"/>
              </w:rPr>
              <w:t>GB3836.2-2010第5～7章</w:t>
            </w:r>
          </w:p>
          <w:p w:rsidR="00AA0A15" w:rsidRDefault="008F119A" w:rsidP="008F119A">
            <w:pPr>
              <w:spacing w:line="440" w:lineRule="exact"/>
              <w:rPr>
                <w:rFonts w:asciiTheme="minorEastAsia" w:eastAsiaTheme="minorEastAsia" w:hAnsiTheme="minorEastAsia"/>
              </w:rPr>
            </w:pPr>
            <w:r w:rsidRPr="008F119A">
              <w:rPr>
                <w:rFonts w:asciiTheme="minorEastAsia" w:eastAsiaTheme="minorEastAsia" w:hAnsiTheme="minorEastAsia" w:hint="eastAsia"/>
              </w:rPr>
              <w:t>GB/T 3836.2-2021第5～7章</w:t>
            </w:r>
          </w:p>
          <w:p w:rsidR="008F119A" w:rsidRPr="00393E39" w:rsidRDefault="008F119A" w:rsidP="008F119A">
            <w:pPr>
              <w:pStyle w:val="af"/>
              <w:numPr>
                <w:ilvl w:val="0"/>
                <w:numId w:val="2"/>
              </w:numPr>
              <w:spacing w:line="440" w:lineRule="exact"/>
              <w:ind w:firstLineChars="0"/>
              <w:rPr>
                <w:rFonts w:asciiTheme="minorEastAsia" w:eastAsiaTheme="minorEastAsia" w:hAnsiTheme="minorEastAsia"/>
                <w:bCs/>
                <w:color w:val="000000"/>
                <w:szCs w:val="21"/>
              </w:rPr>
            </w:pPr>
            <w:r w:rsidRPr="00393E39">
              <w:rPr>
                <w:rFonts w:asciiTheme="minorEastAsia" w:eastAsiaTheme="minorEastAsia" w:hAnsiTheme="minorEastAsia" w:hint="eastAsia"/>
                <w:bCs/>
                <w:color w:val="000000"/>
                <w:szCs w:val="21"/>
              </w:rPr>
              <w:t>电气间隙：</w:t>
            </w:r>
          </w:p>
          <w:p w:rsidR="008F119A" w:rsidRDefault="008F119A" w:rsidP="008F119A">
            <w:pPr>
              <w:spacing w:line="440" w:lineRule="exact"/>
              <w:rPr>
                <w:rFonts w:asciiTheme="minorEastAsia" w:eastAsiaTheme="minorEastAsia" w:hAnsiTheme="minorEastAsia"/>
                <w:bCs/>
                <w:color w:val="000000"/>
                <w:szCs w:val="21"/>
              </w:rPr>
            </w:pPr>
            <w:r w:rsidRPr="00393E39">
              <w:rPr>
                <w:rFonts w:asciiTheme="minorEastAsia" w:eastAsiaTheme="minorEastAsia" w:hAnsiTheme="minorEastAsia" w:hint="eastAsia"/>
                <w:bCs/>
                <w:color w:val="000000"/>
                <w:szCs w:val="21"/>
              </w:rPr>
              <w:t>GB3836.4-2010第6.3.3条</w:t>
            </w:r>
          </w:p>
          <w:p w:rsidR="008F119A" w:rsidRPr="00393E39" w:rsidRDefault="008F119A" w:rsidP="008F119A">
            <w:pPr>
              <w:spacing w:line="440" w:lineRule="exact"/>
              <w:rPr>
                <w:rFonts w:asciiTheme="minorEastAsia" w:eastAsiaTheme="minorEastAsia" w:hAnsiTheme="minorEastAsia"/>
                <w:bCs/>
                <w:color w:val="000000"/>
                <w:szCs w:val="21"/>
              </w:rPr>
            </w:pPr>
            <w:r w:rsidRPr="00393E39">
              <w:rPr>
                <w:rFonts w:asciiTheme="minorEastAsia" w:eastAsiaTheme="minorEastAsia" w:hAnsiTheme="minorEastAsia"/>
                <w:bCs/>
                <w:color w:val="000000"/>
                <w:szCs w:val="21"/>
              </w:rPr>
              <w:t>GB/T3836.4-2021</w:t>
            </w:r>
            <w:r w:rsidRPr="00393E39">
              <w:rPr>
                <w:rFonts w:asciiTheme="minorEastAsia" w:eastAsiaTheme="minorEastAsia" w:hAnsiTheme="minorEastAsia" w:hint="eastAsia"/>
                <w:bCs/>
                <w:color w:val="000000"/>
                <w:szCs w:val="21"/>
              </w:rPr>
              <w:t>第6.3.</w:t>
            </w:r>
            <w:r w:rsidR="00077A15">
              <w:rPr>
                <w:rFonts w:asciiTheme="minorEastAsia" w:eastAsiaTheme="minorEastAsia" w:hAnsiTheme="minorEastAsia" w:hint="eastAsia"/>
                <w:bCs/>
                <w:color w:val="000000"/>
                <w:szCs w:val="21"/>
              </w:rPr>
              <w:t>4</w:t>
            </w:r>
            <w:r w:rsidRPr="00393E39">
              <w:rPr>
                <w:rFonts w:asciiTheme="minorEastAsia" w:eastAsiaTheme="minorEastAsia" w:hAnsiTheme="minorEastAsia" w:hint="eastAsia"/>
                <w:bCs/>
                <w:color w:val="000000"/>
                <w:szCs w:val="21"/>
              </w:rPr>
              <w:t>条</w:t>
            </w:r>
          </w:p>
          <w:p w:rsidR="008F119A" w:rsidRPr="00393E39" w:rsidRDefault="008F119A" w:rsidP="008F119A">
            <w:pPr>
              <w:pStyle w:val="af"/>
              <w:numPr>
                <w:ilvl w:val="0"/>
                <w:numId w:val="2"/>
              </w:numPr>
              <w:spacing w:line="440" w:lineRule="exact"/>
              <w:ind w:firstLineChars="0"/>
              <w:rPr>
                <w:rFonts w:asciiTheme="minorEastAsia" w:eastAsiaTheme="minorEastAsia" w:hAnsiTheme="minorEastAsia"/>
                <w:bCs/>
                <w:color w:val="000000"/>
                <w:szCs w:val="21"/>
              </w:rPr>
            </w:pPr>
            <w:r w:rsidRPr="00393E39">
              <w:rPr>
                <w:rFonts w:asciiTheme="minorEastAsia" w:eastAsiaTheme="minorEastAsia" w:hAnsiTheme="minorEastAsia" w:hint="eastAsia"/>
                <w:bCs/>
                <w:color w:val="000000"/>
                <w:szCs w:val="21"/>
              </w:rPr>
              <w:t>爬电距离：</w:t>
            </w:r>
          </w:p>
          <w:p w:rsidR="008F119A" w:rsidRDefault="008F119A" w:rsidP="008F119A">
            <w:pPr>
              <w:spacing w:line="440" w:lineRule="exact"/>
              <w:rPr>
                <w:rFonts w:asciiTheme="minorEastAsia" w:eastAsiaTheme="minorEastAsia" w:hAnsiTheme="minorEastAsia"/>
                <w:bCs/>
                <w:color w:val="000000"/>
                <w:szCs w:val="21"/>
              </w:rPr>
            </w:pPr>
            <w:r w:rsidRPr="00393E39">
              <w:rPr>
                <w:rFonts w:asciiTheme="minorEastAsia" w:eastAsiaTheme="minorEastAsia" w:hAnsiTheme="minorEastAsia" w:hint="eastAsia"/>
                <w:bCs/>
                <w:color w:val="000000"/>
                <w:szCs w:val="21"/>
              </w:rPr>
              <w:t>GB3836.4-2010第6.3.7条</w:t>
            </w:r>
          </w:p>
          <w:p w:rsidR="008F119A" w:rsidRPr="008F119A" w:rsidRDefault="008F119A" w:rsidP="008F119A">
            <w:pPr>
              <w:pStyle w:val="2"/>
              <w:ind w:leftChars="0" w:left="0" w:firstLineChars="0" w:firstLine="0"/>
            </w:pPr>
            <w:r w:rsidRPr="00393E39">
              <w:rPr>
                <w:rFonts w:asciiTheme="minorEastAsia" w:eastAsiaTheme="minorEastAsia" w:hAnsiTheme="minorEastAsia"/>
                <w:bCs/>
                <w:color w:val="000000"/>
                <w:szCs w:val="21"/>
              </w:rPr>
              <w:t>GB/T3836.4-2021</w:t>
            </w:r>
            <w:r w:rsidRPr="00393E39">
              <w:rPr>
                <w:rFonts w:asciiTheme="minorEastAsia" w:eastAsiaTheme="minorEastAsia" w:hAnsiTheme="minorEastAsia" w:hint="eastAsia"/>
                <w:bCs/>
                <w:color w:val="000000"/>
                <w:szCs w:val="21"/>
              </w:rPr>
              <w:t>第6.3.</w:t>
            </w:r>
            <w:r w:rsidR="00077A15">
              <w:rPr>
                <w:rFonts w:asciiTheme="minorEastAsia" w:eastAsiaTheme="minorEastAsia" w:hAnsiTheme="minorEastAsia" w:hint="eastAsia"/>
                <w:bCs/>
                <w:color w:val="000000"/>
                <w:szCs w:val="21"/>
              </w:rPr>
              <w:t>8</w:t>
            </w:r>
            <w:r w:rsidRPr="00393E39">
              <w:rPr>
                <w:rFonts w:asciiTheme="minorEastAsia" w:eastAsiaTheme="minorEastAsia" w:hAnsiTheme="minorEastAsia" w:hint="eastAsia"/>
                <w:bCs/>
                <w:color w:val="000000"/>
                <w:szCs w:val="21"/>
              </w:rPr>
              <w:t>条</w:t>
            </w:r>
          </w:p>
        </w:tc>
        <w:tc>
          <w:tcPr>
            <w:tcW w:w="3260" w:type="dxa"/>
            <w:tcBorders>
              <w:bottom w:val="single" w:sz="4" w:space="0" w:color="auto"/>
            </w:tcBorders>
            <w:noWrap/>
            <w:vAlign w:val="center"/>
          </w:tcPr>
          <w:p w:rsidR="00AA0A15" w:rsidRPr="00AA0A15" w:rsidRDefault="008F119A" w:rsidP="00AA0A15">
            <w:pPr>
              <w:spacing w:line="440" w:lineRule="exac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lastRenderedPageBreak/>
              <w:t>综合以上隔爆型和本质安全型的检验方法，具体见上。</w:t>
            </w:r>
          </w:p>
        </w:tc>
      </w:tr>
      <w:tr w:rsidR="008F119A" w:rsidTr="008F119A">
        <w:trPr>
          <w:trHeight w:val="890"/>
          <w:jc w:val="center"/>
        </w:trPr>
        <w:tc>
          <w:tcPr>
            <w:tcW w:w="667" w:type="dxa"/>
            <w:tcBorders>
              <w:top w:val="nil"/>
              <w:bottom w:val="single" w:sz="4" w:space="0" w:color="auto"/>
            </w:tcBorders>
            <w:noWrap/>
            <w:vAlign w:val="center"/>
          </w:tcPr>
          <w:p w:rsidR="008F119A" w:rsidRPr="008F119A" w:rsidRDefault="008F119A" w:rsidP="00006CE0">
            <w:pPr>
              <w:adjustRightInd w:val="0"/>
              <w:snapToGrid w:val="0"/>
              <w:jc w:val="center"/>
              <w:rPr>
                <w:rFonts w:asciiTheme="minorEastAsia" w:eastAsiaTheme="minorEastAsia" w:hAnsiTheme="minorEastAsia"/>
                <w:bCs/>
                <w:color w:val="000000"/>
                <w:szCs w:val="21"/>
              </w:rPr>
            </w:pPr>
            <w:r w:rsidRPr="008F119A">
              <w:rPr>
                <w:rFonts w:asciiTheme="minorEastAsia" w:eastAsiaTheme="minorEastAsia" w:hAnsiTheme="minorEastAsia" w:hint="eastAsia"/>
                <w:bCs/>
                <w:color w:val="000000"/>
                <w:szCs w:val="21"/>
              </w:rPr>
              <w:lastRenderedPageBreak/>
              <w:t>2</w:t>
            </w:r>
          </w:p>
        </w:tc>
        <w:tc>
          <w:tcPr>
            <w:tcW w:w="1275" w:type="dxa"/>
            <w:tcBorders>
              <w:top w:val="nil"/>
              <w:bottom w:val="single" w:sz="4" w:space="0" w:color="auto"/>
            </w:tcBorders>
            <w:noWrap/>
            <w:vAlign w:val="center"/>
          </w:tcPr>
          <w:p w:rsidR="008F119A" w:rsidRPr="008F119A" w:rsidRDefault="008F119A" w:rsidP="00006CE0">
            <w:pPr>
              <w:adjustRightInd w:val="0"/>
              <w:snapToGrid w:val="0"/>
              <w:rPr>
                <w:rFonts w:asciiTheme="minorEastAsia" w:eastAsiaTheme="minorEastAsia" w:hAnsiTheme="minorEastAsia"/>
                <w:bCs/>
                <w:color w:val="000000"/>
                <w:szCs w:val="21"/>
              </w:rPr>
            </w:pPr>
            <w:r w:rsidRPr="008F119A">
              <w:rPr>
                <w:rFonts w:asciiTheme="minorEastAsia" w:eastAsiaTheme="minorEastAsia" w:hAnsiTheme="minorEastAsia" w:hint="eastAsia"/>
                <w:bCs/>
                <w:color w:val="000000"/>
                <w:szCs w:val="21"/>
              </w:rPr>
              <w:t>抗冲击试验</w:t>
            </w:r>
          </w:p>
        </w:tc>
        <w:tc>
          <w:tcPr>
            <w:tcW w:w="4395" w:type="dxa"/>
            <w:noWrap/>
            <w:vAlign w:val="center"/>
          </w:tcPr>
          <w:p w:rsidR="008F119A" w:rsidRDefault="008F119A" w:rsidP="008F119A">
            <w:pPr>
              <w:adjustRightInd w:val="0"/>
              <w:snapToGrid w:val="0"/>
              <w:rPr>
                <w:rFonts w:asciiTheme="minorEastAsia" w:eastAsiaTheme="minorEastAsia" w:hAnsiTheme="minorEastAsia"/>
                <w:bCs/>
                <w:color w:val="000000"/>
                <w:szCs w:val="21"/>
              </w:rPr>
            </w:pPr>
            <w:r w:rsidRPr="008F119A">
              <w:rPr>
                <w:rFonts w:asciiTheme="minorEastAsia" w:eastAsiaTheme="minorEastAsia" w:hAnsiTheme="minorEastAsia"/>
                <w:bCs/>
                <w:color w:val="000000"/>
                <w:szCs w:val="21"/>
              </w:rPr>
              <w:t>GB 3836.1</w:t>
            </w:r>
            <w:r w:rsidRPr="008F119A">
              <w:rPr>
                <w:rFonts w:asciiTheme="minorEastAsia" w:eastAsiaTheme="minorEastAsia" w:hAnsiTheme="minorEastAsia" w:hint="eastAsia"/>
                <w:bCs/>
                <w:color w:val="000000"/>
                <w:szCs w:val="21"/>
              </w:rPr>
              <w:t>-2010</w:t>
            </w:r>
            <w:r w:rsidRPr="008F119A">
              <w:rPr>
                <w:rFonts w:asciiTheme="minorEastAsia" w:eastAsiaTheme="minorEastAsia" w:hAnsiTheme="minorEastAsia"/>
                <w:bCs/>
                <w:color w:val="000000"/>
                <w:szCs w:val="21"/>
              </w:rPr>
              <w:t xml:space="preserve"> </w:t>
            </w:r>
            <w:r w:rsidRPr="008F119A">
              <w:rPr>
                <w:rFonts w:asciiTheme="minorEastAsia" w:eastAsiaTheme="minorEastAsia" w:hAnsiTheme="minorEastAsia" w:hint="eastAsia"/>
                <w:bCs/>
                <w:color w:val="000000"/>
                <w:szCs w:val="21"/>
              </w:rPr>
              <w:t>第</w:t>
            </w:r>
            <w:r w:rsidRPr="008F119A">
              <w:rPr>
                <w:rFonts w:asciiTheme="minorEastAsia" w:eastAsiaTheme="minorEastAsia" w:hAnsiTheme="minorEastAsia"/>
                <w:bCs/>
                <w:color w:val="000000"/>
                <w:szCs w:val="21"/>
              </w:rPr>
              <w:t>26.4.2</w:t>
            </w:r>
            <w:r w:rsidRPr="008F119A">
              <w:rPr>
                <w:rFonts w:asciiTheme="minorEastAsia" w:eastAsiaTheme="minorEastAsia" w:hAnsiTheme="minorEastAsia" w:hint="eastAsia"/>
                <w:bCs/>
                <w:color w:val="000000"/>
                <w:szCs w:val="21"/>
              </w:rPr>
              <w:t>条</w:t>
            </w:r>
          </w:p>
          <w:p w:rsidR="008F119A" w:rsidRPr="008F119A" w:rsidRDefault="008F119A" w:rsidP="008F119A">
            <w:pPr>
              <w:pStyle w:val="2"/>
              <w:ind w:leftChars="0" w:left="0" w:firstLineChars="0" w:firstLine="0"/>
            </w:pPr>
            <w:r w:rsidRPr="008F119A">
              <w:rPr>
                <w:rFonts w:asciiTheme="minorEastAsia" w:eastAsiaTheme="minorEastAsia" w:hAnsiTheme="minorEastAsia" w:hint="eastAsia"/>
              </w:rPr>
              <w:t>GB/T3836.1-2021第26.4.2条</w:t>
            </w:r>
          </w:p>
        </w:tc>
        <w:tc>
          <w:tcPr>
            <w:tcW w:w="3260" w:type="dxa"/>
            <w:noWrap/>
            <w:vAlign w:val="center"/>
          </w:tcPr>
          <w:p w:rsidR="008F119A" w:rsidRPr="008F119A" w:rsidRDefault="008F119A" w:rsidP="008F119A">
            <w:pPr>
              <w:spacing w:line="440" w:lineRule="exact"/>
              <w:jc w:val="left"/>
              <w:rPr>
                <w:bCs/>
                <w:color w:val="000000"/>
                <w:szCs w:val="21"/>
              </w:rPr>
            </w:pPr>
            <w:r w:rsidRPr="008F119A">
              <w:rPr>
                <w:rFonts w:asciiTheme="minorEastAsia" w:eastAsiaTheme="minorEastAsia" w:hAnsiTheme="minorEastAsia" w:hint="eastAsia"/>
                <w:bCs/>
                <w:color w:val="000000"/>
                <w:szCs w:val="21"/>
              </w:rPr>
              <w:t>在温度为(20±5)℃试验条件下，用1kg的试验物体从2m的高度垂直落下对金属件进行2次冲击,应不发生损坏。</w:t>
            </w:r>
          </w:p>
        </w:tc>
      </w:tr>
      <w:tr w:rsidR="008F119A" w:rsidTr="00A16A07">
        <w:trPr>
          <w:trHeight w:val="890"/>
          <w:jc w:val="center"/>
        </w:trPr>
        <w:tc>
          <w:tcPr>
            <w:tcW w:w="667" w:type="dxa"/>
            <w:tcBorders>
              <w:top w:val="single" w:sz="4" w:space="0" w:color="auto"/>
              <w:bottom w:val="single" w:sz="4" w:space="0" w:color="auto"/>
            </w:tcBorders>
            <w:noWrap/>
            <w:vAlign w:val="center"/>
          </w:tcPr>
          <w:p w:rsidR="008F119A" w:rsidRPr="008F119A" w:rsidRDefault="008F119A" w:rsidP="008F119A">
            <w:pPr>
              <w:adjustRightInd w:val="0"/>
              <w:snapToGrid w:val="0"/>
              <w:rPr>
                <w:rFonts w:asciiTheme="minorEastAsia" w:eastAsiaTheme="minorEastAsia" w:hAnsiTheme="minorEastAsia"/>
                <w:bCs/>
                <w:color w:val="000000"/>
                <w:szCs w:val="21"/>
              </w:rPr>
            </w:pPr>
            <w:r w:rsidRPr="008F119A">
              <w:rPr>
                <w:rFonts w:asciiTheme="minorEastAsia" w:eastAsiaTheme="minorEastAsia" w:hAnsiTheme="minorEastAsia" w:hint="eastAsia"/>
                <w:bCs/>
                <w:color w:val="000000"/>
                <w:szCs w:val="21"/>
              </w:rPr>
              <w:t>3</w:t>
            </w:r>
          </w:p>
        </w:tc>
        <w:tc>
          <w:tcPr>
            <w:tcW w:w="1275" w:type="dxa"/>
            <w:tcBorders>
              <w:top w:val="single" w:sz="4" w:space="0" w:color="auto"/>
              <w:bottom w:val="single" w:sz="4" w:space="0" w:color="auto"/>
            </w:tcBorders>
            <w:noWrap/>
            <w:vAlign w:val="center"/>
          </w:tcPr>
          <w:p w:rsidR="008F119A" w:rsidRPr="008F119A" w:rsidRDefault="008F119A" w:rsidP="008F119A">
            <w:pPr>
              <w:adjustRightInd w:val="0"/>
              <w:snapToGrid w:val="0"/>
              <w:rPr>
                <w:rFonts w:asciiTheme="minorEastAsia" w:eastAsiaTheme="minorEastAsia" w:hAnsiTheme="minorEastAsia"/>
                <w:bCs/>
                <w:color w:val="000000"/>
                <w:szCs w:val="21"/>
              </w:rPr>
            </w:pPr>
            <w:r w:rsidRPr="008F119A">
              <w:rPr>
                <w:rFonts w:asciiTheme="minorEastAsia" w:eastAsiaTheme="minorEastAsia" w:hAnsiTheme="minorEastAsia" w:hint="eastAsia"/>
                <w:bCs/>
                <w:color w:val="000000"/>
                <w:szCs w:val="21"/>
              </w:rPr>
              <w:t>外壳耐压试验</w:t>
            </w:r>
          </w:p>
        </w:tc>
        <w:tc>
          <w:tcPr>
            <w:tcW w:w="4395" w:type="dxa"/>
            <w:noWrap/>
            <w:vAlign w:val="center"/>
          </w:tcPr>
          <w:p w:rsidR="00A16A07" w:rsidRDefault="00A16A07" w:rsidP="008F119A">
            <w:pPr>
              <w:adjustRightInd w:val="0"/>
              <w:snapToGrid w:val="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隔爆型：</w:t>
            </w:r>
          </w:p>
          <w:p w:rsidR="008F119A" w:rsidRDefault="008F119A" w:rsidP="008F119A">
            <w:pPr>
              <w:adjustRightInd w:val="0"/>
              <w:snapToGrid w:val="0"/>
              <w:rPr>
                <w:rFonts w:asciiTheme="minorEastAsia" w:eastAsiaTheme="minorEastAsia" w:hAnsiTheme="minorEastAsia"/>
                <w:bCs/>
                <w:color w:val="000000"/>
                <w:szCs w:val="21"/>
              </w:rPr>
            </w:pPr>
            <w:r w:rsidRPr="008F119A">
              <w:rPr>
                <w:rFonts w:asciiTheme="minorEastAsia" w:eastAsiaTheme="minorEastAsia" w:hAnsiTheme="minorEastAsia"/>
                <w:bCs/>
                <w:color w:val="000000"/>
                <w:szCs w:val="21"/>
              </w:rPr>
              <w:t>GB 3836.2</w:t>
            </w:r>
            <w:r w:rsidRPr="008F119A">
              <w:rPr>
                <w:rFonts w:asciiTheme="minorEastAsia" w:eastAsiaTheme="minorEastAsia" w:hAnsiTheme="minorEastAsia" w:hint="eastAsia"/>
                <w:bCs/>
                <w:color w:val="000000"/>
                <w:szCs w:val="21"/>
              </w:rPr>
              <w:t>-2010第</w:t>
            </w:r>
            <w:r w:rsidRPr="008F119A">
              <w:rPr>
                <w:rFonts w:asciiTheme="minorEastAsia" w:eastAsiaTheme="minorEastAsia" w:hAnsiTheme="minorEastAsia"/>
                <w:bCs/>
                <w:color w:val="000000"/>
                <w:szCs w:val="21"/>
              </w:rPr>
              <w:t>15.1</w:t>
            </w:r>
            <w:r w:rsidRPr="008F119A">
              <w:rPr>
                <w:rFonts w:asciiTheme="minorEastAsia" w:eastAsiaTheme="minorEastAsia" w:hAnsiTheme="minorEastAsia" w:hint="eastAsia"/>
                <w:bCs/>
                <w:color w:val="000000"/>
                <w:szCs w:val="21"/>
              </w:rPr>
              <w:t>条</w:t>
            </w:r>
          </w:p>
          <w:p w:rsidR="008F119A" w:rsidRPr="008F119A" w:rsidRDefault="008F119A" w:rsidP="008F119A">
            <w:pPr>
              <w:pStyle w:val="2"/>
              <w:ind w:leftChars="0" w:left="0" w:firstLineChars="0" w:firstLine="0"/>
            </w:pPr>
            <w:r>
              <w:rPr>
                <w:rFonts w:asciiTheme="minorEastAsia" w:eastAsiaTheme="minorEastAsia" w:hAnsiTheme="minorEastAsia" w:hint="eastAsia"/>
              </w:rPr>
              <w:t>GB/T3836.2</w:t>
            </w:r>
            <w:r w:rsidRPr="008F119A">
              <w:rPr>
                <w:rFonts w:asciiTheme="minorEastAsia" w:eastAsiaTheme="minorEastAsia" w:hAnsiTheme="minorEastAsia" w:hint="eastAsia"/>
              </w:rPr>
              <w:t>-2021第</w:t>
            </w:r>
            <w:r w:rsidR="00A16A07">
              <w:rPr>
                <w:rFonts w:asciiTheme="minorEastAsia" w:eastAsiaTheme="minorEastAsia" w:hAnsiTheme="minorEastAsia" w:hint="eastAsia"/>
              </w:rPr>
              <w:t>15.2</w:t>
            </w:r>
            <w:r w:rsidR="00A16A07" w:rsidRPr="00A16A07">
              <w:rPr>
                <w:rFonts w:asciiTheme="minorEastAsia" w:eastAsiaTheme="minorEastAsia" w:hAnsiTheme="minorEastAsia" w:hint="eastAsia"/>
              </w:rPr>
              <w:t>条</w:t>
            </w:r>
          </w:p>
        </w:tc>
        <w:tc>
          <w:tcPr>
            <w:tcW w:w="3260" w:type="dxa"/>
            <w:noWrap/>
            <w:vAlign w:val="center"/>
          </w:tcPr>
          <w:p w:rsidR="00A16A07" w:rsidRPr="00A16A07" w:rsidRDefault="00A16A07" w:rsidP="00A16A07">
            <w:pPr>
              <w:pStyle w:val="af"/>
              <w:numPr>
                <w:ilvl w:val="0"/>
                <w:numId w:val="5"/>
              </w:numPr>
              <w:spacing w:line="440" w:lineRule="exact"/>
              <w:ind w:firstLineChars="0"/>
              <w:jc w:val="left"/>
              <w:rPr>
                <w:rFonts w:asciiTheme="minorEastAsia" w:eastAsiaTheme="minorEastAsia" w:hAnsiTheme="minorEastAsia"/>
                <w:bCs/>
                <w:color w:val="000000"/>
                <w:szCs w:val="21"/>
              </w:rPr>
            </w:pPr>
            <w:r w:rsidRPr="00A16A07">
              <w:rPr>
                <w:rFonts w:asciiTheme="minorEastAsia" w:eastAsiaTheme="minorEastAsia" w:hAnsiTheme="minorEastAsia"/>
                <w:bCs/>
                <w:color w:val="000000"/>
                <w:szCs w:val="21"/>
              </w:rPr>
              <w:t>爆炸</w:t>
            </w:r>
            <w:r w:rsidRPr="00A16A07">
              <w:rPr>
                <w:rFonts w:asciiTheme="minorEastAsia" w:eastAsiaTheme="minorEastAsia" w:hAnsiTheme="minorEastAsia" w:hint="eastAsia"/>
                <w:bCs/>
                <w:color w:val="000000"/>
                <w:szCs w:val="21"/>
              </w:rPr>
              <w:t>压力测定：</w:t>
            </w:r>
          </w:p>
          <w:p w:rsidR="00A16A07" w:rsidRPr="00A16A07" w:rsidRDefault="00A16A07" w:rsidP="00A16A07">
            <w:pPr>
              <w:spacing w:line="440" w:lineRule="exact"/>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试验气体及其浓度：</w:t>
            </w:r>
            <w:r w:rsidRPr="00A16A07">
              <w:rPr>
                <w:rFonts w:asciiTheme="minorEastAsia" w:eastAsiaTheme="minorEastAsia" w:hAnsiTheme="minorEastAsia"/>
                <w:bCs/>
                <w:color w:val="000000"/>
                <w:szCs w:val="21"/>
              </w:rPr>
              <w:t>CH4:(9.8±0.5)%;</w:t>
            </w:r>
          </w:p>
          <w:p w:rsidR="00A16A07" w:rsidRPr="00A16A07" w:rsidRDefault="00A16A07" w:rsidP="00A16A07">
            <w:pPr>
              <w:spacing w:line="440" w:lineRule="exact"/>
              <w:jc w:val="left"/>
              <w:rPr>
                <w:rFonts w:asciiTheme="minorEastAsia" w:eastAsiaTheme="minorEastAsia" w:hAnsiTheme="minorEastAsia"/>
                <w:bCs/>
                <w:color w:val="000000"/>
                <w:szCs w:val="21"/>
              </w:rPr>
            </w:pPr>
            <w:r w:rsidRPr="00A16A07">
              <w:rPr>
                <w:rFonts w:asciiTheme="minorEastAsia" w:eastAsiaTheme="minorEastAsia" w:hAnsiTheme="minorEastAsia" w:hint="eastAsia"/>
                <w:bCs/>
                <w:color w:val="000000"/>
                <w:szCs w:val="21"/>
              </w:rPr>
              <w:t>试验次数：3次；</w:t>
            </w:r>
          </w:p>
          <w:p w:rsidR="00A16A07" w:rsidRPr="00A16A07" w:rsidRDefault="00A16A07" w:rsidP="00A16A07">
            <w:pPr>
              <w:spacing w:line="440" w:lineRule="exact"/>
              <w:jc w:val="left"/>
              <w:rPr>
                <w:rFonts w:asciiTheme="minorEastAsia" w:eastAsiaTheme="minorEastAsia" w:hAnsiTheme="minorEastAsia"/>
                <w:bCs/>
                <w:color w:val="000000"/>
                <w:szCs w:val="21"/>
              </w:rPr>
            </w:pPr>
            <w:r w:rsidRPr="00A16A07">
              <w:rPr>
                <w:rFonts w:asciiTheme="minorEastAsia" w:eastAsiaTheme="minorEastAsia" w:hAnsiTheme="minorEastAsia" w:hint="eastAsia"/>
                <w:bCs/>
                <w:color w:val="000000"/>
                <w:szCs w:val="21"/>
              </w:rPr>
              <w:t>2.过压试验：</w:t>
            </w:r>
          </w:p>
          <w:p w:rsidR="008F119A" w:rsidRPr="008F119A" w:rsidRDefault="00A16A07" w:rsidP="00A16A07">
            <w:pPr>
              <w:spacing w:line="440" w:lineRule="exact"/>
              <w:jc w:val="left"/>
              <w:rPr>
                <w:rFonts w:asciiTheme="minorEastAsia" w:eastAsiaTheme="minorEastAsia" w:hAnsiTheme="minorEastAsia"/>
                <w:bCs/>
                <w:color w:val="000000"/>
                <w:szCs w:val="21"/>
              </w:rPr>
            </w:pPr>
            <w:r w:rsidRPr="00A16A07">
              <w:rPr>
                <w:rFonts w:asciiTheme="minorEastAsia" w:eastAsiaTheme="minorEastAsia" w:hAnsiTheme="minorEastAsia" w:hint="eastAsia"/>
                <w:bCs/>
                <w:color w:val="000000"/>
                <w:szCs w:val="21"/>
              </w:rPr>
              <w:t>外壳承受1.5倍的参考压力，应未发生影响防爆型式的永久性变形或损坏。</w:t>
            </w:r>
          </w:p>
        </w:tc>
      </w:tr>
      <w:tr w:rsidR="00A16A07" w:rsidTr="00A16A07">
        <w:trPr>
          <w:trHeight w:val="890"/>
          <w:jc w:val="center"/>
        </w:trPr>
        <w:tc>
          <w:tcPr>
            <w:tcW w:w="667" w:type="dxa"/>
            <w:tcBorders>
              <w:top w:val="single" w:sz="4" w:space="0" w:color="auto"/>
              <w:bottom w:val="single" w:sz="4" w:space="0" w:color="auto"/>
            </w:tcBorders>
            <w:noWrap/>
            <w:vAlign w:val="center"/>
          </w:tcPr>
          <w:p w:rsidR="00A16A07" w:rsidRPr="00A16A07" w:rsidRDefault="00A16A07" w:rsidP="00006CE0">
            <w:pPr>
              <w:adjustRightInd w:val="0"/>
              <w:snapToGrid w:val="0"/>
              <w:jc w:val="center"/>
              <w:rPr>
                <w:rFonts w:asciiTheme="minorEastAsia" w:eastAsiaTheme="minorEastAsia" w:hAnsiTheme="minorEastAsia"/>
                <w:bCs/>
                <w:color w:val="000000"/>
                <w:szCs w:val="21"/>
              </w:rPr>
            </w:pPr>
            <w:r w:rsidRPr="00A16A07">
              <w:rPr>
                <w:rFonts w:asciiTheme="minorEastAsia" w:eastAsiaTheme="minorEastAsia" w:hAnsiTheme="minorEastAsia" w:hint="eastAsia"/>
                <w:bCs/>
                <w:color w:val="000000"/>
                <w:szCs w:val="21"/>
              </w:rPr>
              <w:t>4</w:t>
            </w:r>
          </w:p>
        </w:tc>
        <w:tc>
          <w:tcPr>
            <w:tcW w:w="1275" w:type="dxa"/>
            <w:tcBorders>
              <w:top w:val="single" w:sz="4" w:space="0" w:color="auto"/>
              <w:bottom w:val="single" w:sz="4" w:space="0" w:color="auto"/>
            </w:tcBorders>
            <w:noWrap/>
            <w:vAlign w:val="center"/>
          </w:tcPr>
          <w:p w:rsidR="00A16A07" w:rsidRPr="00A16A07" w:rsidRDefault="00A16A07" w:rsidP="00006CE0">
            <w:pPr>
              <w:adjustRightInd w:val="0"/>
              <w:snapToGrid w:val="0"/>
              <w:rPr>
                <w:rFonts w:asciiTheme="minorEastAsia" w:eastAsiaTheme="minorEastAsia" w:hAnsiTheme="minorEastAsia"/>
                <w:bCs/>
                <w:color w:val="000000"/>
                <w:szCs w:val="21"/>
              </w:rPr>
            </w:pPr>
            <w:r w:rsidRPr="00A16A07">
              <w:rPr>
                <w:rFonts w:asciiTheme="minorEastAsia" w:eastAsiaTheme="minorEastAsia" w:hAnsiTheme="minorEastAsia" w:hint="eastAsia"/>
                <w:bCs/>
                <w:color w:val="000000"/>
                <w:szCs w:val="21"/>
              </w:rPr>
              <w:t>内部点燃的不传爆试验</w:t>
            </w:r>
          </w:p>
        </w:tc>
        <w:tc>
          <w:tcPr>
            <w:tcW w:w="4395" w:type="dxa"/>
            <w:noWrap/>
            <w:vAlign w:val="center"/>
          </w:tcPr>
          <w:p w:rsidR="00A16A07" w:rsidRDefault="00A16A07" w:rsidP="00A16A07">
            <w:pPr>
              <w:adjustRightInd w:val="0"/>
              <w:snapToGrid w:val="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隔爆型：</w:t>
            </w:r>
          </w:p>
          <w:p w:rsidR="00A16A07" w:rsidRDefault="00A16A07" w:rsidP="00A16A07">
            <w:pPr>
              <w:adjustRightInd w:val="0"/>
              <w:snapToGrid w:val="0"/>
              <w:rPr>
                <w:rFonts w:asciiTheme="minorEastAsia" w:eastAsiaTheme="minorEastAsia" w:hAnsiTheme="minorEastAsia"/>
                <w:bCs/>
                <w:color w:val="000000"/>
                <w:szCs w:val="21"/>
              </w:rPr>
            </w:pPr>
            <w:r w:rsidRPr="00A16A07">
              <w:rPr>
                <w:rFonts w:asciiTheme="minorEastAsia" w:eastAsiaTheme="minorEastAsia" w:hAnsiTheme="minorEastAsia"/>
                <w:bCs/>
                <w:color w:val="000000"/>
                <w:szCs w:val="21"/>
              </w:rPr>
              <w:t>GB 3836.2</w:t>
            </w:r>
            <w:r w:rsidRPr="00A16A07">
              <w:rPr>
                <w:rFonts w:asciiTheme="minorEastAsia" w:eastAsiaTheme="minorEastAsia" w:hAnsiTheme="minorEastAsia" w:hint="eastAsia"/>
                <w:bCs/>
                <w:color w:val="000000"/>
                <w:szCs w:val="21"/>
              </w:rPr>
              <w:t>-2010第</w:t>
            </w:r>
            <w:r w:rsidRPr="00A16A07">
              <w:rPr>
                <w:rFonts w:asciiTheme="minorEastAsia" w:eastAsiaTheme="minorEastAsia" w:hAnsiTheme="minorEastAsia"/>
                <w:bCs/>
                <w:color w:val="000000"/>
                <w:szCs w:val="21"/>
              </w:rPr>
              <w:t>15.2</w:t>
            </w:r>
            <w:r w:rsidRPr="00A16A07">
              <w:rPr>
                <w:rFonts w:asciiTheme="minorEastAsia" w:eastAsiaTheme="minorEastAsia" w:hAnsiTheme="minorEastAsia" w:hint="eastAsia"/>
                <w:bCs/>
                <w:color w:val="000000"/>
                <w:szCs w:val="21"/>
              </w:rPr>
              <w:t>条</w:t>
            </w:r>
          </w:p>
          <w:p w:rsidR="00A16A07" w:rsidRPr="00A16A07" w:rsidRDefault="00A16A07" w:rsidP="00A16A07">
            <w:pPr>
              <w:pStyle w:val="2"/>
              <w:ind w:leftChars="0" w:left="0" w:firstLineChars="0" w:firstLine="0"/>
            </w:pPr>
            <w:r w:rsidRPr="00A16A07">
              <w:rPr>
                <w:rFonts w:asciiTheme="minorEastAsia" w:eastAsiaTheme="minorEastAsia" w:hAnsiTheme="minorEastAsia"/>
                <w:bCs/>
                <w:color w:val="000000"/>
                <w:szCs w:val="21"/>
              </w:rPr>
              <w:t>GB/T3836.2-2021</w:t>
            </w:r>
            <w:r w:rsidRPr="00A16A07">
              <w:rPr>
                <w:rFonts w:asciiTheme="minorEastAsia" w:eastAsiaTheme="minorEastAsia" w:hAnsiTheme="minorEastAsia" w:hint="eastAsia"/>
                <w:bCs/>
                <w:color w:val="000000"/>
                <w:szCs w:val="21"/>
              </w:rPr>
              <w:t>第</w:t>
            </w:r>
            <w:r>
              <w:rPr>
                <w:rFonts w:asciiTheme="minorEastAsia" w:eastAsiaTheme="minorEastAsia" w:hAnsiTheme="minorEastAsia" w:hint="eastAsia"/>
                <w:bCs/>
                <w:color w:val="000000"/>
                <w:szCs w:val="21"/>
              </w:rPr>
              <w:t>15.4.4</w:t>
            </w:r>
            <w:r w:rsidRPr="00A16A07">
              <w:rPr>
                <w:rFonts w:asciiTheme="minorEastAsia" w:eastAsiaTheme="minorEastAsia" w:hAnsiTheme="minorEastAsia" w:hint="eastAsia"/>
                <w:bCs/>
                <w:color w:val="000000"/>
                <w:szCs w:val="21"/>
              </w:rPr>
              <w:t>条</w:t>
            </w:r>
          </w:p>
        </w:tc>
        <w:tc>
          <w:tcPr>
            <w:tcW w:w="3260" w:type="dxa"/>
            <w:noWrap/>
            <w:vAlign w:val="center"/>
          </w:tcPr>
          <w:p w:rsidR="00A16A07" w:rsidRPr="00A16A07" w:rsidRDefault="00A16A07" w:rsidP="00A16A07">
            <w:pPr>
              <w:spacing w:line="440" w:lineRule="exact"/>
              <w:jc w:val="left"/>
              <w:rPr>
                <w:rFonts w:asciiTheme="minorEastAsia" w:eastAsiaTheme="minorEastAsia" w:hAnsiTheme="minorEastAsia"/>
                <w:bCs/>
                <w:color w:val="000000"/>
                <w:szCs w:val="21"/>
              </w:rPr>
            </w:pPr>
            <w:r w:rsidRPr="00A16A07">
              <w:rPr>
                <w:rFonts w:asciiTheme="minorEastAsia" w:eastAsiaTheme="minorEastAsia" w:hAnsiTheme="minorEastAsia" w:hint="eastAsia"/>
                <w:bCs/>
                <w:color w:val="000000"/>
                <w:szCs w:val="21"/>
              </w:rPr>
              <w:t>经过5次内部点燃，不应引起外部爆炸气体点燃。</w:t>
            </w:r>
          </w:p>
        </w:tc>
      </w:tr>
      <w:tr w:rsidR="00A16A07" w:rsidTr="0089305D">
        <w:trPr>
          <w:trHeight w:val="890"/>
          <w:jc w:val="center"/>
        </w:trPr>
        <w:tc>
          <w:tcPr>
            <w:tcW w:w="667" w:type="dxa"/>
            <w:tcBorders>
              <w:top w:val="single" w:sz="4" w:space="0" w:color="auto"/>
              <w:bottom w:val="single" w:sz="4" w:space="0" w:color="auto"/>
            </w:tcBorders>
            <w:noWrap/>
            <w:vAlign w:val="center"/>
          </w:tcPr>
          <w:p w:rsidR="00A16A07" w:rsidRPr="00A16A07" w:rsidRDefault="00A16A07" w:rsidP="00006CE0">
            <w:pPr>
              <w:adjustRightInd w:val="0"/>
              <w:snapToGrid w:val="0"/>
              <w:jc w:val="center"/>
              <w:rPr>
                <w:rFonts w:asciiTheme="minorEastAsia" w:eastAsiaTheme="minorEastAsia" w:hAnsiTheme="minorEastAsia"/>
                <w:bCs/>
                <w:color w:val="000000"/>
                <w:szCs w:val="21"/>
              </w:rPr>
            </w:pPr>
            <w:r w:rsidRPr="00A16A07">
              <w:rPr>
                <w:rFonts w:asciiTheme="minorEastAsia" w:eastAsiaTheme="minorEastAsia" w:hAnsiTheme="minorEastAsia" w:hint="eastAsia"/>
                <w:bCs/>
                <w:color w:val="000000"/>
                <w:szCs w:val="21"/>
              </w:rPr>
              <w:t>5</w:t>
            </w:r>
          </w:p>
        </w:tc>
        <w:tc>
          <w:tcPr>
            <w:tcW w:w="1275" w:type="dxa"/>
            <w:tcBorders>
              <w:top w:val="single" w:sz="4" w:space="0" w:color="auto"/>
              <w:bottom w:val="single" w:sz="4" w:space="0" w:color="auto"/>
            </w:tcBorders>
            <w:noWrap/>
            <w:vAlign w:val="center"/>
          </w:tcPr>
          <w:p w:rsidR="00A16A07" w:rsidRPr="00A16A07" w:rsidRDefault="00A16A07" w:rsidP="00006CE0">
            <w:pPr>
              <w:adjustRightInd w:val="0"/>
              <w:snapToGrid w:val="0"/>
              <w:rPr>
                <w:rFonts w:asciiTheme="minorEastAsia" w:eastAsiaTheme="minorEastAsia" w:hAnsiTheme="minorEastAsia"/>
                <w:bCs/>
                <w:color w:val="000000"/>
                <w:szCs w:val="21"/>
              </w:rPr>
            </w:pPr>
            <w:r w:rsidRPr="00A16A07">
              <w:rPr>
                <w:rFonts w:asciiTheme="minorEastAsia" w:eastAsiaTheme="minorEastAsia" w:hAnsiTheme="minorEastAsia" w:hint="eastAsia"/>
                <w:bCs/>
                <w:color w:val="000000"/>
                <w:szCs w:val="21"/>
              </w:rPr>
              <w:t>火花点燃试验</w:t>
            </w:r>
          </w:p>
        </w:tc>
        <w:tc>
          <w:tcPr>
            <w:tcW w:w="4395" w:type="dxa"/>
            <w:noWrap/>
            <w:vAlign w:val="center"/>
          </w:tcPr>
          <w:p w:rsidR="00A16A07" w:rsidRDefault="00A16A07" w:rsidP="00006CE0">
            <w:pPr>
              <w:adjustRightInd w:val="0"/>
              <w:snapToGrid w:val="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本质安全型：</w:t>
            </w:r>
          </w:p>
          <w:p w:rsidR="00A16A07" w:rsidRDefault="00A16A07" w:rsidP="00006CE0">
            <w:pPr>
              <w:adjustRightInd w:val="0"/>
              <w:snapToGrid w:val="0"/>
              <w:rPr>
                <w:rFonts w:asciiTheme="minorEastAsia" w:eastAsiaTheme="minorEastAsia" w:hAnsiTheme="minorEastAsia"/>
                <w:bCs/>
                <w:color w:val="000000"/>
                <w:szCs w:val="21"/>
              </w:rPr>
            </w:pPr>
            <w:r w:rsidRPr="00A16A07">
              <w:rPr>
                <w:rFonts w:asciiTheme="minorEastAsia" w:eastAsiaTheme="minorEastAsia" w:hAnsiTheme="minorEastAsia"/>
                <w:bCs/>
                <w:color w:val="000000"/>
                <w:szCs w:val="21"/>
              </w:rPr>
              <w:t>GB 3836.4</w:t>
            </w:r>
            <w:r w:rsidRPr="00A16A07">
              <w:rPr>
                <w:rFonts w:asciiTheme="minorEastAsia" w:eastAsiaTheme="minorEastAsia" w:hAnsiTheme="minorEastAsia" w:hint="eastAsia"/>
                <w:bCs/>
                <w:color w:val="000000"/>
                <w:szCs w:val="21"/>
              </w:rPr>
              <w:t>-2010第</w:t>
            </w:r>
            <w:r w:rsidRPr="00A16A07">
              <w:rPr>
                <w:rFonts w:asciiTheme="minorEastAsia" w:eastAsiaTheme="minorEastAsia" w:hAnsiTheme="minorEastAsia"/>
                <w:bCs/>
                <w:color w:val="000000"/>
                <w:szCs w:val="21"/>
              </w:rPr>
              <w:t>10.1</w:t>
            </w:r>
            <w:r w:rsidRPr="00A16A07">
              <w:rPr>
                <w:rFonts w:asciiTheme="minorEastAsia" w:eastAsiaTheme="minorEastAsia" w:hAnsiTheme="minorEastAsia" w:hint="eastAsia"/>
                <w:bCs/>
                <w:color w:val="000000"/>
                <w:szCs w:val="21"/>
              </w:rPr>
              <w:t>条</w:t>
            </w:r>
          </w:p>
          <w:p w:rsidR="00A16A07" w:rsidRPr="00A16A07" w:rsidRDefault="00A16A07" w:rsidP="00A16A07">
            <w:pPr>
              <w:pStyle w:val="2"/>
              <w:ind w:leftChars="0" w:left="0" w:firstLineChars="0" w:firstLine="0"/>
            </w:pPr>
            <w:r w:rsidRPr="00A16A07">
              <w:rPr>
                <w:rFonts w:asciiTheme="minorEastAsia" w:eastAsiaTheme="minorEastAsia" w:hAnsiTheme="minorEastAsia" w:hint="eastAsia"/>
                <w:bCs/>
                <w:color w:val="000000"/>
                <w:szCs w:val="21"/>
              </w:rPr>
              <w:t>GB</w:t>
            </w:r>
            <w:r w:rsidR="0089305D" w:rsidRPr="0089305D">
              <w:rPr>
                <w:rFonts w:asciiTheme="minorEastAsia" w:eastAsiaTheme="minorEastAsia" w:hAnsiTheme="minorEastAsia"/>
                <w:bCs/>
                <w:color w:val="000000"/>
                <w:szCs w:val="21"/>
              </w:rPr>
              <w:t>/T</w:t>
            </w:r>
            <w:r w:rsidR="0089305D">
              <w:rPr>
                <w:rFonts w:asciiTheme="minorEastAsia" w:eastAsiaTheme="minorEastAsia" w:hAnsiTheme="minorEastAsia" w:hint="eastAsia"/>
                <w:bCs/>
                <w:color w:val="000000"/>
                <w:szCs w:val="21"/>
              </w:rPr>
              <w:t xml:space="preserve"> 3836.4-2021</w:t>
            </w:r>
            <w:r w:rsidRPr="00A16A07">
              <w:rPr>
                <w:rFonts w:asciiTheme="minorEastAsia" w:eastAsiaTheme="minorEastAsia" w:hAnsiTheme="minorEastAsia" w:hint="eastAsia"/>
                <w:bCs/>
                <w:color w:val="000000"/>
                <w:szCs w:val="21"/>
              </w:rPr>
              <w:t>第10.1条</w:t>
            </w:r>
          </w:p>
        </w:tc>
        <w:tc>
          <w:tcPr>
            <w:tcW w:w="3260" w:type="dxa"/>
            <w:noWrap/>
            <w:vAlign w:val="center"/>
          </w:tcPr>
          <w:p w:rsidR="00A16A07" w:rsidRPr="00A16A07" w:rsidRDefault="0089305D" w:rsidP="00A16A07">
            <w:pPr>
              <w:spacing w:line="440" w:lineRule="exact"/>
              <w:jc w:val="left"/>
              <w:rPr>
                <w:rFonts w:asciiTheme="minorEastAsia" w:eastAsiaTheme="minorEastAsia" w:hAnsiTheme="minorEastAsia"/>
                <w:bCs/>
                <w:color w:val="000000"/>
                <w:szCs w:val="21"/>
              </w:rPr>
            </w:pPr>
            <w:r w:rsidRPr="0089305D">
              <w:rPr>
                <w:rFonts w:asciiTheme="minorEastAsia" w:eastAsiaTheme="minorEastAsia" w:hAnsiTheme="minorEastAsia" w:hint="eastAsia"/>
                <w:bCs/>
                <w:color w:val="000000"/>
                <w:szCs w:val="21"/>
              </w:rPr>
              <w:t>任一选择正常状态下试验点的每一次试验均不应出现点燃。</w:t>
            </w:r>
          </w:p>
        </w:tc>
      </w:tr>
      <w:tr w:rsidR="0089305D" w:rsidRPr="0089305D" w:rsidTr="0089305D">
        <w:trPr>
          <w:trHeight w:val="890"/>
          <w:jc w:val="center"/>
        </w:trPr>
        <w:tc>
          <w:tcPr>
            <w:tcW w:w="667" w:type="dxa"/>
            <w:tcBorders>
              <w:top w:val="single" w:sz="4" w:space="0" w:color="auto"/>
              <w:bottom w:val="single" w:sz="4" w:space="0" w:color="auto"/>
            </w:tcBorders>
            <w:noWrap/>
            <w:vAlign w:val="center"/>
          </w:tcPr>
          <w:p w:rsidR="0089305D" w:rsidRPr="0089305D" w:rsidRDefault="0089305D" w:rsidP="00006CE0">
            <w:pPr>
              <w:adjustRightInd w:val="0"/>
              <w:snapToGrid w:val="0"/>
              <w:jc w:val="center"/>
              <w:rPr>
                <w:rFonts w:asciiTheme="minorEastAsia" w:eastAsiaTheme="minorEastAsia" w:hAnsiTheme="minorEastAsia"/>
                <w:bCs/>
                <w:color w:val="000000"/>
                <w:szCs w:val="21"/>
              </w:rPr>
            </w:pPr>
            <w:r w:rsidRPr="0089305D">
              <w:rPr>
                <w:rFonts w:asciiTheme="minorEastAsia" w:eastAsiaTheme="minorEastAsia" w:hAnsiTheme="minorEastAsia" w:hint="eastAsia"/>
                <w:bCs/>
                <w:color w:val="000000"/>
                <w:szCs w:val="21"/>
              </w:rPr>
              <w:t>6</w:t>
            </w:r>
          </w:p>
        </w:tc>
        <w:tc>
          <w:tcPr>
            <w:tcW w:w="1275" w:type="dxa"/>
            <w:tcBorders>
              <w:top w:val="single" w:sz="4" w:space="0" w:color="auto"/>
              <w:bottom w:val="single" w:sz="4" w:space="0" w:color="auto"/>
            </w:tcBorders>
            <w:noWrap/>
            <w:vAlign w:val="center"/>
          </w:tcPr>
          <w:p w:rsidR="0089305D" w:rsidRPr="0089305D" w:rsidRDefault="0089305D" w:rsidP="00006CE0">
            <w:pPr>
              <w:adjustRightInd w:val="0"/>
              <w:snapToGrid w:val="0"/>
              <w:rPr>
                <w:rFonts w:asciiTheme="minorEastAsia" w:eastAsiaTheme="minorEastAsia" w:hAnsiTheme="minorEastAsia"/>
                <w:bCs/>
                <w:color w:val="000000"/>
                <w:szCs w:val="21"/>
              </w:rPr>
            </w:pPr>
            <w:r w:rsidRPr="0089305D">
              <w:rPr>
                <w:rFonts w:asciiTheme="minorEastAsia" w:eastAsiaTheme="minorEastAsia" w:hAnsiTheme="minorEastAsia" w:hint="eastAsia"/>
                <w:bCs/>
                <w:color w:val="000000"/>
                <w:szCs w:val="21"/>
              </w:rPr>
              <w:t>介电强度试验</w:t>
            </w:r>
          </w:p>
        </w:tc>
        <w:tc>
          <w:tcPr>
            <w:tcW w:w="4395" w:type="dxa"/>
            <w:noWrap/>
            <w:vAlign w:val="center"/>
          </w:tcPr>
          <w:p w:rsidR="0089305D" w:rsidRDefault="0089305D" w:rsidP="0089305D">
            <w:pPr>
              <w:adjustRightInd w:val="0"/>
              <w:snapToGrid w:val="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仅</w:t>
            </w:r>
            <w:r w:rsidRPr="0089305D">
              <w:rPr>
                <w:rFonts w:asciiTheme="minorEastAsia" w:eastAsiaTheme="minorEastAsia" w:hAnsiTheme="minorEastAsia" w:hint="eastAsia"/>
                <w:bCs/>
                <w:color w:val="000000"/>
                <w:szCs w:val="21"/>
              </w:rPr>
              <w:t>本质安全型：</w:t>
            </w:r>
          </w:p>
          <w:p w:rsidR="0089305D" w:rsidRDefault="0089305D" w:rsidP="0089305D">
            <w:pPr>
              <w:adjustRightInd w:val="0"/>
              <w:snapToGrid w:val="0"/>
              <w:rPr>
                <w:rFonts w:asciiTheme="minorEastAsia" w:eastAsiaTheme="minorEastAsia" w:hAnsiTheme="minorEastAsia"/>
                <w:bCs/>
                <w:color w:val="000000"/>
                <w:szCs w:val="21"/>
              </w:rPr>
            </w:pPr>
            <w:r w:rsidRPr="0089305D">
              <w:rPr>
                <w:rFonts w:asciiTheme="minorEastAsia" w:eastAsiaTheme="minorEastAsia" w:hAnsiTheme="minorEastAsia"/>
                <w:bCs/>
                <w:color w:val="000000"/>
                <w:szCs w:val="21"/>
              </w:rPr>
              <w:t>GB 3836.4</w:t>
            </w:r>
            <w:r w:rsidRPr="0089305D">
              <w:rPr>
                <w:rFonts w:asciiTheme="minorEastAsia" w:eastAsiaTheme="minorEastAsia" w:hAnsiTheme="minorEastAsia" w:hint="eastAsia"/>
                <w:bCs/>
                <w:color w:val="000000"/>
                <w:szCs w:val="21"/>
              </w:rPr>
              <w:t>-2010第</w:t>
            </w:r>
            <w:r w:rsidRPr="0089305D">
              <w:rPr>
                <w:rFonts w:asciiTheme="minorEastAsia" w:eastAsiaTheme="minorEastAsia" w:hAnsiTheme="minorEastAsia"/>
                <w:bCs/>
                <w:color w:val="000000"/>
                <w:szCs w:val="21"/>
              </w:rPr>
              <w:t>10.3</w:t>
            </w:r>
            <w:r w:rsidRPr="0089305D">
              <w:rPr>
                <w:rFonts w:asciiTheme="minorEastAsia" w:eastAsiaTheme="minorEastAsia" w:hAnsiTheme="minorEastAsia" w:hint="eastAsia"/>
                <w:bCs/>
                <w:color w:val="000000"/>
                <w:szCs w:val="21"/>
              </w:rPr>
              <w:t>条</w:t>
            </w:r>
          </w:p>
          <w:p w:rsidR="0089305D" w:rsidRPr="0089305D" w:rsidRDefault="0089305D" w:rsidP="0089305D">
            <w:pPr>
              <w:pStyle w:val="2"/>
              <w:ind w:leftChars="0" w:left="0" w:firstLineChars="0" w:firstLine="0"/>
            </w:pPr>
            <w:r w:rsidRPr="0089305D">
              <w:rPr>
                <w:rFonts w:asciiTheme="minorEastAsia" w:eastAsiaTheme="minorEastAsia" w:hAnsiTheme="minorEastAsia" w:hint="eastAsia"/>
                <w:bCs/>
                <w:color w:val="000000"/>
                <w:szCs w:val="21"/>
              </w:rPr>
              <w:t>GB/T 3836.4-2021第</w:t>
            </w:r>
            <w:r>
              <w:rPr>
                <w:rFonts w:asciiTheme="minorEastAsia" w:eastAsiaTheme="minorEastAsia" w:hAnsiTheme="minorEastAsia" w:hint="eastAsia"/>
                <w:bCs/>
                <w:color w:val="000000"/>
                <w:szCs w:val="21"/>
              </w:rPr>
              <w:t>10.3</w:t>
            </w:r>
            <w:r w:rsidRPr="0089305D">
              <w:rPr>
                <w:rFonts w:asciiTheme="minorEastAsia" w:eastAsiaTheme="minorEastAsia" w:hAnsiTheme="minorEastAsia" w:hint="eastAsia"/>
                <w:bCs/>
                <w:color w:val="000000"/>
                <w:szCs w:val="21"/>
              </w:rPr>
              <w:t>条</w:t>
            </w:r>
          </w:p>
        </w:tc>
        <w:tc>
          <w:tcPr>
            <w:tcW w:w="3260" w:type="dxa"/>
            <w:noWrap/>
            <w:vAlign w:val="center"/>
          </w:tcPr>
          <w:p w:rsidR="0089305D" w:rsidRPr="0089305D" w:rsidRDefault="0089305D" w:rsidP="0089305D">
            <w:pPr>
              <w:spacing w:line="440" w:lineRule="exact"/>
              <w:jc w:val="left"/>
              <w:rPr>
                <w:rFonts w:asciiTheme="minorEastAsia" w:eastAsiaTheme="minorEastAsia" w:hAnsiTheme="minorEastAsia"/>
                <w:bCs/>
                <w:color w:val="000000"/>
                <w:szCs w:val="21"/>
              </w:rPr>
            </w:pPr>
            <w:r w:rsidRPr="0089305D">
              <w:rPr>
                <w:rFonts w:asciiTheme="minorEastAsia" w:eastAsiaTheme="minorEastAsia" w:hAnsiTheme="minorEastAsia" w:hint="eastAsia"/>
                <w:bCs/>
                <w:color w:val="000000"/>
                <w:szCs w:val="21"/>
              </w:rPr>
              <w:t>施加规定电压值，历时1min，无击穿闪络现象；漏电流≤</w:t>
            </w:r>
            <w:r>
              <w:rPr>
                <w:rFonts w:asciiTheme="minorEastAsia" w:eastAsiaTheme="minorEastAsia" w:hAnsiTheme="minorEastAsia" w:hint="eastAsia"/>
                <w:bCs/>
                <w:color w:val="000000"/>
                <w:szCs w:val="21"/>
              </w:rPr>
              <w:t>5mA</w:t>
            </w:r>
            <w:r w:rsidRPr="0089305D">
              <w:rPr>
                <w:rFonts w:asciiTheme="minorEastAsia" w:eastAsiaTheme="minorEastAsia" w:hAnsiTheme="minorEastAsia" w:hint="eastAsia"/>
                <w:bCs/>
                <w:color w:val="000000"/>
                <w:szCs w:val="21"/>
              </w:rPr>
              <w:t>。</w:t>
            </w:r>
          </w:p>
        </w:tc>
      </w:tr>
      <w:tr w:rsidR="0089305D" w:rsidRPr="0089305D" w:rsidTr="007A16A0">
        <w:trPr>
          <w:trHeight w:val="890"/>
          <w:jc w:val="center"/>
        </w:trPr>
        <w:tc>
          <w:tcPr>
            <w:tcW w:w="667" w:type="dxa"/>
            <w:tcBorders>
              <w:top w:val="single" w:sz="4" w:space="0" w:color="auto"/>
            </w:tcBorders>
            <w:noWrap/>
            <w:vAlign w:val="center"/>
          </w:tcPr>
          <w:p w:rsidR="0089305D" w:rsidRPr="0089305D" w:rsidRDefault="0089305D" w:rsidP="00006CE0">
            <w:pPr>
              <w:adjustRightInd w:val="0"/>
              <w:snapToGrid w:val="0"/>
              <w:jc w:val="center"/>
              <w:rPr>
                <w:rFonts w:asciiTheme="minorEastAsia" w:eastAsiaTheme="minorEastAsia" w:hAnsiTheme="minorEastAsia"/>
                <w:bCs/>
                <w:color w:val="000000"/>
                <w:szCs w:val="21"/>
              </w:rPr>
            </w:pPr>
            <w:r>
              <w:rPr>
                <w:rFonts w:asciiTheme="minorEastAsia" w:eastAsiaTheme="minorEastAsia" w:hAnsiTheme="minorEastAsia"/>
                <w:bCs/>
                <w:color w:val="000000"/>
                <w:szCs w:val="21"/>
              </w:rPr>
              <w:lastRenderedPageBreak/>
              <w:t>备注</w:t>
            </w:r>
          </w:p>
        </w:tc>
        <w:tc>
          <w:tcPr>
            <w:tcW w:w="8930" w:type="dxa"/>
            <w:gridSpan w:val="3"/>
            <w:tcBorders>
              <w:top w:val="single" w:sz="4" w:space="0" w:color="auto"/>
            </w:tcBorders>
            <w:noWrap/>
            <w:vAlign w:val="center"/>
          </w:tcPr>
          <w:p w:rsidR="0089305D" w:rsidRPr="0089305D" w:rsidRDefault="0089305D" w:rsidP="0089305D">
            <w:pPr>
              <w:spacing w:line="440" w:lineRule="exact"/>
              <w:jc w:val="left"/>
              <w:rPr>
                <w:rFonts w:asciiTheme="minorEastAsia" w:eastAsiaTheme="minorEastAsia" w:hAnsiTheme="minorEastAsia"/>
                <w:bCs/>
                <w:color w:val="000000"/>
                <w:szCs w:val="21"/>
              </w:rPr>
            </w:pPr>
            <w:r w:rsidRPr="0089305D">
              <w:rPr>
                <w:rFonts w:asciiTheme="minorEastAsia" w:eastAsiaTheme="minorEastAsia" w:hAnsiTheme="minorEastAsia" w:hint="eastAsia"/>
                <w:bCs/>
                <w:color w:val="000000"/>
                <w:szCs w:val="21"/>
              </w:rPr>
              <w:t>隔爆型设备检测第1、2、3、4项；本质安全型设备检测第1、5、6 项；隔爆兼本质安全型设备检测第1、2、3、4、5、6项。</w:t>
            </w:r>
            <w:bookmarkStart w:id="0" w:name="_GoBack"/>
            <w:bookmarkEnd w:id="0"/>
          </w:p>
        </w:tc>
      </w:tr>
    </w:tbl>
    <w:p w:rsidR="0089305D" w:rsidRDefault="0089305D">
      <w:pPr>
        <w:snapToGrid w:val="0"/>
        <w:jc w:val="center"/>
        <w:rPr>
          <w:rFonts w:ascii="宋体" w:hAnsi="宋体" w:cs="宋体"/>
          <w:color w:val="000000"/>
          <w:kern w:val="0"/>
          <w:szCs w:val="21"/>
        </w:rPr>
      </w:pPr>
    </w:p>
    <w:p w:rsidR="00060EFE" w:rsidRDefault="00FC56A3">
      <w:pPr>
        <w:adjustRightInd w:val="0"/>
        <w:snapToGrid w:val="0"/>
        <w:spacing w:line="440" w:lineRule="exact"/>
        <w:ind w:firstLineChars="200" w:firstLine="420"/>
        <w:rPr>
          <w:rFonts w:ascii="宋体" w:hAnsi="宋体" w:cs="宋体"/>
          <w:szCs w:val="21"/>
        </w:rPr>
      </w:pPr>
      <w:r>
        <w:rPr>
          <w:rFonts w:ascii="宋体" w:hAnsi="宋体" w:cs="宋体" w:hint="eastAsia"/>
          <w:szCs w:val="21"/>
        </w:rPr>
        <w:t>执行企业标准、团体标准、地方标准的产品，检验项目参照上述内容执行。</w:t>
      </w:r>
    </w:p>
    <w:p w:rsidR="00060EFE" w:rsidRDefault="00FC56A3">
      <w:pPr>
        <w:adjustRightInd w:val="0"/>
        <w:snapToGrid w:val="0"/>
        <w:spacing w:line="440" w:lineRule="exact"/>
        <w:ind w:firstLineChars="200" w:firstLine="420"/>
        <w:rPr>
          <w:rFonts w:ascii="宋体" w:hAnsi="宋体" w:cs="宋体"/>
          <w:szCs w:val="21"/>
        </w:rPr>
      </w:pPr>
      <w:r>
        <w:rPr>
          <w:rFonts w:ascii="宋体" w:hAnsi="宋体" w:cs="宋体" w:hint="eastAsia"/>
          <w:szCs w:val="21"/>
        </w:rPr>
        <w:t>凡是注日期的文件，其随后所有的修改单（不包括勘误的内容）或修订版不适用于本细则。凡是不注日期的文件，其最新版本适用于本细则。</w:t>
      </w:r>
    </w:p>
    <w:p w:rsidR="00060EFE" w:rsidRDefault="00060EFE">
      <w:pPr>
        <w:adjustRightInd w:val="0"/>
        <w:snapToGrid w:val="0"/>
        <w:spacing w:line="440" w:lineRule="exact"/>
        <w:rPr>
          <w:rFonts w:ascii="宋体" w:hAnsi="宋体" w:cs="宋体"/>
          <w:szCs w:val="21"/>
        </w:rPr>
      </w:pPr>
    </w:p>
    <w:p w:rsidR="00060EFE" w:rsidRDefault="00FC56A3">
      <w:pPr>
        <w:adjustRightInd w:val="0"/>
        <w:snapToGrid w:val="0"/>
        <w:spacing w:line="440" w:lineRule="exact"/>
        <w:rPr>
          <w:rFonts w:ascii="黑体" w:eastAsia="黑体" w:hAnsi="黑体" w:cs="黑体"/>
          <w:szCs w:val="21"/>
        </w:rPr>
      </w:pPr>
      <w:r>
        <w:rPr>
          <w:rFonts w:ascii="黑体" w:eastAsia="黑体" w:hAnsi="黑体" w:cs="黑体" w:hint="eastAsia"/>
          <w:szCs w:val="21"/>
        </w:rPr>
        <w:t>3 判定规则</w:t>
      </w:r>
    </w:p>
    <w:p w:rsidR="00060EFE" w:rsidRDefault="00FC56A3">
      <w:pPr>
        <w:adjustRightInd w:val="0"/>
        <w:snapToGrid w:val="0"/>
        <w:spacing w:line="440" w:lineRule="exact"/>
        <w:rPr>
          <w:rFonts w:ascii="宋体" w:hAnsi="宋体" w:cs="宋体"/>
          <w:szCs w:val="21"/>
        </w:rPr>
      </w:pPr>
      <w:r>
        <w:rPr>
          <w:rFonts w:ascii="宋体" w:hAnsi="宋体" w:cs="宋体" w:hint="eastAsia"/>
          <w:szCs w:val="21"/>
        </w:rPr>
        <w:t>3.1依据标准</w:t>
      </w:r>
    </w:p>
    <w:p w:rsidR="00060EFE" w:rsidRPr="00911CDB" w:rsidRDefault="00FC56A3">
      <w:pPr>
        <w:adjustRightInd w:val="0"/>
        <w:snapToGrid w:val="0"/>
        <w:spacing w:line="440" w:lineRule="exact"/>
        <w:ind w:firstLineChars="171" w:firstLine="359"/>
        <w:rPr>
          <w:rFonts w:ascii="宋体" w:hAnsi="宋体" w:cs="宋体"/>
          <w:szCs w:val="21"/>
        </w:rPr>
      </w:pPr>
      <w:r w:rsidRPr="00911CDB">
        <w:rPr>
          <w:rFonts w:ascii="宋体" w:hAnsi="宋体" w:cs="宋体" w:hint="eastAsia"/>
          <w:szCs w:val="21"/>
        </w:rPr>
        <w:t xml:space="preserve">GB/T 3836.1-2021  爆炸性环境 第1部分：设备 通用要求 </w:t>
      </w:r>
    </w:p>
    <w:p w:rsidR="00060EFE" w:rsidRPr="00911CDB" w:rsidRDefault="00FC56A3">
      <w:pPr>
        <w:adjustRightInd w:val="0"/>
        <w:snapToGrid w:val="0"/>
        <w:spacing w:line="440" w:lineRule="exact"/>
        <w:ind w:firstLineChars="171" w:firstLine="359"/>
        <w:rPr>
          <w:rFonts w:ascii="宋体" w:hAnsi="宋体" w:cs="宋体"/>
          <w:szCs w:val="21"/>
        </w:rPr>
      </w:pPr>
      <w:r w:rsidRPr="00911CDB">
        <w:rPr>
          <w:rFonts w:ascii="宋体" w:hAnsi="宋体" w:cs="宋体" w:hint="eastAsia"/>
          <w:szCs w:val="21"/>
        </w:rPr>
        <w:t xml:space="preserve">GB/T 3836.2-2021  爆炸性环境 第2部分：由隔爆外壳“d”保护的设备 </w:t>
      </w:r>
    </w:p>
    <w:p w:rsidR="00060EFE" w:rsidRPr="00911CDB" w:rsidRDefault="00FC56A3">
      <w:pPr>
        <w:adjustRightInd w:val="0"/>
        <w:snapToGrid w:val="0"/>
        <w:spacing w:line="440" w:lineRule="exact"/>
        <w:ind w:firstLineChars="171" w:firstLine="359"/>
        <w:rPr>
          <w:rFonts w:ascii="宋体" w:hAnsi="宋体" w:cs="宋体"/>
          <w:szCs w:val="21"/>
        </w:rPr>
      </w:pPr>
      <w:r w:rsidRPr="00911CDB">
        <w:rPr>
          <w:rFonts w:ascii="宋体" w:hAnsi="宋体" w:cs="宋体" w:hint="eastAsia"/>
          <w:szCs w:val="21"/>
        </w:rPr>
        <w:t xml:space="preserve">GB/T 3836.3-2021  爆炸性环境 第3部分：由增安型“e”保护的设备 </w:t>
      </w:r>
    </w:p>
    <w:p w:rsidR="00060EFE" w:rsidRPr="00911CDB" w:rsidRDefault="00FC56A3">
      <w:pPr>
        <w:adjustRightInd w:val="0"/>
        <w:snapToGrid w:val="0"/>
        <w:spacing w:line="440" w:lineRule="exact"/>
        <w:ind w:firstLineChars="171" w:firstLine="359"/>
        <w:rPr>
          <w:rFonts w:ascii="宋体" w:hAnsi="宋体" w:cs="宋体"/>
          <w:szCs w:val="21"/>
        </w:rPr>
      </w:pPr>
      <w:r w:rsidRPr="00911CDB">
        <w:rPr>
          <w:rFonts w:ascii="宋体" w:hAnsi="宋体" w:cs="宋体" w:hint="eastAsia"/>
          <w:szCs w:val="21"/>
        </w:rPr>
        <w:t xml:space="preserve">GB/T 3836.4-2021 爆炸性环境 第4部分：由本质安全型“i”保护的设备  </w:t>
      </w:r>
    </w:p>
    <w:p w:rsidR="00077A15" w:rsidRDefault="00FC56A3" w:rsidP="00077A15">
      <w:pPr>
        <w:adjustRightInd w:val="0"/>
        <w:snapToGrid w:val="0"/>
        <w:spacing w:line="440" w:lineRule="exact"/>
        <w:ind w:firstLineChars="171" w:firstLine="359"/>
        <w:rPr>
          <w:rFonts w:ascii="宋体" w:hAnsi="宋体" w:cs="宋体"/>
          <w:szCs w:val="21"/>
        </w:rPr>
      </w:pPr>
      <w:r w:rsidRPr="00911CDB">
        <w:rPr>
          <w:rFonts w:ascii="宋体" w:hAnsi="宋体" w:cs="宋体" w:hint="eastAsia"/>
          <w:szCs w:val="21"/>
        </w:rPr>
        <w:t>现行有效的企业标准、团体标准、地方标准及产</w:t>
      </w:r>
      <w:r>
        <w:rPr>
          <w:rFonts w:ascii="宋体" w:hAnsi="宋体" w:cs="宋体" w:hint="eastAsia"/>
          <w:szCs w:val="21"/>
        </w:rPr>
        <w:t>品明示质量要求</w:t>
      </w:r>
      <w:r w:rsidR="00077A15">
        <w:rPr>
          <w:rFonts w:ascii="宋体" w:hAnsi="宋体" w:cs="宋体" w:hint="eastAsia"/>
          <w:szCs w:val="21"/>
        </w:rPr>
        <w:t>，备案标准为</w:t>
      </w:r>
    </w:p>
    <w:p w:rsidR="00077A15" w:rsidRPr="00911CDB" w:rsidRDefault="00077A15" w:rsidP="00077A15">
      <w:pPr>
        <w:adjustRightInd w:val="0"/>
        <w:snapToGrid w:val="0"/>
        <w:spacing w:line="440" w:lineRule="exact"/>
        <w:ind w:firstLineChars="171" w:firstLine="359"/>
        <w:rPr>
          <w:rFonts w:ascii="宋体" w:hAnsi="宋体" w:cs="宋体"/>
          <w:szCs w:val="21"/>
        </w:rPr>
      </w:pPr>
      <w:r w:rsidRPr="00911CDB">
        <w:rPr>
          <w:rFonts w:ascii="宋体" w:hAnsi="宋体" w:cs="宋体" w:hint="eastAsia"/>
          <w:szCs w:val="21"/>
        </w:rPr>
        <w:t xml:space="preserve">GB/T 3836.1-2010  爆炸性环境 第1部分：设备 通用要求 </w:t>
      </w:r>
    </w:p>
    <w:p w:rsidR="00077A15" w:rsidRPr="00911CDB" w:rsidRDefault="00077A15" w:rsidP="00077A15">
      <w:pPr>
        <w:adjustRightInd w:val="0"/>
        <w:snapToGrid w:val="0"/>
        <w:spacing w:line="440" w:lineRule="exact"/>
        <w:ind w:firstLineChars="171" w:firstLine="359"/>
        <w:rPr>
          <w:rFonts w:ascii="宋体" w:hAnsi="宋体" w:cs="宋体"/>
          <w:szCs w:val="21"/>
        </w:rPr>
      </w:pPr>
      <w:r w:rsidRPr="00911CDB">
        <w:rPr>
          <w:rFonts w:ascii="宋体" w:hAnsi="宋体" w:cs="宋体" w:hint="eastAsia"/>
          <w:szCs w:val="21"/>
        </w:rPr>
        <w:t xml:space="preserve">GB/T 3836.2-2010  爆炸性环境 第2部分：由隔爆外壳“d”保护的设备 </w:t>
      </w:r>
    </w:p>
    <w:p w:rsidR="00077A15" w:rsidRPr="00911CDB" w:rsidRDefault="00077A15" w:rsidP="00077A15">
      <w:pPr>
        <w:adjustRightInd w:val="0"/>
        <w:snapToGrid w:val="0"/>
        <w:spacing w:line="440" w:lineRule="exact"/>
        <w:ind w:firstLineChars="171" w:firstLine="359"/>
        <w:rPr>
          <w:rFonts w:ascii="宋体" w:hAnsi="宋体" w:cs="宋体"/>
          <w:szCs w:val="21"/>
        </w:rPr>
      </w:pPr>
      <w:r w:rsidRPr="00911CDB">
        <w:rPr>
          <w:rFonts w:ascii="宋体" w:hAnsi="宋体" w:cs="宋体" w:hint="eastAsia"/>
          <w:szCs w:val="21"/>
        </w:rPr>
        <w:t xml:space="preserve">GB/T 3836.3-2010  爆炸性环境 第3部分：由增安型“e”保护的设备 </w:t>
      </w:r>
    </w:p>
    <w:p w:rsidR="00077A15" w:rsidRPr="00911CDB" w:rsidRDefault="00077A15" w:rsidP="00077A15">
      <w:pPr>
        <w:adjustRightInd w:val="0"/>
        <w:snapToGrid w:val="0"/>
        <w:spacing w:line="440" w:lineRule="exact"/>
        <w:ind w:firstLineChars="171" w:firstLine="359"/>
        <w:rPr>
          <w:rFonts w:ascii="宋体" w:hAnsi="宋体" w:cs="宋体"/>
          <w:szCs w:val="21"/>
        </w:rPr>
      </w:pPr>
      <w:r w:rsidRPr="00911CDB">
        <w:rPr>
          <w:rFonts w:ascii="宋体" w:hAnsi="宋体" w:cs="宋体" w:hint="eastAsia"/>
          <w:szCs w:val="21"/>
        </w:rPr>
        <w:t xml:space="preserve">GB/T 3836.4-2010 爆炸性环境 第4部分：由本质安全型“i”保护的设备  </w:t>
      </w:r>
    </w:p>
    <w:p w:rsidR="00060EFE" w:rsidRDefault="00077A15">
      <w:pPr>
        <w:adjustRightInd w:val="0"/>
        <w:snapToGrid w:val="0"/>
        <w:spacing w:line="440" w:lineRule="exact"/>
        <w:ind w:firstLineChars="171" w:firstLine="359"/>
        <w:rPr>
          <w:rFonts w:ascii="宋体" w:hAnsi="宋体" w:cs="宋体"/>
          <w:szCs w:val="21"/>
        </w:rPr>
      </w:pPr>
      <w:r>
        <w:rPr>
          <w:rFonts w:ascii="宋体" w:hAnsi="宋体" w:cs="宋体" w:hint="eastAsia"/>
          <w:szCs w:val="21"/>
        </w:rPr>
        <w:t>的产品按备案标准执行。</w:t>
      </w:r>
    </w:p>
    <w:p w:rsidR="00060EFE" w:rsidRDefault="00FC56A3">
      <w:pPr>
        <w:adjustRightInd w:val="0"/>
        <w:snapToGrid w:val="0"/>
        <w:spacing w:line="440" w:lineRule="exact"/>
        <w:rPr>
          <w:rFonts w:ascii="宋体" w:hAnsi="宋体" w:cs="宋体"/>
          <w:szCs w:val="21"/>
        </w:rPr>
      </w:pPr>
      <w:r>
        <w:rPr>
          <w:rFonts w:ascii="宋体" w:hAnsi="宋体" w:cs="宋体" w:hint="eastAsia"/>
          <w:szCs w:val="21"/>
        </w:rPr>
        <w:t>3.2判定原则</w:t>
      </w:r>
    </w:p>
    <w:p w:rsidR="00060EFE" w:rsidRDefault="00FC56A3">
      <w:pPr>
        <w:adjustRightInd w:val="0"/>
        <w:snapToGrid w:val="0"/>
        <w:spacing w:line="440" w:lineRule="exact"/>
        <w:ind w:firstLineChars="200" w:firstLine="420"/>
        <w:rPr>
          <w:rFonts w:ascii="宋体" w:hAnsi="宋体" w:cs="宋体"/>
          <w:szCs w:val="21"/>
        </w:rPr>
      </w:pPr>
      <w:r>
        <w:rPr>
          <w:color w:val="000000"/>
          <w:szCs w:val="21"/>
        </w:rPr>
        <w:t>经检验，检验项目全部合格，判定为被抽查产品所检项目未发现不合格</w:t>
      </w:r>
      <w:r>
        <w:rPr>
          <w:rFonts w:ascii="宋体" w:hAnsi="宋体" w:cs="宋体" w:hint="eastAsia"/>
          <w:szCs w:val="21"/>
        </w:rPr>
        <w:t>；检验项目中任一项或一项以上不合格，判定为被抽查产品不合格。</w:t>
      </w:r>
    </w:p>
    <w:p w:rsidR="00060EFE" w:rsidRDefault="00FC56A3" w:rsidP="00AA4765">
      <w:pPr>
        <w:adjustRightInd w:val="0"/>
        <w:snapToGrid w:val="0"/>
        <w:spacing w:line="440" w:lineRule="exact"/>
        <w:ind w:firstLineChars="199" w:firstLine="418"/>
        <w:rPr>
          <w:rFonts w:ascii="宋体" w:hAnsi="宋体" w:cs="宋体"/>
          <w:szCs w:val="21"/>
        </w:rPr>
      </w:pPr>
      <w:r>
        <w:rPr>
          <w:rFonts w:ascii="宋体" w:hAnsi="宋体" w:cs="宋体" w:hint="eastAsia"/>
          <w:szCs w:val="21"/>
        </w:rPr>
        <w:t>若被检产品明示的质量要求高于本细则中检验项目依据的标准要求时，应按被检产品明示的质量要求判定。</w:t>
      </w:r>
    </w:p>
    <w:p w:rsidR="00060EFE" w:rsidRDefault="00FC56A3" w:rsidP="00AA4765">
      <w:pPr>
        <w:adjustRightInd w:val="0"/>
        <w:snapToGrid w:val="0"/>
        <w:spacing w:line="440" w:lineRule="exact"/>
        <w:ind w:firstLineChars="199" w:firstLine="418"/>
        <w:rPr>
          <w:rFonts w:ascii="宋体" w:hAnsi="宋体" w:cs="宋体"/>
          <w:szCs w:val="21"/>
        </w:rPr>
      </w:pPr>
      <w:r>
        <w:rPr>
          <w:rFonts w:ascii="宋体" w:hAnsi="宋体" w:cs="宋体" w:hint="eastAsia"/>
          <w:szCs w:val="21"/>
        </w:rPr>
        <w:t>若被检产品明示的质量要求低于本细则中检验项目依据的强制性标准要求时，应按照强制性标准要求判定。</w:t>
      </w:r>
    </w:p>
    <w:p w:rsidR="00060EFE" w:rsidRDefault="00FC56A3" w:rsidP="00AA4765">
      <w:pPr>
        <w:adjustRightInd w:val="0"/>
        <w:snapToGrid w:val="0"/>
        <w:spacing w:line="440" w:lineRule="exact"/>
        <w:ind w:firstLineChars="199" w:firstLine="418"/>
        <w:rPr>
          <w:rFonts w:ascii="宋体" w:hAnsi="宋体" w:cs="宋体"/>
          <w:szCs w:val="21"/>
        </w:rPr>
      </w:pPr>
      <w:r>
        <w:rPr>
          <w:rFonts w:ascii="宋体" w:hAnsi="宋体" w:cs="宋体" w:hint="eastAsia"/>
          <w:szCs w:val="21"/>
        </w:rPr>
        <w:t>若被检产品明示的质量要求低于或包含本细则中检验项目依据的推荐性标准要求时，应以被检产品明示的质量要求判定。</w:t>
      </w:r>
    </w:p>
    <w:p w:rsidR="00060EFE" w:rsidRDefault="00FC56A3" w:rsidP="00AA4765">
      <w:pPr>
        <w:adjustRightInd w:val="0"/>
        <w:snapToGrid w:val="0"/>
        <w:spacing w:line="440" w:lineRule="exact"/>
        <w:ind w:firstLineChars="199" w:firstLine="418"/>
        <w:rPr>
          <w:rFonts w:ascii="宋体" w:hAnsi="宋体" w:cs="宋体"/>
          <w:szCs w:val="21"/>
        </w:rPr>
      </w:pPr>
      <w:r>
        <w:rPr>
          <w:rFonts w:ascii="宋体" w:hAnsi="宋体" w:cs="宋体" w:hint="eastAsia"/>
          <w:szCs w:val="21"/>
        </w:rPr>
        <w:t>若被检产品明示的质量要求缺少本细则中检验项目依据的强制性标准要求时，应按照强制性标准要求判定。</w:t>
      </w:r>
    </w:p>
    <w:p w:rsidR="00060EFE" w:rsidRDefault="00FC56A3" w:rsidP="00AA4765">
      <w:pPr>
        <w:adjustRightInd w:val="0"/>
        <w:snapToGrid w:val="0"/>
        <w:spacing w:line="440" w:lineRule="exact"/>
        <w:ind w:firstLineChars="199" w:firstLine="418"/>
        <w:rPr>
          <w:rFonts w:ascii="宋体" w:hAnsi="宋体" w:cs="宋体"/>
          <w:szCs w:val="21"/>
        </w:rPr>
      </w:pPr>
      <w:r>
        <w:rPr>
          <w:rFonts w:ascii="宋体" w:hAnsi="宋体" w:cs="宋体" w:hint="eastAsia"/>
          <w:szCs w:val="21"/>
        </w:rPr>
        <w:lastRenderedPageBreak/>
        <w:t>若被检产品明示的质量要求缺少本细则中检验项目依据的推荐性标准要求时，该项目不参与判定。</w:t>
      </w:r>
    </w:p>
    <w:p w:rsidR="00060EFE" w:rsidRDefault="00060EFE">
      <w:pPr>
        <w:pStyle w:val="1"/>
      </w:pPr>
    </w:p>
    <w:p w:rsidR="00060EFE" w:rsidRDefault="00FC56A3">
      <w:pPr>
        <w:snapToGrid w:val="0"/>
        <w:spacing w:line="440" w:lineRule="exact"/>
        <w:rPr>
          <w:rFonts w:eastAsia="黑体"/>
          <w:szCs w:val="21"/>
        </w:rPr>
      </w:pPr>
      <w:r>
        <w:rPr>
          <w:rFonts w:eastAsia="黑体" w:hint="eastAsia"/>
          <w:szCs w:val="21"/>
        </w:rPr>
        <w:t>4</w:t>
      </w:r>
      <w:r>
        <w:rPr>
          <w:rFonts w:eastAsia="黑体"/>
          <w:szCs w:val="21"/>
        </w:rPr>
        <w:t xml:space="preserve"> </w:t>
      </w:r>
      <w:r>
        <w:rPr>
          <w:rFonts w:eastAsia="黑体" w:hint="eastAsia"/>
          <w:szCs w:val="21"/>
        </w:rPr>
        <w:t>附则</w:t>
      </w:r>
    </w:p>
    <w:p w:rsidR="00060EFE" w:rsidRDefault="00FC56A3">
      <w:pPr>
        <w:snapToGrid w:val="0"/>
        <w:spacing w:line="440" w:lineRule="exact"/>
        <w:ind w:firstLineChars="200" w:firstLine="420"/>
        <w:rPr>
          <w:rFonts w:ascii="宋体" w:hAnsi="宋体" w:cs="宋体"/>
          <w:szCs w:val="21"/>
        </w:rPr>
      </w:pPr>
      <w:r>
        <w:rPr>
          <w:rFonts w:hint="eastAsia"/>
          <w:szCs w:val="21"/>
        </w:rPr>
        <w:t>本细则由淮南市市场监督管理局管理。</w:t>
      </w:r>
    </w:p>
    <w:p w:rsidR="00060EFE" w:rsidRDefault="00060EFE">
      <w:pPr>
        <w:pStyle w:val="1"/>
        <w:ind w:firstLineChars="0" w:firstLine="0"/>
        <w:rPr>
          <w:rFonts w:ascii="宋体" w:hAnsi="宋体" w:cs="宋体"/>
          <w:szCs w:val="21"/>
        </w:rPr>
      </w:pPr>
    </w:p>
    <w:sectPr w:rsidR="00060EFE" w:rsidSect="00806EA4">
      <w:headerReference w:type="default" r:id="rId7"/>
      <w:footerReference w:type="default" r:id="rId8"/>
      <w:pgSz w:w="11906" w:h="16838"/>
      <w:pgMar w:top="1984" w:right="1474" w:bottom="1644" w:left="1474" w:header="851" w:footer="1191" w:gutter="0"/>
      <w:cols w:space="72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CC0" w:rsidRDefault="00E97CC0">
      <w:r>
        <w:separator/>
      </w:r>
    </w:p>
  </w:endnote>
  <w:endnote w:type="continuationSeparator" w:id="1">
    <w:p w:rsidR="00E97CC0" w:rsidRDefault="00E97C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EFE" w:rsidRDefault="00A32D96">
    <w:pPr>
      <w:pStyle w:val="a8"/>
      <w:jc w:val="center"/>
    </w:pPr>
    <w:r>
      <w:rPr>
        <w:lang w:val="zh-CN"/>
      </w:rPr>
      <w:fldChar w:fldCharType="begin"/>
    </w:r>
    <w:r w:rsidR="00FC56A3">
      <w:rPr>
        <w:lang w:val="zh-CN"/>
      </w:rPr>
      <w:instrText xml:space="preserve"> PAGE   \* MERGEFORMAT </w:instrText>
    </w:r>
    <w:r>
      <w:rPr>
        <w:lang w:val="zh-CN"/>
      </w:rPr>
      <w:fldChar w:fldCharType="separate"/>
    </w:r>
    <w:r w:rsidR="00B1303B" w:rsidRPr="00B1303B">
      <w:rPr>
        <w:noProof/>
      </w:rPr>
      <w:t>1</w:t>
    </w:r>
    <w:r>
      <w:rPr>
        <w:lang w:val="zh-CN"/>
      </w:rPr>
      <w:fldChar w:fldCharType="end"/>
    </w:r>
  </w:p>
  <w:p w:rsidR="00060EFE" w:rsidRDefault="00060EFE">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CC0" w:rsidRDefault="00E97CC0">
      <w:r>
        <w:separator/>
      </w:r>
    </w:p>
  </w:footnote>
  <w:footnote w:type="continuationSeparator" w:id="1">
    <w:p w:rsidR="00E97CC0" w:rsidRDefault="00E97C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EFE" w:rsidRDefault="00060EFE">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362432"/>
    <w:multiLevelType w:val="hybridMultilevel"/>
    <w:tmpl w:val="FD461A10"/>
    <w:lvl w:ilvl="0" w:tplc="346C6E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0353941"/>
    <w:multiLevelType w:val="hybridMultilevel"/>
    <w:tmpl w:val="190654FE"/>
    <w:lvl w:ilvl="0" w:tplc="51A805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7421A39"/>
    <w:multiLevelType w:val="hybridMultilevel"/>
    <w:tmpl w:val="9604C228"/>
    <w:lvl w:ilvl="0" w:tplc="B218D2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D3A0EA4"/>
    <w:multiLevelType w:val="hybridMultilevel"/>
    <w:tmpl w:val="190654FE"/>
    <w:lvl w:ilvl="0" w:tplc="51A805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F7C0086"/>
    <w:multiLevelType w:val="hybridMultilevel"/>
    <w:tmpl w:val="190654FE"/>
    <w:lvl w:ilvl="0" w:tplc="51A805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20"/>
  <w:drawingGridVerticalSpacing w:val="159"/>
  <w:noPunctuationKerning/>
  <w:characterSpacingControl w:val="compressPunctuation"/>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wYjM0ODI1ZGM4YmViYTBjMjI0ZjUzNGM0NTRkNTUifQ=="/>
  </w:docVars>
  <w:rsids>
    <w:rsidRoot w:val="00172A27"/>
    <w:rsid w:val="00024EB9"/>
    <w:rsid w:val="00035A59"/>
    <w:rsid w:val="00051A44"/>
    <w:rsid w:val="00060EFE"/>
    <w:rsid w:val="00061AEC"/>
    <w:rsid w:val="00070CF6"/>
    <w:rsid w:val="00071F25"/>
    <w:rsid w:val="00077A15"/>
    <w:rsid w:val="00081CBD"/>
    <w:rsid w:val="00093C1E"/>
    <w:rsid w:val="000976DE"/>
    <w:rsid w:val="000B4311"/>
    <w:rsid w:val="000C75A5"/>
    <w:rsid w:val="000E1E45"/>
    <w:rsid w:val="00101778"/>
    <w:rsid w:val="001343C5"/>
    <w:rsid w:val="001451FD"/>
    <w:rsid w:val="00172A27"/>
    <w:rsid w:val="00173682"/>
    <w:rsid w:val="001809DD"/>
    <w:rsid w:val="00186313"/>
    <w:rsid w:val="001A3515"/>
    <w:rsid w:val="001B2142"/>
    <w:rsid w:val="001B365E"/>
    <w:rsid w:val="001C2111"/>
    <w:rsid w:val="001C5FD3"/>
    <w:rsid w:val="001F3FD1"/>
    <w:rsid w:val="00205828"/>
    <w:rsid w:val="00205D4D"/>
    <w:rsid w:val="00235B64"/>
    <w:rsid w:val="00253624"/>
    <w:rsid w:val="00276284"/>
    <w:rsid w:val="00281130"/>
    <w:rsid w:val="00283D33"/>
    <w:rsid w:val="002C01C2"/>
    <w:rsid w:val="002D7F8A"/>
    <w:rsid w:val="002E0D1D"/>
    <w:rsid w:val="002F0BD3"/>
    <w:rsid w:val="003203A3"/>
    <w:rsid w:val="003371E9"/>
    <w:rsid w:val="00346FE8"/>
    <w:rsid w:val="0037693C"/>
    <w:rsid w:val="0038520D"/>
    <w:rsid w:val="00386F8F"/>
    <w:rsid w:val="00393E39"/>
    <w:rsid w:val="00393EF6"/>
    <w:rsid w:val="003B0232"/>
    <w:rsid w:val="003B0753"/>
    <w:rsid w:val="003B2287"/>
    <w:rsid w:val="003B2E80"/>
    <w:rsid w:val="003B3E1A"/>
    <w:rsid w:val="003B3F81"/>
    <w:rsid w:val="003B536A"/>
    <w:rsid w:val="003C388C"/>
    <w:rsid w:val="003C4095"/>
    <w:rsid w:val="003E61BF"/>
    <w:rsid w:val="004053B1"/>
    <w:rsid w:val="00405C34"/>
    <w:rsid w:val="00445E86"/>
    <w:rsid w:val="00446F27"/>
    <w:rsid w:val="00474E04"/>
    <w:rsid w:val="0049416E"/>
    <w:rsid w:val="004B2966"/>
    <w:rsid w:val="004D0C5A"/>
    <w:rsid w:val="004E1396"/>
    <w:rsid w:val="004E7092"/>
    <w:rsid w:val="004F0590"/>
    <w:rsid w:val="004F19A3"/>
    <w:rsid w:val="004F43F7"/>
    <w:rsid w:val="00503CD4"/>
    <w:rsid w:val="00515718"/>
    <w:rsid w:val="00534710"/>
    <w:rsid w:val="0053687D"/>
    <w:rsid w:val="00554C4A"/>
    <w:rsid w:val="00561301"/>
    <w:rsid w:val="00563EBC"/>
    <w:rsid w:val="00575BC5"/>
    <w:rsid w:val="005A1C0C"/>
    <w:rsid w:val="005B4CA2"/>
    <w:rsid w:val="005B6F0E"/>
    <w:rsid w:val="005C0D31"/>
    <w:rsid w:val="005F1B33"/>
    <w:rsid w:val="005F36E2"/>
    <w:rsid w:val="005F5C34"/>
    <w:rsid w:val="006132BB"/>
    <w:rsid w:val="0066051C"/>
    <w:rsid w:val="00672CCD"/>
    <w:rsid w:val="00676A2E"/>
    <w:rsid w:val="00683992"/>
    <w:rsid w:val="006845AE"/>
    <w:rsid w:val="0068514B"/>
    <w:rsid w:val="006A413D"/>
    <w:rsid w:val="006B776C"/>
    <w:rsid w:val="006E4696"/>
    <w:rsid w:val="006F0971"/>
    <w:rsid w:val="006F398B"/>
    <w:rsid w:val="006F3EFD"/>
    <w:rsid w:val="0072334C"/>
    <w:rsid w:val="007257FA"/>
    <w:rsid w:val="00725C08"/>
    <w:rsid w:val="00752E47"/>
    <w:rsid w:val="00762A4D"/>
    <w:rsid w:val="00771C8C"/>
    <w:rsid w:val="007B63EA"/>
    <w:rsid w:val="007C4636"/>
    <w:rsid w:val="007D593E"/>
    <w:rsid w:val="00806EA4"/>
    <w:rsid w:val="008107E7"/>
    <w:rsid w:val="00815FEC"/>
    <w:rsid w:val="008219A4"/>
    <w:rsid w:val="0082353A"/>
    <w:rsid w:val="00870A0E"/>
    <w:rsid w:val="0089305D"/>
    <w:rsid w:val="00895BEA"/>
    <w:rsid w:val="008A3497"/>
    <w:rsid w:val="008F119A"/>
    <w:rsid w:val="00911CDB"/>
    <w:rsid w:val="00917A54"/>
    <w:rsid w:val="00927D36"/>
    <w:rsid w:val="00953337"/>
    <w:rsid w:val="00964019"/>
    <w:rsid w:val="00970C7A"/>
    <w:rsid w:val="0099391E"/>
    <w:rsid w:val="009A172A"/>
    <w:rsid w:val="00A158FF"/>
    <w:rsid w:val="00A16A07"/>
    <w:rsid w:val="00A32D96"/>
    <w:rsid w:val="00A34956"/>
    <w:rsid w:val="00A36DD1"/>
    <w:rsid w:val="00A43553"/>
    <w:rsid w:val="00A44E54"/>
    <w:rsid w:val="00A63009"/>
    <w:rsid w:val="00A757E5"/>
    <w:rsid w:val="00A76E60"/>
    <w:rsid w:val="00A777E4"/>
    <w:rsid w:val="00A83802"/>
    <w:rsid w:val="00A84073"/>
    <w:rsid w:val="00AA0A15"/>
    <w:rsid w:val="00AA4765"/>
    <w:rsid w:val="00AE25B5"/>
    <w:rsid w:val="00AE483A"/>
    <w:rsid w:val="00AE5883"/>
    <w:rsid w:val="00AE63DC"/>
    <w:rsid w:val="00B1303B"/>
    <w:rsid w:val="00B17B3E"/>
    <w:rsid w:val="00B356AA"/>
    <w:rsid w:val="00B40654"/>
    <w:rsid w:val="00B71A69"/>
    <w:rsid w:val="00B9287F"/>
    <w:rsid w:val="00B9320D"/>
    <w:rsid w:val="00BF0773"/>
    <w:rsid w:val="00C26074"/>
    <w:rsid w:val="00C5061D"/>
    <w:rsid w:val="00C56AB0"/>
    <w:rsid w:val="00C62BB4"/>
    <w:rsid w:val="00C677D4"/>
    <w:rsid w:val="00C7582B"/>
    <w:rsid w:val="00C83425"/>
    <w:rsid w:val="00C83B0A"/>
    <w:rsid w:val="00C93C5C"/>
    <w:rsid w:val="00CA492F"/>
    <w:rsid w:val="00CC48E2"/>
    <w:rsid w:val="00CE1E0C"/>
    <w:rsid w:val="00CE277E"/>
    <w:rsid w:val="00D04AA1"/>
    <w:rsid w:val="00D12C0B"/>
    <w:rsid w:val="00D337AB"/>
    <w:rsid w:val="00D34C61"/>
    <w:rsid w:val="00D56867"/>
    <w:rsid w:val="00D869A1"/>
    <w:rsid w:val="00D94078"/>
    <w:rsid w:val="00DB2CB4"/>
    <w:rsid w:val="00DE5943"/>
    <w:rsid w:val="00DE6DA6"/>
    <w:rsid w:val="00E014B9"/>
    <w:rsid w:val="00E02A7F"/>
    <w:rsid w:val="00E06986"/>
    <w:rsid w:val="00E07880"/>
    <w:rsid w:val="00E15282"/>
    <w:rsid w:val="00E24888"/>
    <w:rsid w:val="00E42630"/>
    <w:rsid w:val="00E61A02"/>
    <w:rsid w:val="00E82621"/>
    <w:rsid w:val="00E97CC0"/>
    <w:rsid w:val="00EA712C"/>
    <w:rsid w:val="00EC0099"/>
    <w:rsid w:val="00EF7DE6"/>
    <w:rsid w:val="00F155DB"/>
    <w:rsid w:val="00F17FCD"/>
    <w:rsid w:val="00F44A6A"/>
    <w:rsid w:val="00F77C9A"/>
    <w:rsid w:val="00F906B4"/>
    <w:rsid w:val="00F90F3D"/>
    <w:rsid w:val="00F90FD4"/>
    <w:rsid w:val="00FB576C"/>
    <w:rsid w:val="00FC56A3"/>
    <w:rsid w:val="00FD169C"/>
    <w:rsid w:val="00FD2AA6"/>
    <w:rsid w:val="00FE02AD"/>
    <w:rsid w:val="00FE7E8A"/>
    <w:rsid w:val="023C1B56"/>
    <w:rsid w:val="023C3276"/>
    <w:rsid w:val="034F6A8A"/>
    <w:rsid w:val="03875A9D"/>
    <w:rsid w:val="0392529A"/>
    <w:rsid w:val="03CA28CC"/>
    <w:rsid w:val="03E31BD5"/>
    <w:rsid w:val="04CB4E68"/>
    <w:rsid w:val="04ED12D8"/>
    <w:rsid w:val="05FD60FF"/>
    <w:rsid w:val="06476060"/>
    <w:rsid w:val="06BD5DFB"/>
    <w:rsid w:val="06CE2B2F"/>
    <w:rsid w:val="06D77E0D"/>
    <w:rsid w:val="07C72403"/>
    <w:rsid w:val="0834094A"/>
    <w:rsid w:val="08C63382"/>
    <w:rsid w:val="08ED7A70"/>
    <w:rsid w:val="09380658"/>
    <w:rsid w:val="0A121F8B"/>
    <w:rsid w:val="0A5D0019"/>
    <w:rsid w:val="0B0517BE"/>
    <w:rsid w:val="0B3B5257"/>
    <w:rsid w:val="0B5D18F6"/>
    <w:rsid w:val="0C662D5F"/>
    <w:rsid w:val="0C824D28"/>
    <w:rsid w:val="0D266780"/>
    <w:rsid w:val="0D2E35AF"/>
    <w:rsid w:val="0DC839B8"/>
    <w:rsid w:val="0DDE2608"/>
    <w:rsid w:val="0DE275F9"/>
    <w:rsid w:val="0DED066C"/>
    <w:rsid w:val="0DF93BBD"/>
    <w:rsid w:val="0E4C218C"/>
    <w:rsid w:val="0F1A6646"/>
    <w:rsid w:val="10396685"/>
    <w:rsid w:val="11CC3396"/>
    <w:rsid w:val="124C037A"/>
    <w:rsid w:val="12BA63F7"/>
    <w:rsid w:val="12E9234C"/>
    <w:rsid w:val="13180A07"/>
    <w:rsid w:val="141D6C1A"/>
    <w:rsid w:val="14AB368C"/>
    <w:rsid w:val="14F10473"/>
    <w:rsid w:val="150F2122"/>
    <w:rsid w:val="151472F9"/>
    <w:rsid w:val="159A72F2"/>
    <w:rsid w:val="15D712E3"/>
    <w:rsid w:val="16EE6BEE"/>
    <w:rsid w:val="17B35C58"/>
    <w:rsid w:val="184E2120"/>
    <w:rsid w:val="18A06032"/>
    <w:rsid w:val="18D43B78"/>
    <w:rsid w:val="1A0116E9"/>
    <w:rsid w:val="1A8B5DDB"/>
    <w:rsid w:val="1AE3537B"/>
    <w:rsid w:val="1B276594"/>
    <w:rsid w:val="1B8C7C0C"/>
    <w:rsid w:val="1C1F3331"/>
    <w:rsid w:val="1C540301"/>
    <w:rsid w:val="1CA75034"/>
    <w:rsid w:val="1D666637"/>
    <w:rsid w:val="1E6669A1"/>
    <w:rsid w:val="1EE37EAB"/>
    <w:rsid w:val="1F092F17"/>
    <w:rsid w:val="1FB04DE2"/>
    <w:rsid w:val="1FC65EA6"/>
    <w:rsid w:val="202D2C3D"/>
    <w:rsid w:val="203054AD"/>
    <w:rsid w:val="20602DA5"/>
    <w:rsid w:val="210D6400"/>
    <w:rsid w:val="2120725A"/>
    <w:rsid w:val="2136792E"/>
    <w:rsid w:val="213D4FE0"/>
    <w:rsid w:val="2147585C"/>
    <w:rsid w:val="21D37B4B"/>
    <w:rsid w:val="21F2233C"/>
    <w:rsid w:val="22230DB0"/>
    <w:rsid w:val="2225096E"/>
    <w:rsid w:val="2238295B"/>
    <w:rsid w:val="224D312D"/>
    <w:rsid w:val="227E549A"/>
    <w:rsid w:val="230A7635"/>
    <w:rsid w:val="233321BB"/>
    <w:rsid w:val="233F60BE"/>
    <w:rsid w:val="23724623"/>
    <w:rsid w:val="23892644"/>
    <w:rsid w:val="23EB18BA"/>
    <w:rsid w:val="245B113B"/>
    <w:rsid w:val="255C3C8C"/>
    <w:rsid w:val="255C52C6"/>
    <w:rsid w:val="25A4239E"/>
    <w:rsid w:val="264F3DDC"/>
    <w:rsid w:val="266937A1"/>
    <w:rsid w:val="26D97FDD"/>
    <w:rsid w:val="2759240E"/>
    <w:rsid w:val="283507FC"/>
    <w:rsid w:val="28C16C02"/>
    <w:rsid w:val="28DD7537"/>
    <w:rsid w:val="28EA64F0"/>
    <w:rsid w:val="28F60FCD"/>
    <w:rsid w:val="297546DD"/>
    <w:rsid w:val="29A24CB1"/>
    <w:rsid w:val="29AB625B"/>
    <w:rsid w:val="29E7372B"/>
    <w:rsid w:val="2A645CF4"/>
    <w:rsid w:val="2A816FBC"/>
    <w:rsid w:val="2AB70C30"/>
    <w:rsid w:val="2B1808C0"/>
    <w:rsid w:val="2B352D8A"/>
    <w:rsid w:val="2BFC070E"/>
    <w:rsid w:val="2BFD4A54"/>
    <w:rsid w:val="2C067D8A"/>
    <w:rsid w:val="2C2A7AB0"/>
    <w:rsid w:val="2C817F02"/>
    <w:rsid w:val="2C875077"/>
    <w:rsid w:val="2D535344"/>
    <w:rsid w:val="2D885EF9"/>
    <w:rsid w:val="2DC87BF4"/>
    <w:rsid w:val="2DEE7C94"/>
    <w:rsid w:val="2DF55B94"/>
    <w:rsid w:val="2E541003"/>
    <w:rsid w:val="2ED81174"/>
    <w:rsid w:val="2EF70E32"/>
    <w:rsid w:val="2EFD28DC"/>
    <w:rsid w:val="30150200"/>
    <w:rsid w:val="303F02B7"/>
    <w:rsid w:val="30E224CF"/>
    <w:rsid w:val="31C51469"/>
    <w:rsid w:val="325F1F47"/>
    <w:rsid w:val="332D5140"/>
    <w:rsid w:val="33A00F19"/>
    <w:rsid w:val="33D740F0"/>
    <w:rsid w:val="346314E0"/>
    <w:rsid w:val="34DC60FC"/>
    <w:rsid w:val="35753BC1"/>
    <w:rsid w:val="35B0416D"/>
    <w:rsid w:val="35F76ACF"/>
    <w:rsid w:val="363A4531"/>
    <w:rsid w:val="36A16B9D"/>
    <w:rsid w:val="36D84BEB"/>
    <w:rsid w:val="370C3B4A"/>
    <w:rsid w:val="374E6A98"/>
    <w:rsid w:val="38CC2E19"/>
    <w:rsid w:val="38FF18D3"/>
    <w:rsid w:val="39B62CD5"/>
    <w:rsid w:val="3A75332D"/>
    <w:rsid w:val="3A7770C3"/>
    <w:rsid w:val="3B0E00A4"/>
    <w:rsid w:val="3B88574D"/>
    <w:rsid w:val="3C40275A"/>
    <w:rsid w:val="3D791D75"/>
    <w:rsid w:val="3D95524C"/>
    <w:rsid w:val="3E161288"/>
    <w:rsid w:val="3E1962B6"/>
    <w:rsid w:val="3E231E7C"/>
    <w:rsid w:val="3E981DBE"/>
    <w:rsid w:val="40204DCE"/>
    <w:rsid w:val="40764BBF"/>
    <w:rsid w:val="407C5E04"/>
    <w:rsid w:val="40B55B0A"/>
    <w:rsid w:val="40F30D10"/>
    <w:rsid w:val="41A6723E"/>
    <w:rsid w:val="41C041D9"/>
    <w:rsid w:val="41D95F16"/>
    <w:rsid w:val="41E30B6C"/>
    <w:rsid w:val="41FA7767"/>
    <w:rsid w:val="424B24AC"/>
    <w:rsid w:val="42891B9D"/>
    <w:rsid w:val="428B3B81"/>
    <w:rsid w:val="42AC7EF5"/>
    <w:rsid w:val="42D82DDF"/>
    <w:rsid w:val="43C95E9E"/>
    <w:rsid w:val="43D435B4"/>
    <w:rsid w:val="443E715E"/>
    <w:rsid w:val="448F48F1"/>
    <w:rsid w:val="45280308"/>
    <w:rsid w:val="45C37712"/>
    <w:rsid w:val="45D118F0"/>
    <w:rsid w:val="46335411"/>
    <w:rsid w:val="46420182"/>
    <w:rsid w:val="46725241"/>
    <w:rsid w:val="46EE3B87"/>
    <w:rsid w:val="471C4E57"/>
    <w:rsid w:val="472E2EE0"/>
    <w:rsid w:val="475C0661"/>
    <w:rsid w:val="477559DD"/>
    <w:rsid w:val="478B58BC"/>
    <w:rsid w:val="47B32520"/>
    <w:rsid w:val="48D3763A"/>
    <w:rsid w:val="4948096F"/>
    <w:rsid w:val="49C033E3"/>
    <w:rsid w:val="49EB4949"/>
    <w:rsid w:val="4A076847"/>
    <w:rsid w:val="4B067629"/>
    <w:rsid w:val="4B575557"/>
    <w:rsid w:val="4C212FF1"/>
    <w:rsid w:val="4C4A5D7D"/>
    <w:rsid w:val="4C80526F"/>
    <w:rsid w:val="4D5026C7"/>
    <w:rsid w:val="4DFE495B"/>
    <w:rsid w:val="4EFB1495"/>
    <w:rsid w:val="4F254D19"/>
    <w:rsid w:val="4F440E99"/>
    <w:rsid w:val="50D67BDD"/>
    <w:rsid w:val="50E55B67"/>
    <w:rsid w:val="50F43794"/>
    <w:rsid w:val="511107EA"/>
    <w:rsid w:val="51204589"/>
    <w:rsid w:val="517376A7"/>
    <w:rsid w:val="51845695"/>
    <w:rsid w:val="5198485B"/>
    <w:rsid w:val="51FD5015"/>
    <w:rsid w:val="5269024D"/>
    <w:rsid w:val="52E644E5"/>
    <w:rsid w:val="52FB6EFE"/>
    <w:rsid w:val="5342371F"/>
    <w:rsid w:val="5384223D"/>
    <w:rsid w:val="53B21D2E"/>
    <w:rsid w:val="5479292E"/>
    <w:rsid w:val="549110FB"/>
    <w:rsid w:val="54A670C0"/>
    <w:rsid w:val="54AF093A"/>
    <w:rsid w:val="5546355E"/>
    <w:rsid w:val="55476CD3"/>
    <w:rsid w:val="55760BC4"/>
    <w:rsid w:val="55B16D65"/>
    <w:rsid w:val="56110109"/>
    <w:rsid w:val="561A31D9"/>
    <w:rsid w:val="5661367A"/>
    <w:rsid w:val="57C03270"/>
    <w:rsid w:val="59026785"/>
    <w:rsid w:val="5910304A"/>
    <w:rsid w:val="599B34FB"/>
    <w:rsid w:val="59F44805"/>
    <w:rsid w:val="5AAB423C"/>
    <w:rsid w:val="5AB3432F"/>
    <w:rsid w:val="5B630771"/>
    <w:rsid w:val="5B731158"/>
    <w:rsid w:val="5BD83295"/>
    <w:rsid w:val="5D04560C"/>
    <w:rsid w:val="5E9F2113"/>
    <w:rsid w:val="5EA21E06"/>
    <w:rsid w:val="5F291540"/>
    <w:rsid w:val="5F6964B6"/>
    <w:rsid w:val="5FA76A6E"/>
    <w:rsid w:val="602A2D2E"/>
    <w:rsid w:val="60CC6748"/>
    <w:rsid w:val="61187B60"/>
    <w:rsid w:val="61457B39"/>
    <w:rsid w:val="62795D61"/>
    <w:rsid w:val="630D063D"/>
    <w:rsid w:val="63542620"/>
    <w:rsid w:val="63685DD8"/>
    <w:rsid w:val="639D341E"/>
    <w:rsid w:val="63AA6068"/>
    <w:rsid w:val="63B5423D"/>
    <w:rsid w:val="64426784"/>
    <w:rsid w:val="646D680F"/>
    <w:rsid w:val="64DC170F"/>
    <w:rsid w:val="65155D52"/>
    <w:rsid w:val="6571556C"/>
    <w:rsid w:val="65954389"/>
    <w:rsid w:val="65A81560"/>
    <w:rsid w:val="65AF43AC"/>
    <w:rsid w:val="6780592A"/>
    <w:rsid w:val="688A40B3"/>
    <w:rsid w:val="68CC7C7A"/>
    <w:rsid w:val="69AA037C"/>
    <w:rsid w:val="69FD1156"/>
    <w:rsid w:val="6ADC5136"/>
    <w:rsid w:val="6AED3805"/>
    <w:rsid w:val="6B1004CF"/>
    <w:rsid w:val="6B634C44"/>
    <w:rsid w:val="6B6D6E8A"/>
    <w:rsid w:val="6BAA57F4"/>
    <w:rsid w:val="6BF6436F"/>
    <w:rsid w:val="6C7D1CE4"/>
    <w:rsid w:val="6CCF3FD8"/>
    <w:rsid w:val="6D0164C0"/>
    <w:rsid w:val="6D0C6ECB"/>
    <w:rsid w:val="6D2D3B8D"/>
    <w:rsid w:val="6D2D7A83"/>
    <w:rsid w:val="6DCA541B"/>
    <w:rsid w:val="6DF54226"/>
    <w:rsid w:val="6E540CFB"/>
    <w:rsid w:val="6E5D62D5"/>
    <w:rsid w:val="6ED86FE3"/>
    <w:rsid w:val="6F0E503C"/>
    <w:rsid w:val="6FAC4EFC"/>
    <w:rsid w:val="6FDB27B2"/>
    <w:rsid w:val="6FEA141E"/>
    <w:rsid w:val="70247DAF"/>
    <w:rsid w:val="706E67C9"/>
    <w:rsid w:val="71A36DE5"/>
    <w:rsid w:val="721E244C"/>
    <w:rsid w:val="724D6C21"/>
    <w:rsid w:val="727E1B73"/>
    <w:rsid w:val="728B2FC8"/>
    <w:rsid w:val="72DA3B34"/>
    <w:rsid w:val="731E5B5A"/>
    <w:rsid w:val="733A2BF7"/>
    <w:rsid w:val="74226D25"/>
    <w:rsid w:val="74863A4F"/>
    <w:rsid w:val="75E32189"/>
    <w:rsid w:val="76072D0B"/>
    <w:rsid w:val="76E5543C"/>
    <w:rsid w:val="76F97FBA"/>
    <w:rsid w:val="774235F0"/>
    <w:rsid w:val="775964E4"/>
    <w:rsid w:val="78E40A51"/>
    <w:rsid w:val="78FC3280"/>
    <w:rsid w:val="79754D48"/>
    <w:rsid w:val="79960FDD"/>
    <w:rsid w:val="799743C6"/>
    <w:rsid w:val="79FE652A"/>
    <w:rsid w:val="7A7521E4"/>
    <w:rsid w:val="7AFE5B4A"/>
    <w:rsid w:val="7B3C1DBD"/>
    <w:rsid w:val="7B405BB5"/>
    <w:rsid w:val="7BB67714"/>
    <w:rsid w:val="7C8F3C2B"/>
    <w:rsid w:val="7C907360"/>
    <w:rsid w:val="7E5841F4"/>
    <w:rsid w:val="7EB0318F"/>
    <w:rsid w:val="7F2C2E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annotation reference" w:semiHidden="0"/>
    <w:lsdException w:name="page number" w:semiHidden="0" w:uiPriority="0" w:unhideWhenUsed="0"/>
    <w:lsdException w:name="table of authorities" w:semiHidden="0" w:qFormat="1"/>
    <w:lsdException w:name="Title" w:semiHidden="0" w:uiPriority="10" w:unhideWhenUsed="0" w:qFormat="1"/>
    <w:lsdException w:name="Default Paragraph Font" w:uiPriority="0" w:unhideWhenUsed="0"/>
    <w:lsdException w:name="Body Text Indent" w:semiHidden="0" w:qFormat="1"/>
    <w:lsdException w:name="Subtitle" w:semiHidden="0" w:uiPriority="11" w:unhideWhenUsed="0" w:qFormat="1"/>
    <w:lsdException w:name="Body Text First Indent 2" w:semiHidden="0" w:qFormat="1"/>
    <w:lsdException w:name="Hyperlink" w:semiHidden="0"/>
    <w:lsdException w:name="Strong" w:semiHidden="0" w:uiPriority="22" w:unhideWhenUsed="0" w:qFormat="1"/>
    <w:lsdException w:name="Emphasis" w:semiHidden="0" w:uiPriority="20" w:unhideWhenUsed="0" w:qFormat="1"/>
    <w:lsdException w:name="Plain Text" w:semiHidden="0" w:unhideWhenUsed="0"/>
    <w:lsdException w:name="Normal Table" w:semiHidden="0"/>
    <w:lsdException w:name="annotation subject" w:semiHidden="0"/>
    <w:lsdException w:name="Balloon Text" w:semiHidden="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8F119A"/>
    <w:pPr>
      <w:widowControl w:val="0"/>
      <w:jc w:val="both"/>
    </w:pPr>
    <w:rPr>
      <w:kern w:val="2"/>
      <w:sz w:val="21"/>
      <w:szCs w:val="24"/>
    </w:rPr>
  </w:style>
  <w:style w:type="paragraph" w:styleId="4">
    <w:name w:val="heading 4"/>
    <w:basedOn w:val="a"/>
    <w:next w:val="a"/>
    <w:uiPriority w:val="9"/>
    <w:unhideWhenUsed/>
    <w:qFormat/>
    <w:rsid w:val="00806EA4"/>
    <w:pPr>
      <w:spacing w:before="100" w:beforeAutospacing="1" w:after="100" w:afterAutospacing="1"/>
      <w:jc w:val="left"/>
      <w:outlineLvl w:val="3"/>
    </w:pPr>
    <w:rPr>
      <w:rFonts w:ascii="宋体" w:hAnsi="宋体" w:hint="eastAsia"/>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806EA4"/>
    <w:pPr>
      <w:ind w:firstLineChars="200" w:firstLine="420"/>
    </w:pPr>
  </w:style>
  <w:style w:type="paragraph" w:styleId="a3">
    <w:name w:val="Body Text Indent"/>
    <w:basedOn w:val="a"/>
    <w:link w:val="Char"/>
    <w:uiPriority w:val="99"/>
    <w:unhideWhenUsed/>
    <w:qFormat/>
    <w:rsid w:val="00806EA4"/>
    <w:pPr>
      <w:ind w:leftChars="200" w:left="420"/>
    </w:pPr>
  </w:style>
  <w:style w:type="paragraph" w:styleId="a4">
    <w:name w:val="table of authorities"/>
    <w:basedOn w:val="a"/>
    <w:next w:val="a"/>
    <w:uiPriority w:val="99"/>
    <w:unhideWhenUsed/>
    <w:qFormat/>
    <w:rsid w:val="00806EA4"/>
    <w:pPr>
      <w:ind w:leftChars="200" w:left="420"/>
    </w:pPr>
  </w:style>
  <w:style w:type="paragraph" w:styleId="a5">
    <w:name w:val="annotation text"/>
    <w:basedOn w:val="a"/>
    <w:link w:val="Char0"/>
    <w:uiPriority w:val="99"/>
    <w:unhideWhenUsed/>
    <w:rsid w:val="00806EA4"/>
    <w:pPr>
      <w:jc w:val="left"/>
    </w:pPr>
  </w:style>
  <w:style w:type="paragraph" w:styleId="a6">
    <w:name w:val="Plain Text"/>
    <w:basedOn w:val="a"/>
    <w:link w:val="Char1"/>
    <w:uiPriority w:val="99"/>
    <w:rsid w:val="00806EA4"/>
    <w:pPr>
      <w:widowControl/>
      <w:jc w:val="left"/>
    </w:pPr>
    <w:rPr>
      <w:rFonts w:ascii="宋体" w:hAnsi="Courier New"/>
    </w:rPr>
  </w:style>
  <w:style w:type="paragraph" w:styleId="a7">
    <w:name w:val="Balloon Text"/>
    <w:basedOn w:val="a"/>
    <w:link w:val="Char2"/>
    <w:uiPriority w:val="99"/>
    <w:unhideWhenUsed/>
    <w:rsid w:val="00806EA4"/>
    <w:rPr>
      <w:sz w:val="18"/>
      <w:szCs w:val="18"/>
    </w:rPr>
  </w:style>
  <w:style w:type="paragraph" w:styleId="a8">
    <w:name w:val="footer"/>
    <w:basedOn w:val="a"/>
    <w:link w:val="Char3"/>
    <w:uiPriority w:val="99"/>
    <w:unhideWhenUsed/>
    <w:rsid w:val="00806EA4"/>
    <w:pPr>
      <w:tabs>
        <w:tab w:val="center" w:pos="4153"/>
        <w:tab w:val="right" w:pos="8306"/>
      </w:tabs>
      <w:snapToGrid w:val="0"/>
      <w:jc w:val="left"/>
    </w:pPr>
    <w:rPr>
      <w:sz w:val="18"/>
      <w:szCs w:val="18"/>
    </w:rPr>
  </w:style>
  <w:style w:type="paragraph" w:styleId="a9">
    <w:name w:val="header"/>
    <w:basedOn w:val="a"/>
    <w:link w:val="Char4"/>
    <w:uiPriority w:val="99"/>
    <w:unhideWhenUsed/>
    <w:rsid w:val="00806EA4"/>
    <w:pPr>
      <w:pBdr>
        <w:bottom w:val="single" w:sz="6" w:space="1" w:color="auto"/>
      </w:pBdr>
      <w:tabs>
        <w:tab w:val="center" w:pos="4153"/>
        <w:tab w:val="right" w:pos="8306"/>
      </w:tabs>
      <w:snapToGrid w:val="0"/>
      <w:jc w:val="center"/>
    </w:pPr>
    <w:rPr>
      <w:sz w:val="18"/>
      <w:szCs w:val="18"/>
    </w:rPr>
  </w:style>
  <w:style w:type="paragraph" w:styleId="aa">
    <w:name w:val="annotation subject"/>
    <w:basedOn w:val="a5"/>
    <w:next w:val="a5"/>
    <w:link w:val="Char5"/>
    <w:uiPriority w:val="99"/>
    <w:unhideWhenUsed/>
    <w:rsid w:val="00806EA4"/>
    <w:rPr>
      <w:b/>
      <w:bCs/>
    </w:rPr>
  </w:style>
  <w:style w:type="character" w:styleId="ab">
    <w:name w:val="page number"/>
    <w:basedOn w:val="a0"/>
    <w:rsid w:val="00806EA4"/>
  </w:style>
  <w:style w:type="character" w:styleId="ac">
    <w:name w:val="Hyperlink"/>
    <w:basedOn w:val="a0"/>
    <w:uiPriority w:val="99"/>
    <w:unhideWhenUsed/>
    <w:rsid w:val="00806EA4"/>
    <w:rPr>
      <w:color w:val="0000FF"/>
      <w:u w:val="single"/>
    </w:rPr>
  </w:style>
  <w:style w:type="character" w:styleId="ad">
    <w:name w:val="annotation reference"/>
    <w:uiPriority w:val="99"/>
    <w:unhideWhenUsed/>
    <w:rsid w:val="00806EA4"/>
    <w:rPr>
      <w:sz w:val="21"/>
      <w:szCs w:val="21"/>
    </w:rPr>
  </w:style>
  <w:style w:type="character" w:customStyle="1" w:styleId="Char0">
    <w:name w:val="批注文字 Char"/>
    <w:link w:val="a5"/>
    <w:uiPriority w:val="99"/>
    <w:semiHidden/>
    <w:rsid w:val="00806EA4"/>
    <w:rPr>
      <w:kern w:val="2"/>
      <w:sz w:val="21"/>
      <w:szCs w:val="24"/>
    </w:rPr>
  </w:style>
  <w:style w:type="character" w:customStyle="1" w:styleId="Char1">
    <w:name w:val="纯文本 Char"/>
    <w:link w:val="a6"/>
    <w:uiPriority w:val="99"/>
    <w:rsid w:val="00806EA4"/>
    <w:rPr>
      <w:rFonts w:ascii="宋体" w:hAnsi="Courier New" w:cs="宋体"/>
      <w:kern w:val="2"/>
      <w:sz w:val="21"/>
      <w:szCs w:val="24"/>
    </w:rPr>
  </w:style>
  <w:style w:type="character" w:customStyle="1" w:styleId="Char2">
    <w:name w:val="批注框文本 Char"/>
    <w:link w:val="a7"/>
    <w:uiPriority w:val="99"/>
    <w:semiHidden/>
    <w:rsid w:val="00806EA4"/>
    <w:rPr>
      <w:kern w:val="2"/>
      <w:sz w:val="18"/>
      <w:szCs w:val="18"/>
    </w:rPr>
  </w:style>
  <w:style w:type="character" w:customStyle="1" w:styleId="Char3">
    <w:name w:val="页脚 Char"/>
    <w:link w:val="a8"/>
    <w:uiPriority w:val="99"/>
    <w:rsid w:val="00806EA4"/>
    <w:rPr>
      <w:kern w:val="2"/>
      <w:sz w:val="18"/>
      <w:szCs w:val="18"/>
    </w:rPr>
  </w:style>
  <w:style w:type="character" w:customStyle="1" w:styleId="Char4">
    <w:name w:val="页眉 Char"/>
    <w:link w:val="a9"/>
    <w:uiPriority w:val="99"/>
    <w:semiHidden/>
    <w:rsid w:val="00806EA4"/>
    <w:rPr>
      <w:kern w:val="2"/>
      <w:sz w:val="18"/>
      <w:szCs w:val="18"/>
    </w:rPr>
  </w:style>
  <w:style w:type="character" w:customStyle="1" w:styleId="Char5">
    <w:name w:val="批注主题 Char"/>
    <w:link w:val="aa"/>
    <w:uiPriority w:val="99"/>
    <w:semiHidden/>
    <w:rsid w:val="00806EA4"/>
    <w:rPr>
      <w:b/>
      <w:bCs/>
      <w:kern w:val="2"/>
      <w:sz w:val="21"/>
      <w:szCs w:val="24"/>
    </w:rPr>
  </w:style>
  <w:style w:type="paragraph" w:customStyle="1" w:styleId="1">
    <w:name w:val="列出段落1"/>
    <w:basedOn w:val="a"/>
    <w:uiPriority w:val="34"/>
    <w:qFormat/>
    <w:rsid w:val="00806EA4"/>
    <w:pPr>
      <w:ind w:firstLineChars="200" w:firstLine="420"/>
    </w:pPr>
    <w:rPr>
      <w:rFonts w:ascii="Calibri" w:hAnsi="Calibri"/>
      <w:szCs w:val="22"/>
    </w:rPr>
  </w:style>
  <w:style w:type="character" w:customStyle="1" w:styleId="font11">
    <w:name w:val="font11"/>
    <w:basedOn w:val="a0"/>
    <w:rsid w:val="00806EA4"/>
    <w:rPr>
      <w:rFonts w:ascii="宋体" w:eastAsia="宋体" w:hAnsi="宋体" w:cs="宋体" w:hint="eastAsia"/>
      <w:color w:val="000000"/>
      <w:sz w:val="24"/>
      <w:szCs w:val="24"/>
      <w:u w:val="none"/>
    </w:rPr>
  </w:style>
  <w:style w:type="character" w:customStyle="1" w:styleId="font01">
    <w:name w:val="font01"/>
    <w:basedOn w:val="a0"/>
    <w:rsid w:val="00806EA4"/>
    <w:rPr>
      <w:rFonts w:ascii="宋体" w:eastAsia="宋体" w:hAnsi="宋体" w:cs="宋体" w:hint="eastAsia"/>
      <w:color w:val="000000"/>
      <w:sz w:val="24"/>
      <w:szCs w:val="24"/>
      <w:u w:val="none"/>
      <w:vertAlign w:val="subscript"/>
    </w:rPr>
  </w:style>
  <w:style w:type="character" w:customStyle="1" w:styleId="font31">
    <w:name w:val="font31"/>
    <w:basedOn w:val="a0"/>
    <w:rsid w:val="00806EA4"/>
    <w:rPr>
      <w:rFonts w:ascii="宋体" w:eastAsia="宋体" w:hAnsi="宋体" w:cs="宋体" w:hint="eastAsia"/>
      <w:color w:val="000000"/>
      <w:sz w:val="24"/>
      <w:szCs w:val="24"/>
      <w:u w:val="none"/>
    </w:rPr>
  </w:style>
  <w:style w:type="character" w:customStyle="1" w:styleId="font21">
    <w:name w:val="font21"/>
    <w:basedOn w:val="a0"/>
    <w:rsid w:val="00806EA4"/>
    <w:rPr>
      <w:rFonts w:ascii="Times New Roman" w:hAnsi="Times New Roman" w:cs="Times New Roman" w:hint="default"/>
      <w:color w:val="000000"/>
      <w:sz w:val="24"/>
      <w:szCs w:val="24"/>
      <w:u w:val="none"/>
    </w:rPr>
  </w:style>
  <w:style w:type="paragraph" w:customStyle="1" w:styleId="ae">
    <w:name w:val="二级无标题条"/>
    <w:basedOn w:val="a"/>
    <w:uiPriority w:val="99"/>
    <w:rsid w:val="00806EA4"/>
  </w:style>
  <w:style w:type="paragraph" w:styleId="af">
    <w:name w:val="List Paragraph"/>
    <w:basedOn w:val="a"/>
    <w:uiPriority w:val="99"/>
    <w:unhideWhenUsed/>
    <w:rsid w:val="00AA4765"/>
    <w:pPr>
      <w:ind w:firstLineChars="200" w:firstLine="420"/>
    </w:pPr>
  </w:style>
  <w:style w:type="character" w:customStyle="1" w:styleId="Char">
    <w:name w:val="正文文本缩进 Char"/>
    <w:basedOn w:val="a0"/>
    <w:link w:val="a3"/>
    <w:uiPriority w:val="99"/>
    <w:rsid w:val="0053687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annotation reference" w:semiHidden="0"/>
    <w:lsdException w:name="page number" w:semiHidden="0" w:uiPriority="0" w:unhideWhenUsed="0"/>
    <w:lsdException w:name="table of authorities" w:semiHidden="0" w:qFormat="1"/>
    <w:lsdException w:name="Title" w:semiHidden="0" w:uiPriority="10" w:unhideWhenUsed="0" w:qFormat="1"/>
    <w:lsdException w:name="Default Paragraph Font" w:uiPriority="0" w:unhideWhenUsed="0"/>
    <w:lsdException w:name="Body Text Indent" w:semiHidden="0" w:qFormat="1"/>
    <w:lsdException w:name="Subtitle" w:semiHidden="0" w:uiPriority="11" w:unhideWhenUsed="0" w:qFormat="1"/>
    <w:lsdException w:name="Body Text First Indent 2" w:semiHidden="0" w:qFormat="1"/>
    <w:lsdException w:name="Hyperlink" w:semiHidden="0"/>
    <w:lsdException w:name="Strong" w:semiHidden="0" w:uiPriority="22" w:unhideWhenUsed="0" w:qFormat="1"/>
    <w:lsdException w:name="Emphasis" w:semiHidden="0" w:uiPriority="20" w:unhideWhenUsed="0" w:qFormat="1"/>
    <w:lsdException w:name="Plain Text" w:semiHidden="0" w:unhideWhenUsed="0"/>
    <w:lsdException w:name="Normal Table" w:semiHidden="0"/>
    <w:lsdException w:name="annotation subject" w:semiHidden="0"/>
    <w:lsdException w:name="Balloon Text" w:semiHidden="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8F119A"/>
    <w:pPr>
      <w:widowControl w:val="0"/>
      <w:jc w:val="both"/>
    </w:pPr>
    <w:rPr>
      <w:kern w:val="2"/>
      <w:sz w:val="21"/>
      <w:szCs w:val="24"/>
    </w:rPr>
  </w:style>
  <w:style w:type="paragraph" w:styleId="4">
    <w:name w:val="heading 4"/>
    <w:basedOn w:val="a"/>
    <w:next w:val="a"/>
    <w:uiPriority w:val="9"/>
    <w:unhideWhenUsed/>
    <w:qFormat/>
    <w:pPr>
      <w:spacing w:before="100" w:beforeAutospacing="1" w:after="100" w:afterAutospacing="1"/>
      <w:jc w:val="left"/>
      <w:outlineLvl w:val="3"/>
    </w:pPr>
    <w:rPr>
      <w:rFonts w:ascii="宋体" w:hAnsi="宋体" w:hint="eastAsia"/>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link w:val="Char"/>
    <w:uiPriority w:val="99"/>
    <w:unhideWhenUsed/>
    <w:qFormat/>
    <w:pPr>
      <w:ind w:leftChars="200" w:left="420"/>
    </w:pPr>
  </w:style>
  <w:style w:type="paragraph" w:styleId="a4">
    <w:name w:val="table of authorities"/>
    <w:basedOn w:val="a"/>
    <w:next w:val="a"/>
    <w:uiPriority w:val="99"/>
    <w:unhideWhenUsed/>
    <w:qFormat/>
    <w:pPr>
      <w:ind w:leftChars="200" w:left="420"/>
    </w:pPr>
  </w:style>
  <w:style w:type="paragraph" w:styleId="a5">
    <w:name w:val="annotation text"/>
    <w:basedOn w:val="a"/>
    <w:link w:val="Char0"/>
    <w:uiPriority w:val="99"/>
    <w:unhideWhenUsed/>
    <w:pPr>
      <w:jc w:val="left"/>
    </w:pPr>
  </w:style>
  <w:style w:type="paragraph" w:styleId="a6">
    <w:name w:val="Plain Text"/>
    <w:basedOn w:val="a"/>
    <w:link w:val="Char1"/>
    <w:uiPriority w:val="99"/>
    <w:pPr>
      <w:widowControl/>
      <w:jc w:val="left"/>
    </w:pPr>
    <w:rPr>
      <w:rFonts w:ascii="宋体" w:hAnsi="Courier New"/>
    </w:rPr>
  </w:style>
  <w:style w:type="paragraph" w:styleId="a7">
    <w:name w:val="Balloon Text"/>
    <w:basedOn w:val="a"/>
    <w:link w:val="Char2"/>
    <w:uiPriority w:val="99"/>
    <w:unhideWhenUsed/>
    <w:rPr>
      <w:sz w:val="18"/>
      <w:szCs w:val="18"/>
    </w:rPr>
  </w:style>
  <w:style w:type="paragraph" w:styleId="a8">
    <w:name w:val="footer"/>
    <w:basedOn w:val="a"/>
    <w:link w:val="Char3"/>
    <w:uiPriority w:val="99"/>
    <w:unhideWhenUsed/>
    <w:pPr>
      <w:tabs>
        <w:tab w:val="center" w:pos="4153"/>
        <w:tab w:val="right" w:pos="8306"/>
      </w:tabs>
      <w:snapToGrid w:val="0"/>
      <w:jc w:val="left"/>
    </w:pPr>
    <w:rPr>
      <w:sz w:val="18"/>
      <w:szCs w:val="18"/>
    </w:rPr>
  </w:style>
  <w:style w:type="paragraph" w:styleId="a9">
    <w:name w:val="header"/>
    <w:basedOn w:val="a"/>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aa">
    <w:name w:val="annotation subject"/>
    <w:basedOn w:val="a5"/>
    <w:next w:val="a5"/>
    <w:link w:val="Char5"/>
    <w:uiPriority w:val="99"/>
    <w:unhideWhenUsed/>
    <w:rPr>
      <w:b/>
      <w:bCs/>
    </w:rPr>
  </w:style>
  <w:style w:type="character" w:styleId="ab">
    <w:name w:val="page number"/>
    <w:basedOn w:val="a0"/>
  </w:style>
  <w:style w:type="character" w:styleId="ac">
    <w:name w:val="Hyperlink"/>
    <w:basedOn w:val="a0"/>
    <w:uiPriority w:val="99"/>
    <w:unhideWhenUsed/>
    <w:rPr>
      <w:color w:val="0000FF"/>
      <w:u w:val="single"/>
    </w:rPr>
  </w:style>
  <w:style w:type="character" w:styleId="ad">
    <w:name w:val="annotation reference"/>
    <w:uiPriority w:val="99"/>
    <w:unhideWhenUsed/>
    <w:rPr>
      <w:sz w:val="21"/>
      <w:szCs w:val="21"/>
    </w:rPr>
  </w:style>
  <w:style w:type="character" w:customStyle="1" w:styleId="Char0">
    <w:name w:val="批注文字 Char"/>
    <w:link w:val="a5"/>
    <w:uiPriority w:val="99"/>
    <w:semiHidden/>
    <w:rPr>
      <w:kern w:val="2"/>
      <w:sz w:val="21"/>
      <w:szCs w:val="24"/>
    </w:rPr>
  </w:style>
  <w:style w:type="character" w:customStyle="1" w:styleId="Char1">
    <w:name w:val="纯文本 Char"/>
    <w:link w:val="a6"/>
    <w:uiPriority w:val="99"/>
    <w:rPr>
      <w:rFonts w:ascii="宋体" w:hAnsi="Courier New" w:cs="宋体"/>
      <w:kern w:val="2"/>
      <w:sz w:val="21"/>
      <w:szCs w:val="24"/>
    </w:rPr>
  </w:style>
  <w:style w:type="character" w:customStyle="1" w:styleId="Char2">
    <w:name w:val="批注框文本 Char"/>
    <w:link w:val="a7"/>
    <w:uiPriority w:val="99"/>
    <w:semiHidden/>
    <w:rPr>
      <w:kern w:val="2"/>
      <w:sz w:val="18"/>
      <w:szCs w:val="18"/>
    </w:rPr>
  </w:style>
  <w:style w:type="character" w:customStyle="1" w:styleId="Char3">
    <w:name w:val="页脚 Char"/>
    <w:link w:val="a8"/>
    <w:uiPriority w:val="99"/>
    <w:rPr>
      <w:kern w:val="2"/>
      <w:sz w:val="18"/>
      <w:szCs w:val="18"/>
    </w:rPr>
  </w:style>
  <w:style w:type="character" w:customStyle="1" w:styleId="Char4">
    <w:name w:val="页眉 Char"/>
    <w:link w:val="a9"/>
    <w:uiPriority w:val="99"/>
    <w:semiHidden/>
    <w:rPr>
      <w:kern w:val="2"/>
      <w:sz w:val="18"/>
      <w:szCs w:val="18"/>
    </w:rPr>
  </w:style>
  <w:style w:type="character" w:customStyle="1" w:styleId="Char5">
    <w:name w:val="批注主题 Char"/>
    <w:link w:val="aa"/>
    <w:uiPriority w:val="99"/>
    <w:semiHidden/>
    <w:rPr>
      <w:b/>
      <w:bCs/>
      <w:kern w:val="2"/>
      <w:sz w:val="21"/>
      <w:szCs w:val="24"/>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font11">
    <w:name w:val="font11"/>
    <w:basedOn w:val="a0"/>
    <w:rPr>
      <w:rFonts w:ascii="宋体" w:eastAsia="宋体" w:hAnsi="宋体" w:cs="宋体" w:hint="eastAsia"/>
      <w:color w:val="000000"/>
      <w:sz w:val="24"/>
      <w:szCs w:val="24"/>
      <w:u w:val="none"/>
    </w:rPr>
  </w:style>
  <w:style w:type="character" w:customStyle="1" w:styleId="font01">
    <w:name w:val="font01"/>
    <w:basedOn w:val="a0"/>
    <w:rPr>
      <w:rFonts w:ascii="宋体" w:eastAsia="宋体" w:hAnsi="宋体" w:cs="宋体" w:hint="eastAsia"/>
      <w:color w:val="000000"/>
      <w:sz w:val="24"/>
      <w:szCs w:val="24"/>
      <w:u w:val="none"/>
      <w:vertAlign w:val="subscript"/>
    </w:rPr>
  </w:style>
  <w:style w:type="character" w:customStyle="1" w:styleId="font31">
    <w:name w:val="font31"/>
    <w:basedOn w:val="a0"/>
    <w:rPr>
      <w:rFonts w:ascii="宋体" w:eastAsia="宋体" w:hAnsi="宋体" w:cs="宋体" w:hint="eastAsia"/>
      <w:color w:val="000000"/>
      <w:sz w:val="24"/>
      <w:szCs w:val="24"/>
      <w:u w:val="none"/>
    </w:rPr>
  </w:style>
  <w:style w:type="character" w:customStyle="1" w:styleId="font21">
    <w:name w:val="font21"/>
    <w:basedOn w:val="a0"/>
    <w:rPr>
      <w:rFonts w:ascii="Times New Roman" w:hAnsi="Times New Roman" w:cs="Times New Roman" w:hint="default"/>
      <w:color w:val="000000"/>
      <w:sz w:val="24"/>
      <w:szCs w:val="24"/>
      <w:u w:val="none"/>
    </w:rPr>
  </w:style>
  <w:style w:type="paragraph" w:customStyle="1" w:styleId="ae">
    <w:name w:val="二级无标题条"/>
    <w:basedOn w:val="a"/>
    <w:uiPriority w:val="99"/>
  </w:style>
  <w:style w:type="paragraph" w:styleId="af">
    <w:name w:val="List Paragraph"/>
    <w:basedOn w:val="a"/>
    <w:uiPriority w:val="99"/>
    <w:unhideWhenUsed/>
    <w:rsid w:val="00AA4765"/>
    <w:pPr>
      <w:ind w:firstLineChars="200" w:firstLine="420"/>
    </w:pPr>
  </w:style>
  <w:style w:type="character" w:customStyle="1" w:styleId="Char">
    <w:name w:val="正文文本缩进 Char"/>
    <w:basedOn w:val="a0"/>
    <w:link w:val="a3"/>
    <w:uiPriority w:val="99"/>
    <w:rsid w:val="0053687D"/>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441</Words>
  <Characters>2519</Characters>
  <Application>Microsoft Office Word</Application>
  <DocSecurity>0</DocSecurity>
  <Lines>20</Lines>
  <Paragraphs>5</Paragraphs>
  <ScaleCrop>false</ScaleCrop>
  <Company>Legend (Beijing) Limited</Company>
  <LinksUpToDate>false</LinksUpToDate>
  <CharactersWithSpaces>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liuyp</cp:lastModifiedBy>
  <cp:revision>5</cp:revision>
  <cp:lastPrinted>2022-08-22T01:54:00Z</cp:lastPrinted>
  <dcterms:created xsi:type="dcterms:W3CDTF">2023-06-07T02:40:00Z</dcterms:created>
  <dcterms:modified xsi:type="dcterms:W3CDTF">2025-06-10T02:25:00Z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8AD521F9BC134E188FD9404B809F2067_13</vt:lpwstr>
  </property>
</Properties>
</file>