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890" w:rsidRDefault="00CB29C9">
      <w:pPr>
        <w:spacing w:after="0" w:line="440" w:lineRule="exact"/>
        <w:jc w:val="center"/>
        <w:rPr>
          <w:rFonts w:ascii="黑体" w:eastAsia="黑体" w:hAnsi="宋体"/>
          <w:sz w:val="32"/>
          <w:szCs w:val="32"/>
        </w:rPr>
      </w:pPr>
      <w:r>
        <w:rPr>
          <w:rFonts w:ascii="黑体" w:eastAsia="黑体" w:hAnsi="宋体" w:hint="eastAsia"/>
          <w:sz w:val="32"/>
          <w:szCs w:val="32"/>
        </w:rPr>
        <w:t>淮南市</w:t>
      </w:r>
      <w:r w:rsidR="00025588">
        <w:rPr>
          <w:rFonts w:ascii="黑体" w:eastAsia="黑体" w:hAnsi="宋体" w:hint="eastAsia"/>
          <w:sz w:val="32"/>
          <w:szCs w:val="32"/>
        </w:rPr>
        <w:t>钢筋产品质量</w:t>
      </w:r>
      <w:r>
        <w:rPr>
          <w:rFonts w:ascii="黑体" w:eastAsia="黑体" w:hAnsi="宋体" w:hint="eastAsia"/>
          <w:sz w:val="32"/>
          <w:szCs w:val="32"/>
        </w:rPr>
        <w:t>市</w:t>
      </w:r>
      <w:r w:rsidR="00025588">
        <w:rPr>
          <w:rFonts w:ascii="黑体" w:eastAsia="黑体" w:hAnsi="宋体" w:hint="eastAsia"/>
          <w:sz w:val="32"/>
          <w:szCs w:val="32"/>
        </w:rPr>
        <w:t>级监督抽查实施细则</w:t>
      </w:r>
    </w:p>
    <w:p w:rsidR="004C5890" w:rsidRDefault="00025588">
      <w:pPr>
        <w:spacing w:after="0" w:line="440" w:lineRule="exact"/>
        <w:ind w:firstLineChars="171" w:firstLine="547"/>
        <w:jc w:val="center"/>
        <w:rPr>
          <w:rFonts w:ascii="方正公文小标宋" w:eastAsia="方正公文小标宋" w:hAnsi="方正公文小标宋" w:cs="方正公文小标宋"/>
          <w:sz w:val="32"/>
          <w:szCs w:val="32"/>
        </w:rPr>
      </w:pPr>
      <w:r>
        <w:rPr>
          <w:rFonts w:ascii="方正小标宋简体" w:eastAsia="方正小标宋简体" w:hAnsi="方正小标宋简体" w:cs="方正小标宋简体" w:hint="eastAsia"/>
          <w:sz w:val="32"/>
          <w:szCs w:val="32"/>
        </w:rPr>
        <w:t>（202</w:t>
      </w:r>
      <w:r w:rsidR="00584E20">
        <w:rPr>
          <w:rFonts w:ascii="方正小标宋简体" w:eastAsia="方正小标宋简体" w:hAnsi="方正小标宋简体" w:cs="方正小标宋简体" w:hint="eastAsia"/>
          <w:sz w:val="32"/>
          <w:szCs w:val="32"/>
        </w:rPr>
        <w:t>5</w:t>
      </w:r>
      <w:r>
        <w:rPr>
          <w:rFonts w:ascii="方正小标宋简体" w:eastAsia="方正小标宋简体" w:hAnsi="方正小标宋简体" w:cs="方正小标宋简体" w:hint="eastAsia"/>
          <w:sz w:val="32"/>
          <w:szCs w:val="32"/>
        </w:rPr>
        <w:t>版）</w:t>
      </w:r>
    </w:p>
    <w:p w:rsidR="004C5890" w:rsidRDefault="00025588">
      <w:pPr>
        <w:spacing w:after="0" w:line="440" w:lineRule="exact"/>
        <w:rPr>
          <w:rFonts w:eastAsia="黑体"/>
          <w:color w:val="000000"/>
          <w:szCs w:val="21"/>
        </w:rPr>
      </w:pPr>
      <w:r>
        <w:rPr>
          <w:rFonts w:eastAsia="黑体"/>
          <w:color w:val="000000"/>
          <w:szCs w:val="21"/>
        </w:rPr>
        <w:t>1</w:t>
      </w:r>
      <w:r w:rsidRPr="004543D0">
        <w:rPr>
          <w:rFonts w:eastAsia="黑体"/>
          <w:color w:val="000000"/>
          <w:sz w:val="21"/>
          <w:szCs w:val="21"/>
        </w:rPr>
        <w:t xml:space="preserve"> </w:t>
      </w:r>
      <w:r w:rsidRPr="004543D0">
        <w:rPr>
          <w:rFonts w:eastAsia="黑体"/>
          <w:color w:val="000000"/>
          <w:sz w:val="21"/>
          <w:szCs w:val="21"/>
        </w:rPr>
        <w:t>抽样方法</w:t>
      </w:r>
    </w:p>
    <w:p w:rsidR="004C5890" w:rsidRPr="004543D0" w:rsidRDefault="00025588" w:rsidP="004543D0">
      <w:pPr>
        <w:spacing w:after="0" w:line="440" w:lineRule="exact"/>
        <w:ind w:firstLineChars="200" w:firstLine="420"/>
        <w:rPr>
          <w:rFonts w:ascii="宋体" w:eastAsia="宋体" w:hAnsi="宋体"/>
          <w:color w:val="000000"/>
          <w:sz w:val="21"/>
          <w:szCs w:val="21"/>
        </w:rPr>
      </w:pPr>
      <w:r w:rsidRPr="004543D0">
        <w:rPr>
          <w:rFonts w:ascii="宋体" w:eastAsia="宋体" w:hAnsi="宋体"/>
          <w:color w:val="000000"/>
          <w:sz w:val="21"/>
          <w:szCs w:val="21"/>
        </w:rPr>
        <w:t>以随机抽样的方式在被抽样生产者、销售者的待销产品中抽取。</w:t>
      </w:r>
    </w:p>
    <w:p w:rsidR="004C5890" w:rsidRPr="004543D0" w:rsidRDefault="00025588" w:rsidP="004543D0">
      <w:pPr>
        <w:spacing w:after="0" w:line="440" w:lineRule="exact"/>
        <w:ind w:firstLineChars="200" w:firstLine="420"/>
        <w:rPr>
          <w:rFonts w:ascii="宋体" w:eastAsia="宋体" w:hAnsi="宋体"/>
          <w:color w:val="000000"/>
          <w:sz w:val="21"/>
          <w:szCs w:val="21"/>
        </w:rPr>
      </w:pPr>
      <w:r w:rsidRPr="004543D0">
        <w:rPr>
          <w:rFonts w:ascii="宋体" w:eastAsia="宋体" w:hAnsi="宋体"/>
          <w:color w:val="000000"/>
          <w:sz w:val="21"/>
          <w:szCs w:val="21"/>
        </w:rPr>
        <w:t>随机数一般可使用随机数表等方法产生。</w:t>
      </w:r>
    </w:p>
    <w:p w:rsidR="004C5890" w:rsidRPr="004543D0" w:rsidRDefault="00025588" w:rsidP="004543D0">
      <w:pPr>
        <w:spacing w:after="0" w:line="440" w:lineRule="exact"/>
        <w:ind w:firstLineChars="200" w:firstLine="420"/>
        <w:rPr>
          <w:rFonts w:ascii="宋体" w:eastAsia="宋体" w:hAnsi="宋体"/>
          <w:color w:val="000000"/>
          <w:sz w:val="21"/>
          <w:szCs w:val="21"/>
        </w:rPr>
      </w:pPr>
      <w:r w:rsidRPr="004543D0">
        <w:rPr>
          <w:rFonts w:ascii="宋体" w:eastAsia="宋体" w:hAnsi="宋体" w:hint="eastAsia"/>
          <w:color w:val="000000"/>
          <w:sz w:val="21"/>
          <w:szCs w:val="21"/>
        </w:rPr>
        <w:t>对直条钢筋取样时，在同一批次（同一牌号、同一规格）的产品中抽取1捆，在该捆中抽取5根钢筋，每根钢筋截取的长度为2400mm（d≥28mm的钢筋取样长度为3400mm），逐根顺序编号为1～5，再把每根钢筋分成2支长度为1200mm的样品（d≥28mm的每根钢筋分成2支长度为1700mm的样品），2支</w:t>
      </w:r>
      <w:proofErr w:type="gramStart"/>
      <w:r w:rsidRPr="004543D0">
        <w:rPr>
          <w:rFonts w:ascii="宋体" w:eastAsia="宋体" w:hAnsi="宋体" w:hint="eastAsia"/>
          <w:color w:val="000000"/>
          <w:sz w:val="21"/>
          <w:szCs w:val="21"/>
        </w:rPr>
        <w:t>样品逐支编号</w:t>
      </w:r>
      <w:proofErr w:type="gramEnd"/>
      <w:r w:rsidRPr="004543D0">
        <w:rPr>
          <w:rFonts w:ascii="宋体" w:eastAsia="宋体" w:hAnsi="宋体" w:hint="eastAsia"/>
          <w:color w:val="000000"/>
          <w:sz w:val="21"/>
          <w:szCs w:val="21"/>
        </w:rPr>
        <w:t>标记，并一一对应（如1-a，1-b），每支样品要保证有完整的表面标志，标记a的5支样品为检验样品，标记b的5支样品为备用样品。</w:t>
      </w:r>
    </w:p>
    <w:p w:rsidR="004C5890" w:rsidRPr="004543D0" w:rsidRDefault="00025588" w:rsidP="004543D0">
      <w:pPr>
        <w:spacing w:after="0" w:line="440" w:lineRule="exact"/>
        <w:ind w:firstLineChars="200" w:firstLine="420"/>
        <w:rPr>
          <w:rFonts w:ascii="宋体" w:eastAsia="宋体" w:hAnsi="宋体"/>
          <w:color w:val="000000"/>
          <w:sz w:val="21"/>
          <w:szCs w:val="21"/>
        </w:rPr>
      </w:pPr>
      <w:r w:rsidRPr="004543D0">
        <w:rPr>
          <w:rFonts w:ascii="宋体" w:eastAsia="宋体" w:hAnsi="宋体" w:hint="eastAsia"/>
          <w:color w:val="000000"/>
          <w:sz w:val="21"/>
          <w:szCs w:val="21"/>
        </w:rPr>
        <w:t>对盘卷钢筋取样时，在同一批次（同一牌号、同一规格）的产品中抽取5盘产品，在每盘钢筋上距头或</w:t>
      </w:r>
      <w:proofErr w:type="gramStart"/>
      <w:r w:rsidRPr="004543D0">
        <w:rPr>
          <w:rFonts w:ascii="宋体" w:eastAsia="宋体" w:hAnsi="宋体" w:hint="eastAsia"/>
          <w:color w:val="000000"/>
          <w:sz w:val="21"/>
          <w:szCs w:val="21"/>
        </w:rPr>
        <w:t>尾至少</w:t>
      </w:r>
      <w:proofErr w:type="gramEnd"/>
      <w:r w:rsidRPr="004543D0">
        <w:rPr>
          <w:rFonts w:ascii="宋体" w:eastAsia="宋体" w:hAnsi="宋体" w:hint="eastAsia"/>
          <w:color w:val="000000"/>
          <w:sz w:val="21"/>
          <w:szCs w:val="21"/>
        </w:rPr>
        <w:t>2000mm处，随机截取1根长度为2400mm的钢筋，逐根顺序编号为1～5，再把每根钢筋分成2支长度为1200mm的样品，2支</w:t>
      </w:r>
      <w:proofErr w:type="gramStart"/>
      <w:r w:rsidRPr="004543D0">
        <w:rPr>
          <w:rFonts w:ascii="宋体" w:eastAsia="宋体" w:hAnsi="宋体" w:hint="eastAsia"/>
          <w:color w:val="000000"/>
          <w:sz w:val="21"/>
          <w:szCs w:val="21"/>
        </w:rPr>
        <w:t>样品逐支编号</w:t>
      </w:r>
      <w:proofErr w:type="gramEnd"/>
      <w:r w:rsidRPr="004543D0">
        <w:rPr>
          <w:rFonts w:ascii="宋体" w:eastAsia="宋体" w:hAnsi="宋体" w:hint="eastAsia"/>
          <w:color w:val="000000"/>
          <w:sz w:val="21"/>
          <w:szCs w:val="21"/>
        </w:rPr>
        <w:t>标记，并一一对应（如1-a，1-b），每支样品要保证有完整的表面标志。标记a的5支样品为检验样品，标记b的5支样品为备用样品。</w:t>
      </w:r>
    </w:p>
    <w:p w:rsidR="004C5890" w:rsidRDefault="00025588">
      <w:pPr>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rsidR="00EA5DFB" w:rsidRDefault="00EA5DFB" w:rsidP="00EA5DFB">
      <w:pPr>
        <w:shd w:val="clear" w:color="auto" w:fill="FFFFFF"/>
        <w:spacing w:line="315" w:lineRule="atLeast"/>
        <w:jc w:val="center"/>
        <w:rPr>
          <w:rFonts w:ascii="黑体" w:eastAsia="黑体" w:hAnsi="黑体"/>
          <w:color w:val="333333"/>
          <w:szCs w:val="21"/>
        </w:rPr>
      </w:pPr>
      <w:r>
        <w:rPr>
          <w:rFonts w:ascii="黑体" w:eastAsia="黑体" w:hAnsi="黑体" w:hint="eastAsia"/>
          <w:color w:val="333333"/>
          <w:szCs w:val="21"/>
        </w:rPr>
        <w:t>表1 热轧带肋钢筋</w:t>
      </w:r>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4"/>
        <w:gridCol w:w="1445"/>
        <w:gridCol w:w="3381"/>
        <w:gridCol w:w="3665"/>
      </w:tblGrid>
      <w:tr w:rsidR="004C5890">
        <w:trPr>
          <w:cantSplit/>
          <w:trHeight w:val="611"/>
          <w:jc w:val="center"/>
        </w:trPr>
        <w:tc>
          <w:tcPr>
            <w:tcW w:w="914" w:type="dxa"/>
            <w:vMerge w:val="restart"/>
            <w:vAlign w:val="center"/>
          </w:tcPr>
          <w:p w:rsidR="004C5890" w:rsidRPr="00EA5DFB" w:rsidRDefault="0002558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序号</w:t>
            </w:r>
          </w:p>
        </w:tc>
        <w:tc>
          <w:tcPr>
            <w:tcW w:w="4826" w:type="dxa"/>
            <w:gridSpan w:val="2"/>
            <w:vMerge w:val="restart"/>
            <w:vAlign w:val="center"/>
          </w:tcPr>
          <w:p w:rsidR="004C5890" w:rsidRPr="00EA5DFB" w:rsidRDefault="0002558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检验项目</w:t>
            </w:r>
          </w:p>
        </w:tc>
        <w:tc>
          <w:tcPr>
            <w:tcW w:w="3665" w:type="dxa"/>
            <w:vMerge w:val="restart"/>
            <w:vAlign w:val="center"/>
          </w:tcPr>
          <w:p w:rsidR="004C5890" w:rsidRPr="00EA5DFB" w:rsidRDefault="0002558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检测方法</w:t>
            </w:r>
          </w:p>
        </w:tc>
      </w:tr>
      <w:tr w:rsidR="004C5890">
        <w:trPr>
          <w:trHeight w:val="409"/>
          <w:tblHeader/>
          <w:jc w:val="center"/>
        </w:trPr>
        <w:tc>
          <w:tcPr>
            <w:tcW w:w="914" w:type="dxa"/>
            <w:vMerge/>
            <w:tcBorders>
              <w:bottom w:val="single" w:sz="4" w:space="0" w:color="auto"/>
            </w:tcBorders>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c>
          <w:tcPr>
            <w:tcW w:w="4826" w:type="dxa"/>
            <w:gridSpan w:val="2"/>
            <w:vMerge/>
            <w:tcBorders>
              <w:bottom w:val="single" w:sz="4" w:space="0" w:color="auto"/>
            </w:tcBorders>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c>
          <w:tcPr>
            <w:tcW w:w="3665" w:type="dxa"/>
            <w:vMerge/>
            <w:tcBorders>
              <w:bottom w:val="single" w:sz="4" w:space="0" w:color="auto"/>
            </w:tcBorders>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r>
      <w:tr w:rsidR="004C5890" w:rsidTr="00BC5C8A">
        <w:trPr>
          <w:trHeight w:val="342"/>
          <w:jc w:val="center"/>
        </w:trPr>
        <w:tc>
          <w:tcPr>
            <w:tcW w:w="914" w:type="dxa"/>
            <w:vMerge w:val="restart"/>
            <w:vAlign w:val="center"/>
          </w:tcPr>
          <w:p w:rsidR="004C5890" w:rsidRPr="00EA5DFB" w:rsidRDefault="00025588" w:rsidP="00F364A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1</w:t>
            </w:r>
          </w:p>
        </w:tc>
        <w:tc>
          <w:tcPr>
            <w:tcW w:w="1445" w:type="dxa"/>
            <w:vMerge w:val="restart"/>
            <w:vAlign w:val="center"/>
          </w:tcPr>
          <w:p w:rsidR="004C5890" w:rsidRPr="00EA5DFB" w:rsidRDefault="0002558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力学性能</w:t>
            </w:r>
          </w:p>
        </w:tc>
        <w:tc>
          <w:tcPr>
            <w:tcW w:w="3381" w:type="dxa"/>
            <w:vAlign w:val="center"/>
          </w:tcPr>
          <w:p w:rsidR="004C5890" w:rsidRPr="00EA5DFB" w:rsidRDefault="00025588"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屈服强度</w:t>
            </w:r>
          </w:p>
        </w:tc>
        <w:tc>
          <w:tcPr>
            <w:tcW w:w="3665" w:type="dxa"/>
            <w:vMerge w:val="restart"/>
            <w:vAlign w:val="center"/>
          </w:tcPr>
          <w:p w:rsidR="00BC5C8A" w:rsidRDefault="0002558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GB/T 28900-2022</w:t>
            </w:r>
            <w:r w:rsidR="00BC5C8A" w:rsidRPr="00EA5DFB">
              <w:rPr>
                <w:rFonts w:ascii="宋体" w:eastAsia="宋体" w:hAnsi="宋体" w:hint="eastAsia"/>
                <w:color w:val="000000"/>
                <w:sz w:val="21"/>
                <w:szCs w:val="21"/>
              </w:rPr>
              <w:t xml:space="preserve"> </w:t>
            </w:r>
          </w:p>
          <w:p w:rsidR="004C5890" w:rsidRDefault="000741FA">
            <w:pPr>
              <w:widowControl w:val="0"/>
              <w:autoSpaceDE w:val="0"/>
              <w:autoSpaceDN w:val="0"/>
              <w:snapToGrid/>
              <w:spacing w:after="0" w:line="360" w:lineRule="auto"/>
              <w:jc w:val="center"/>
              <w:rPr>
                <w:rFonts w:ascii="宋体" w:eastAsia="宋体" w:hAnsi="宋体"/>
                <w:color w:val="000000"/>
                <w:sz w:val="21"/>
                <w:szCs w:val="21"/>
              </w:rPr>
            </w:pPr>
            <w:r>
              <w:rPr>
                <w:rFonts w:ascii="宋体" w:eastAsia="宋体" w:hAnsi="宋体" w:hint="eastAsia"/>
                <w:color w:val="000000"/>
                <w:sz w:val="21"/>
                <w:szCs w:val="21"/>
              </w:rPr>
              <w:t xml:space="preserve"> GB 1499.2-2024</w:t>
            </w:r>
          </w:p>
          <w:p w:rsidR="00BC5C8A" w:rsidRPr="00BC5C8A" w:rsidRDefault="00BC5C8A" w:rsidP="00BC5C8A">
            <w:pPr>
              <w:pStyle w:val="2"/>
              <w:ind w:left="440" w:firstLineChars="250" w:firstLine="525"/>
            </w:pPr>
            <w:r w:rsidRPr="00BC5C8A">
              <w:rPr>
                <w:rFonts w:ascii="宋体" w:eastAsia="宋体" w:hAnsi="宋体"/>
                <w:color w:val="000000"/>
                <w:sz w:val="21"/>
                <w:szCs w:val="21"/>
              </w:rPr>
              <w:t>GB/T 228.1-2021</w:t>
            </w:r>
          </w:p>
        </w:tc>
      </w:tr>
      <w:tr w:rsidR="004C5890" w:rsidTr="00BC5C8A">
        <w:trPr>
          <w:trHeight w:val="342"/>
          <w:jc w:val="center"/>
        </w:trPr>
        <w:tc>
          <w:tcPr>
            <w:tcW w:w="914" w:type="dxa"/>
            <w:vMerge/>
            <w:vAlign w:val="center"/>
          </w:tcPr>
          <w:p w:rsidR="004C5890" w:rsidRPr="00EA5DFB" w:rsidRDefault="004C5890" w:rsidP="00F364A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c>
          <w:tcPr>
            <w:tcW w:w="3381" w:type="dxa"/>
            <w:vAlign w:val="center"/>
          </w:tcPr>
          <w:p w:rsidR="004C5890" w:rsidRPr="00EA5DFB" w:rsidRDefault="00025588"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抗拉强度</w:t>
            </w:r>
          </w:p>
        </w:tc>
        <w:tc>
          <w:tcPr>
            <w:tcW w:w="3665" w:type="dxa"/>
            <w:vMerge/>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r>
      <w:tr w:rsidR="004C5890" w:rsidTr="00BC5C8A">
        <w:trPr>
          <w:trHeight w:val="342"/>
          <w:jc w:val="center"/>
        </w:trPr>
        <w:tc>
          <w:tcPr>
            <w:tcW w:w="914" w:type="dxa"/>
            <w:vMerge/>
            <w:vAlign w:val="center"/>
          </w:tcPr>
          <w:p w:rsidR="004C5890" w:rsidRPr="00EA5DFB" w:rsidRDefault="004C5890" w:rsidP="00F364A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c>
          <w:tcPr>
            <w:tcW w:w="3381" w:type="dxa"/>
            <w:vAlign w:val="center"/>
          </w:tcPr>
          <w:p w:rsidR="004C5890" w:rsidRPr="00EA5DFB" w:rsidRDefault="00025588"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断后伸长率a</w:t>
            </w:r>
          </w:p>
        </w:tc>
        <w:tc>
          <w:tcPr>
            <w:tcW w:w="3665" w:type="dxa"/>
            <w:vMerge/>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r>
      <w:tr w:rsidR="004C5890" w:rsidTr="00BC5C8A">
        <w:trPr>
          <w:trHeight w:val="342"/>
          <w:jc w:val="center"/>
        </w:trPr>
        <w:tc>
          <w:tcPr>
            <w:tcW w:w="914" w:type="dxa"/>
            <w:vMerge/>
            <w:vAlign w:val="center"/>
          </w:tcPr>
          <w:p w:rsidR="004C5890" w:rsidRPr="00EA5DFB" w:rsidRDefault="004C5890" w:rsidP="00F364A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c>
          <w:tcPr>
            <w:tcW w:w="3381" w:type="dxa"/>
            <w:vAlign w:val="center"/>
          </w:tcPr>
          <w:p w:rsidR="004C5890" w:rsidRPr="00EA5DFB" w:rsidRDefault="00025588" w:rsidP="00BC5C8A">
            <w:pPr>
              <w:widowControl w:val="0"/>
              <w:autoSpaceDE w:val="0"/>
              <w:autoSpaceDN w:val="0"/>
              <w:snapToGrid/>
              <w:spacing w:after="0"/>
              <w:jc w:val="center"/>
              <w:rPr>
                <w:rFonts w:ascii="宋体" w:eastAsia="宋体" w:hAnsi="宋体"/>
                <w:color w:val="000000"/>
                <w:sz w:val="21"/>
                <w:szCs w:val="21"/>
              </w:rPr>
            </w:pPr>
            <w:proofErr w:type="gramStart"/>
            <w:r w:rsidRPr="00EA5DFB">
              <w:rPr>
                <w:rFonts w:ascii="宋体" w:eastAsia="宋体" w:hAnsi="宋体" w:hint="eastAsia"/>
                <w:color w:val="000000"/>
                <w:sz w:val="21"/>
                <w:szCs w:val="21"/>
              </w:rPr>
              <w:t>最大力</w:t>
            </w:r>
            <w:proofErr w:type="gramEnd"/>
            <w:r w:rsidRPr="00EA5DFB">
              <w:rPr>
                <w:rFonts w:ascii="宋体" w:eastAsia="宋体" w:hAnsi="宋体" w:hint="eastAsia"/>
                <w:color w:val="000000"/>
                <w:sz w:val="21"/>
                <w:szCs w:val="21"/>
              </w:rPr>
              <w:t>总延伸率</w:t>
            </w:r>
          </w:p>
        </w:tc>
        <w:tc>
          <w:tcPr>
            <w:tcW w:w="3665" w:type="dxa"/>
            <w:vMerge/>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r>
      <w:tr w:rsidR="004C5890">
        <w:trPr>
          <w:trHeight w:val="342"/>
          <w:jc w:val="center"/>
        </w:trPr>
        <w:tc>
          <w:tcPr>
            <w:tcW w:w="914" w:type="dxa"/>
            <w:vMerge w:val="restart"/>
            <w:vAlign w:val="center"/>
          </w:tcPr>
          <w:p w:rsidR="004C5890" w:rsidRPr="00EA5DFB" w:rsidRDefault="00025588" w:rsidP="00F364A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2</w:t>
            </w:r>
          </w:p>
        </w:tc>
        <w:tc>
          <w:tcPr>
            <w:tcW w:w="1445" w:type="dxa"/>
            <w:vMerge w:val="restart"/>
            <w:vAlign w:val="center"/>
          </w:tcPr>
          <w:p w:rsidR="004C5890" w:rsidRPr="00EA5DFB" w:rsidRDefault="0002558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工艺性能</w:t>
            </w:r>
          </w:p>
        </w:tc>
        <w:tc>
          <w:tcPr>
            <w:tcW w:w="3381" w:type="dxa"/>
            <w:vAlign w:val="center"/>
          </w:tcPr>
          <w:p w:rsidR="004C5890" w:rsidRPr="00EA5DFB" w:rsidRDefault="00025588"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弯曲a</w:t>
            </w:r>
          </w:p>
        </w:tc>
        <w:tc>
          <w:tcPr>
            <w:tcW w:w="3665" w:type="dxa"/>
            <w:vAlign w:val="center"/>
          </w:tcPr>
          <w:p w:rsidR="004C5890" w:rsidRPr="00EA5DFB" w:rsidRDefault="0002558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GB/T 28900-2022</w:t>
            </w:r>
          </w:p>
        </w:tc>
      </w:tr>
      <w:tr w:rsidR="004C5890">
        <w:trPr>
          <w:trHeight w:val="342"/>
          <w:jc w:val="center"/>
        </w:trPr>
        <w:tc>
          <w:tcPr>
            <w:tcW w:w="914" w:type="dxa"/>
            <w:vMerge/>
            <w:vAlign w:val="center"/>
          </w:tcPr>
          <w:p w:rsidR="004C5890" w:rsidRPr="00EA5DFB" w:rsidRDefault="004C5890" w:rsidP="00F364A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4C5890" w:rsidRPr="00EA5DFB" w:rsidRDefault="004C5890">
            <w:pPr>
              <w:widowControl w:val="0"/>
              <w:autoSpaceDE w:val="0"/>
              <w:autoSpaceDN w:val="0"/>
              <w:snapToGrid/>
              <w:spacing w:after="0" w:line="360" w:lineRule="auto"/>
              <w:jc w:val="center"/>
              <w:rPr>
                <w:rFonts w:ascii="宋体" w:eastAsia="宋体" w:hAnsi="宋体"/>
                <w:color w:val="000000"/>
                <w:sz w:val="21"/>
                <w:szCs w:val="21"/>
              </w:rPr>
            </w:pPr>
          </w:p>
        </w:tc>
        <w:tc>
          <w:tcPr>
            <w:tcW w:w="3381" w:type="dxa"/>
            <w:vAlign w:val="center"/>
          </w:tcPr>
          <w:p w:rsidR="004C5890" w:rsidRPr="00EA5DFB" w:rsidRDefault="00025588"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反向弯曲b</w:t>
            </w:r>
          </w:p>
        </w:tc>
        <w:tc>
          <w:tcPr>
            <w:tcW w:w="3665" w:type="dxa"/>
            <w:vAlign w:val="center"/>
          </w:tcPr>
          <w:p w:rsidR="004C5890" w:rsidRPr="00EA5DFB" w:rsidRDefault="0002558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GB/T 28900-2022</w:t>
            </w:r>
          </w:p>
        </w:tc>
      </w:tr>
      <w:tr w:rsidR="00CA2AFB">
        <w:trPr>
          <w:trHeight w:val="342"/>
          <w:jc w:val="center"/>
        </w:trPr>
        <w:tc>
          <w:tcPr>
            <w:tcW w:w="914" w:type="dxa"/>
            <w:vMerge w:val="restart"/>
            <w:vAlign w:val="center"/>
          </w:tcPr>
          <w:p w:rsidR="00CA2AFB" w:rsidRPr="00EA5DFB" w:rsidRDefault="00CA2AFB" w:rsidP="00F364A8">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3</w:t>
            </w:r>
          </w:p>
        </w:tc>
        <w:tc>
          <w:tcPr>
            <w:tcW w:w="1445" w:type="dxa"/>
            <w:vMerge w:val="restart"/>
            <w:vAlign w:val="center"/>
          </w:tcPr>
          <w:p w:rsidR="00CA2AFB" w:rsidRPr="00EA5DFB" w:rsidRDefault="00CA2AFB">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尺寸</w:t>
            </w:r>
          </w:p>
        </w:tc>
        <w:tc>
          <w:tcPr>
            <w:tcW w:w="3381" w:type="dxa"/>
            <w:vAlign w:val="center"/>
          </w:tcPr>
          <w:p w:rsidR="00CA2AFB" w:rsidRPr="00EA5DFB" w:rsidRDefault="00CA2AFB"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横肋高</w:t>
            </w:r>
          </w:p>
        </w:tc>
        <w:tc>
          <w:tcPr>
            <w:tcW w:w="3665" w:type="dxa"/>
            <w:vAlign w:val="center"/>
          </w:tcPr>
          <w:p w:rsidR="00CA2AFB" w:rsidRPr="00EA5DFB" w:rsidRDefault="000741FA">
            <w:pPr>
              <w:widowControl w:val="0"/>
              <w:autoSpaceDE w:val="0"/>
              <w:autoSpaceDN w:val="0"/>
              <w:snapToGrid/>
              <w:spacing w:after="0" w:line="360" w:lineRule="auto"/>
              <w:jc w:val="center"/>
              <w:rPr>
                <w:rFonts w:ascii="宋体" w:eastAsia="宋体" w:hAnsi="宋体"/>
                <w:color w:val="000000"/>
                <w:sz w:val="21"/>
                <w:szCs w:val="21"/>
              </w:rPr>
            </w:pPr>
            <w:r>
              <w:rPr>
                <w:rFonts w:ascii="宋体" w:eastAsia="宋体" w:hAnsi="宋体" w:hint="eastAsia"/>
                <w:color w:val="000000"/>
                <w:sz w:val="21"/>
                <w:szCs w:val="21"/>
              </w:rPr>
              <w:t>GB 1499.2-2024</w:t>
            </w:r>
          </w:p>
        </w:tc>
      </w:tr>
      <w:tr w:rsidR="00CA2AFB">
        <w:trPr>
          <w:trHeight w:val="342"/>
          <w:jc w:val="center"/>
        </w:trPr>
        <w:tc>
          <w:tcPr>
            <w:tcW w:w="914" w:type="dxa"/>
            <w:vMerge/>
            <w:vAlign w:val="center"/>
          </w:tcPr>
          <w:p w:rsidR="00CA2AFB" w:rsidRPr="00EA5DFB" w:rsidRDefault="00CA2AFB" w:rsidP="00F364A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CA2AFB" w:rsidRPr="00EA5DFB" w:rsidRDefault="00CA2AFB">
            <w:pPr>
              <w:widowControl w:val="0"/>
              <w:autoSpaceDE w:val="0"/>
              <w:autoSpaceDN w:val="0"/>
              <w:snapToGrid/>
              <w:spacing w:after="0" w:line="360" w:lineRule="auto"/>
              <w:jc w:val="center"/>
              <w:rPr>
                <w:rFonts w:ascii="宋体" w:eastAsia="宋体" w:hAnsi="宋体"/>
                <w:color w:val="000000"/>
                <w:sz w:val="21"/>
                <w:szCs w:val="21"/>
              </w:rPr>
            </w:pPr>
          </w:p>
        </w:tc>
        <w:tc>
          <w:tcPr>
            <w:tcW w:w="3381" w:type="dxa"/>
            <w:vAlign w:val="center"/>
          </w:tcPr>
          <w:p w:rsidR="00CA2AFB" w:rsidRPr="00EA5DFB" w:rsidRDefault="00CA2AFB" w:rsidP="00BC5C8A">
            <w:pPr>
              <w:widowControl w:val="0"/>
              <w:autoSpaceDE w:val="0"/>
              <w:autoSpaceDN w:val="0"/>
              <w:snapToGrid/>
              <w:spacing w:after="0"/>
              <w:jc w:val="center"/>
              <w:rPr>
                <w:rFonts w:ascii="宋体" w:eastAsia="宋体" w:hAnsi="宋体"/>
                <w:color w:val="000000"/>
                <w:sz w:val="21"/>
                <w:szCs w:val="21"/>
              </w:rPr>
            </w:pPr>
            <w:proofErr w:type="gramStart"/>
            <w:r w:rsidRPr="00EA5DFB">
              <w:rPr>
                <w:rFonts w:ascii="宋体" w:eastAsia="宋体" w:hAnsi="宋体" w:hint="eastAsia"/>
                <w:color w:val="000000"/>
                <w:sz w:val="21"/>
                <w:szCs w:val="21"/>
              </w:rPr>
              <w:t>肋</w:t>
            </w:r>
            <w:proofErr w:type="gramEnd"/>
            <w:r w:rsidRPr="00EA5DFB">
              <w:rPr>
                <w:rFonts w:ascii="宋体" w:eastAsia="宋体" w:hAnsi="宋体" w:hint="eastAsia"/>
                <w:color w:val="000000"/>
                <w:sz w:val="21"/>
                <w:szCs w:val="21"/>
              </w:rPr>
              <w:t>间距</w:t>
            </w:r>
          </w:p>
        </w:tc>
        <w:tc>
          <w:tcPr>
            <w:tcW w:w="3665" w:type="dxa"/>
            <w:vAlign w:val="center"/>
          </w:tcPr>
          <w:p w:rsidR="00CA2AFB" w:rsidRPr="00EA5DFB" w:rsidRDefault="000741FA">
            <w:pPr>
              <w:widowControl w:val="0"/>
              <w:autoSpaceDE w:val="0"/>
              <w:autoSpaceDN w:val="0"/>
              <w:snapToGrid/>
              <w:spacing w:after="0" w:line="360" w:lineRule="auto"/>
              <w:jc w:val="center"/>
              <w:rPr>
                <w:rFonts w:ascii="宋体" w:eastAsia="宋体" w:hAnsi="宋体"/>
                <w:color w:val="000000"/>
                <w:sz w:val="21"/>
                <w:szCs w:val="21"/>
              </w:rPr>
            </w:pPr>
            <w:r>
              <w:rPr>
                <w:rFonts w:ascii="宋体" w:eastAsia="宋体" w:hAnsi="宋体" w:hint="eastAsia"/>
                <w:color w:val="000000"/>
                <w:sz w:val="21"/>
                <w:szCs w:val="21"/>
              </w:rPr>
              <w:t>GB 1499.2-2024</w:t>
            </w:r>
          </w:p>
        </w:tc>
      </w:tr>
      <w:tr w:rsidR="00CA2AFB">
        <w:trPr>
          <w:trHeight w:val="342"/>
          <w:jc w:val="center"/>
        </w:trPr>
        <w:tc>
          <w:tcPr>
            <w:tcW w:w="914" w:type="dxa"/>
            <w:vMerge/>
            <w:vAlign w:val="center"/>
          </w:tcPr>
          <w:p w:rsidR="00CA2AFB" w:rsidRPr="00EA5DFB" w:rsidRDefault="00CA2AFB" w:rsidP="00F364A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CA2AFB" w:rsidRPr="00EA5DFB" w:rsidRDefault="00CA2AFB">
            <w:pPr>
              <w:widowControl w:val="0"/>
              <w:autoSpaceDE w:val="0"/>
              <w:autoSpaceDN w:val="0"/>
              <w:snapToGrid/>
              <w:spacing w:after="0" w:line="360" w:lineRule="auto"/>
              <w:jc w:val="center"/>
              <w:rPr>
                <w:rFonts w:ascii="宋体" w:eastAsia="宋体" w:hAnsi="宋体"/>
                <w:color w:val="000000"/>
                <w:sz w:val="21"/>
                <w:szCs w:val="21"/>
              </w:rPr>
            </w:pPr>
          </w:p>
        </w:tc>
        <w:tc>
          <w:tcPr>
            <w:tcW w:w="3381" w:type="dxa"/>
            <w:vAlign w:val="center"/>
          </w:tcPr>
          <w:p w:rsidR="00CA2AFB" w:rsidRPr="00EA5DFB" w:rsidRDefault="00CA2AFB"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横肋末端间隙</w:t>
            </w:r>
          </w:p>
        </w:tc>
        <w:tc>
          <w:tcPr>
            <w:tcW w:w="3665" w:type="dxa"/>
            <w:vAlign w:val="center"/>
          </w:tcPr>
          <w:p w:rsidR="00CA2AFB" w:rsidRPr="00EA5DFB" w:rsidRDefault="000741FA">
            <w:pPr>
              <w:widowControl w:val="0"/>
              <w:autoSpaceDE w:val="0"/>
              <w:autoSpaceDN w:val="0"/>
              <w:snapToGrid/>
              <w:spacing w:after="0" w:line="360" w:lineRule="auto"/>
              <w:jc w:val="center"/>
              <w:rPr>
                <w:rFonts w:ascii="宋体" w:eastAsia="宋体" w:hAnsi="宋体"/>
                <w:color w:val="000000"/>
                <w:sz w:val="21"/>
                <w:szCs w:val="21"/>
              </w:rPr>
            </w:pPr>
            <w:r>
              <w:rPr>
                <w:rFonts w:ascii="宋体" w:eastAsia="宋体" w:hAnsi="宋体" w:hint="eastAsia"/>
                <w:color w:val="000000"/>
                <w:sz w:val="21"/>
                <w:szCs w:val="21"/>
              </w:rPr>
              <w:t>GB 1499.2-2024</w:t>
            </w:r>
          </w:p>
        </w:tc>
      </w:tr>
      <w:tr w:rsidR="00CA2AFB">
        <w:trPr>
          <w:trHeight w:val="342"/>
          <w:jc w:val="center"/>
        </w:trPr>
        <w:tc>
          <w:tcPr>
            <w:tcW w:w="914" w:type="dxa"/>
            <w:vMerge/>
            <w:vAlign w:val="center"/>
          </w:tcPr>
          <w:p w:rsidR="00CA2AFB" w:rsidRPr="00EA5DFB" w:rsidRDefault="00CA2AFB" w:rsidP="00F364A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CA2AFB" w:rsidRPr="00EA5DFB" w:rsidRDefault="00CA2AFB">
            <w:pPr>
              <w:widowControl w:val="0"/>
              <w:autoSpaceDE w:val="0"/>
              <w:autoSpaceDN w:val="0"/>
              <w:snapToGrid/>
              <w:spacing w:after="0" w:line="360" w:lineRule="auto"/>
              <w:jc w:val="center"/>
              <w:rPr>
                <w:rFonts w:ascii="宋体" w:eastAsia="宋体" w:hAnsi="宋体"/>
                <w:color w:val="000000"/>
                <w:sz w:val="21"/>
                <w:szCs w:val="21"/>
              </w:rPr>
            </w:pPr>
          </w:p>
        </w:tc>
        <w:tc>
          <w:tcPr>
            <w:tcW w:w="3381" w:type="dxa"/>
            <w:vAlign w:val="center"/>
          </w:tcPr>
          <w:p w:rsidR="00CA2AFB" w:rsidRPr="00EA5DFB" w:rsidRDefault="00CA2AFB" w:rsidP="00BC5C8A">
            <w:pPr>
              <w:widowControl w:val="0"/>
              <w:autoSpaceDE w:val="0"/>
              <w:autoSpaceDN w:val="0"/>
              <w:snapToGrid/>
              <w:spacing w:after="0"/>
              <w:jc w:val="center"/>
              <w:rPr>
                <w:rFonts w:ascii="宋体" w:eastAsia="宋体" w:hAnsi="宋体"/>
                <w:color w:val="000000"/>
                <w:sz w:val="21"/>
                <w:szCs w:val="21"/>
              </w:rPr>
            </w:pPr>
            <w:r>
              <w:rPr>
                <w:rFonts w:ascii="宋体" w:eastAsia="宋体" w:hAnsi="宋体"/>
                <w:color w:val="000000"/>
                <w:sz w:val="21"/>
                <w:szCs w:val="21"/>
              </w:rPr>
              <w:t>内径</w:t>
            </w:r>
          </w:p>
        </w:tc>
        <w:tc>
          <w:tcPr>
            <w:tcW w:w="3665" w:type="dxa"/>
            <w:vAlign w:val="center"/>
          </w:tcPr>
          <w:p w:rsidR="00CA2AFB" w:rsidRPr="00EA5DFB" w:rsidRDefault="000741FA">
            <w:pPr>
              <w:widowControl w:val="0"/>
              <w:autoSpaceDE w:val="0"/>
              <w:autoSpaceDN w:val="0"/>
              <w:snapToGrid/>
              <w:spacing w:after="0" w:line="360" w:lineRule="auto"/>
              <w:jc w:val="center"/>
              <w:rPr>
                <w:rFonts w:ascii="宋体" w:eastAsia="宋体" w:hAnsi="宋体"/>
                <w:color w:val="000000"/>
                <w:sz w:val="21"/>
                <w:szCs w:val="21"/>
              </w:rPr>
            </w:pPr>
            <w:r>
              <w:rPr>
                <w:rFonts w:ascii="宋体" w:eastAsia="宋体" w:hAnsi="宋体" w:hint="eastAsia"/>
                <w:color w:val="000000"/>
                <w:sz w:val="21"/>
                <w:szCs w:val="21"/>
              </w:rPr>
              <w:t>GB 1499.2-2024</w:t>
            </w:r>
          </w:p>
        </w:tc>
      </w:tr>
      <w:tr w:rsidR="004C5890">
        <w:trPr>
          <w:trHeight w:val="342"/>
          <w:jc w:val="center"/>
        </w:trPr>
        <w:tc>
          <w:tcPr>
            <w:tcW w:w="914" w:type="dxa"/>
            <w:vAlign w:val="center"/>
          </w:tcPr>
          <w:p w:rsidR="004C5890" w:rsidRPr="00EA5DFB" w:rsidRDefault="00BC5C8A" w:rsidP="00F364A8">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4</w:t>
            </w:r>
          </w:p>
        </w:tc>
        <w:tc>
          <w:tcPr>
            <w:tcW w:w="4826" w:type="dxa"/>
            <w:gridSpan w:val="2"/>
            <w:vAlign w:val="center"/>
          </w:tcPr>
          <w:p w:rsidR="004C5890" w:rsidRPr="00EA5DFB" w:rsidRDefault="00025588"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重量偏差</w:t>
            </w:r>
          </w:p>
        </w:tc>
        <w:tc>
          <w:tcPr>
            <w:tcW w:w="3665" w:type="dxa"/>
            <w:vAlign w:val="center"/>
          </w:tcPr>
          <w:p w:rsidR="004C5890" w:rsidRPr="00EA5DFB" w:rsidRDefault="000741FA">
            <w:pPr>
              <w:widowControl w:val="0"/>
              <w:autoSpaceDE w:val="0"/>
              <w:autoSpaceDN w:val="0"/>
              <w:snapToGrid/>
              <w:spacing w:after="0" w:line="360" w:lineRule="auto"/>
              <w:jc w:val="center"/>
              <w:rPr>
                <w:rFonts w:ascii="宋体" w:eastAsia="宋体" w:hAnsi="宋体"/>
                <w:color w:val="000000"/>
                <w:sz w:val="21"/>
                <w:szCs w:val="21"/>
              </w:rPr>
            </w:pPr>
            <w:r>
              <w:rPr>
                <w:rFonts w:ascii="宋体" w:eastAsia="宋体" w:hAnsi="宋体" w:hint="eastAsia"/>
                <w:color w:val="000000"/>
                <w:sz w:val="21"/>
                <w:szCs w:val="21"/>
              </w:rPr>
              <w:t>GB 1499.2-2024</w:t>
            </w:r>
          </w:p>
        </w:tc>
      </w:tr>
      <w:tr w:rsidR="004C5890">
        <w:trPr>
          <w:trHeight w:val="342"/>
          <w:jc w:val="center"/>
        </w:trPr>
        <w:tc>
          <w:tcPr>
            <w:tcW w:w="914" w:type="dxa"/>
            <w:vAlign w:val="center"/>
          </w:tcPr>
          <w:p w:rsidR="004C5890" w:rsidRPr="00EA5DFB" w:rsidRDefault="00BC5C8A" w:rsidP="00F364A8">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lastRenderedPageBreak/>
              <w:t>5</w:t>
            </w:r>
          </w:p>
        </w:tc>
        <w:tc>
          <w:tcPr>
            <w:tcW w:w="4826" w:type="dxa"/>
            <w:gridSpan w:val="2"/>
            <w:vAlign w:val="center"/>
          </w:tcPr>
          <w:p w:rsidR="004C5890" w:rsidRPr="00EA5DFB" w:rsidRDefault="00025588" w:rsidP="002D1C2B">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表面</w:t>
            </w:r>
            <w:r w:rsidR="002D1C2B">
              <w:rPr>
                <w:rFonts w:ascii="宋体" w:eastAsia="宋体" w:hAnsi="宋体" w:hint="eastAsia"/>
                <w:color w:val="000000"/>
                <w:sz w:val="21"/>
                <w:szCs w:val="21"/>
              </w:rPr>
              <w:t>质量</w:t>
            </w:r>
          </w:p>
        </w:tc>
        <w:tc>
          <w:tcPr>
            <w:tcW w:w="3665" w:type="dxa"/>
            <w:vAlign w:val="center"/>
          </w:tcPr>
          <w:p w:rsidR="004C5890" w:rsidRPr="00EA5DFB" w:rsidRDefault="000741FA">
            <w:pPr>
              <w:widowControl w:val="0"/>
              <w:autoSpaceDE w:val="0"/>
              <w:autoSpaceDN w:val="0"/>
              <w:snapToGrid/>
              <w:spacing w:after="0" w:line="360" w:lineRule="auto"/>
              <w:jc w:val="center"/>
              <w:rPr>
                <w:rFonts w:ascii="宋体" w:eastAsia="宋体" w:hAnsi="宋体"/>
                <w:color w:val="000000"/>
                <w:sz w:val="21"/>
                <w:szCs w:val="21"/>
              </w:rPr>
            </w:pPr>
            <w:r>
              <w:rPr>
                <w:rFonts w:ascii="宋体" w:eastAsia="宋体" w:hAnsi="宋体" w:hint="eastAsia"/>
                <w:color w:val="000000"/>
                <w:sz w:val="21"/>
                <w:szCs w:val="21"/>
              </w:rPr>
              <w:t>GB 1499.2-2024</w:t>
            </w:r>
          </w:p>
        </w:tc>
      </w:tr>
      <w:tr w:rsidR="004C5890">
        <w:trPr>
          <w:trHeight w:val="581"/>
          <w:jc w:val="center"/>
        </w:trPr>
        <w:tc>
          <w:tcPr>
            <w:tcW w:w="914" w:type="dxa"/>
            <w:vAlign w:val="center"/>
          </w:tcPr>
          <w:p w:rsidR="004C5890" w:rsidRDefault="00025588">
            <w:pPr>
              <w:widowControl w:val="0"/>
              <w:autoSpaceDE w:val="0"/>
              <w:autoSpaceDN w:val="0"/>
              <w:snapToGrid/>
              <w:spacing w:after="0" w:line="360" w:lineRule="auto"/>
              <w:rPr>
                <w:rFonts w:ascii="宋体" w:eastAsia="宋体" w:hAnsiTheme="minorHAnsi" w:cs="宋体"/>
                <w:sz w:val="18"/>
                <w:szCs w:val="18"/>
              </w:rPr>
            </w:pPr>
            <w:r>
              <w:rPr>
                <w:rFonts w:ascii="宋体" w:eastAsia="宋体" w:hAnsiTheme="minorHAnsi" w:cs="宋体" w:hint="eastAsia"/>
                <w:sz w:val="18"/>
                <w:szCs w:val="18"/>
              </w:rPr>
              <w:t>备注</w:t>
            </w:r>
          </w:p>
        </w:tc>
        <w:tc>
          <w:tcPr>
            <w:tcW w:w="8491" w:type="dxa"/>
            <w:gridSpan w:val="3"/>
            <w:vAlign w:val="center"/>
          </w:tcPr>
          <w:p w:rsidR="004C5890" w:rsidRDefault="00025588">
            <w:pPr>
              <w:widowControl w:val="0"/>
              <w:autoSpaceDE w:val="0"/>
              <w:autoSpaceDN w:val="0"/>
              <w:snapToGrid/>
              <w:spacing w:after="0" w:line="360" w:lineRule="auto"/>
              <w:rPr>
                <w:rFonts w:ascii="宋体" w:eastAsia="宋体" w:hAnsiTheme="minorHAnsi" w:cs="宋体"/>
                <w:sz w:val="18"/>
                <w:szCs w:val="18"/>
              </w:rPr>
            </w:pPr>
            <w:r>
              <w:rPr>
                <w:rFonts w:ascii="宋体" w:eastAsia="宋体" w:hAnsiTheme="minorHAnsi" w:cs="宋体" w:hint="eastAsia"/>
                <w:sz w:val="18"/>
                <w:szCs w:val="18"/>
              </w:rPr>
              <w:t>a抗震钢筋不检测该项目；</w:t>
            </w:r>
          </w:p>
          <w:p w:rsidR="004C5890" w:rsidRDefault="00025588">
            <w:pPr>
              <w:widowControl w:val="0"/>
              <w:autoSpaceDE w:val="0"/>
              <w:autoSpaceDN w:val="0"/>
              <w:snapToGrid/>
              <w:spacing w:after="0" w:line="360" w:lineRule="auto"/>
              <w:rPr>
                <w:rFonts w:ascii="宋体" w:eastAsia="宋体" w:hAnsiTheme="minorHAnsi" w:cs="宋体"/>
                <w:sz w:val="18"/>
                <w:szCs w:val="18"/>
              </w:rPr>
            </w:pPr>
            <w:r>
              <w:rPr>
                <w:rFonts w:ascii="宋体" w:eastAsia="宋体" w:hAnsiTheme="minorHAnsi" w:cs="宋体" w:hint="eastAsia"/>
                <w:sz w:val="18"/>
                <w:szCs w:val="18"/>
              </w:rPr>
              <w:t>b仅抗震钢筋检测该项目。</w:t>
            </w:r>
          </w:p>
        </w:tc>
      </w:tr>
    </w:tbl>
    <w:p w:rsidR="00BC5C8A" w:rsidRDefault="00BC5C8A" w:rsidP="00BC5C8A">
      <w:pPr>
        <w:shd w:val="clear" w:color="auto" w:fill="FFFFFF"/>
        <w:spacing w:line="315" w:lineRule="atLeast"/>
        <w:jc w:val="center"/>
        <w:rPr>
          <w:rFonts w:ascii="黑体" w:eastAsia="黑体" w:hAnsi="黑体"/>
          <w:color w:val="333333"/>
          <w:szCs w:val="21"/>
        </w:rPr>
      </w:pPr>
      <w:r>
        <w:rPr>
          <w:rFonts w:ascii="黑体" w:eastAsia="黑体" w:hAnsi="黑体" w:hint="eastAsia"/>
          <w:color w:val="333333"/>
          <w:szCs w:val="21"/>
        </w:rPr>
        <w:t>表</w:t>
      </w:r>
      <w:r w:rsidR="00920BE7">
        <w:rPr>
          <w:rFonts w:ascii="黑体" w:eastAsia="黑体" w:hAnsi="黑体" w:hint="eastAsia"/>
          <w:color w:val="333333"/>
          <w:szCs w:val="21"/>
        </w:rPr>
        <w:t>2</w:t>
      </w:r>
      <w:r>
        <w:rPr>
          <w:rFonts w:ascii="黑体" w:eastAsia="黑体" w:hAnsi="黑体" w:hint="eastAsia"/>
          <w:color w:val="333333"/>
          <w:szCs w:val="21"/>
        </w:rPr>
        <w:t xml:space="preserve"> 冷轧带肋钢筋</w:t>
      </w:r>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4"/>
        <w:gridCol w:w="1445"/>
        <w:gridCol w:w="3381"/>
        <w:gridCol w:w="3665"/>
      </w:tblGrid>
      <w:tr w:rsidR="00BC5C8A" w:rsidTr="00BC6065">
        <w:trPr>
          <w:cantSplit/>
          <w:trHeight w:val="611"/>
          <w:jc w:val="center"/>
        </w:trPr>
        <w:tc>
          <w:tcPr>
            <w:tcW w:w="914" w:type="dxa"/>
            <w:vMerge w:val="restart"/>
            <w:vAlign w:val="center"/>
          </w:tcPr>
          <w:p w:rsidR="00BC5C8A" w:rsidRPr="00EA5DFB" w:rsidRDefault="00BC5C8A" w:rsidP="00BC6065">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序号</w:t>
            </w:r>
          </w:p>
        </w:tc>
        <w:tc>
          <w:tcPr>
            <w:tcW w:w="4826" w:type="dxa"/>
            <w:gridSpan w:val="2"/>
            <w:vMerge w:val="restart"/>
            <w:vAlign w:val="center"/>
          </w:tcPr>
          <w:p w:rsidR="00BC5C8A" w:rsidRPr="00EA5DFB" w:rsidRDefault="00BC5C8A" w:rsidP="00BC6065">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检验项目</w:t>
            </w:r>
          </w:p>
        </w:tc>
        <w:tc>
          <w:tcPr>
            <w:tcW w:w="3665" w:type="dxa"/>
            <w:vMerge w:val="restart"/>
            <w:vAlign w:val="center"/>
          </w:tcPr>
          <w:p w:rsidR="00BC5C8A" w:rsidRPr="00EA5DFB" w:rsidRDefault="00BC5C8A" w:rsidP="00BC6065">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检测方法</w:t>
            </w:r>
          </w:p>
        </w:tc>
      </w:tr>
      <w:tr w:rsidR="00BC5C8A" w:rsidTr="00BC6065">
        <w:trPr>
          <w:trHeight w:val="409"/>
          <w:tblHeader/>
          <w:jc w:val="center"/>
        </w:trPr>
        <w:tc>
          <w:tcPr>
            <w:tcW w:w="914" w:type="dxa"/>
            <w:vMerge/>
            <w:tcBorders>
              <w:bottom w:val="single" w:sz="4" w:space="0" w:color="auto"/>
            </w:tcBorders>
            <w:vAlign w:val="center"/>
          </w:tcPr>
          <w:p w:rsidR="00BC5C8A" w:rsidRPr="00EA5DFB" w:rsidRDefault="00BC5C8A" w:rsidP="00BC6065">
            <w:pPr>
              <w:widowControl w:val="0"/>
              <w:autoSpaceDE w:val="0"/>
              <w:autoSpaceDN w:val="0"/>
              <w:snapToGrid/>
              <w:spacing w:after="0" w:line="360" w:lineRule="auto"/>
              <w:jc w:val="center"/>
              <w:rPr>
                <w:rFonts w:ascii="宋体" w:eastAsia="宋体" w:hAnsi="宋体"/>
                <w:color w:val="000000"/>
                <w:sz w:val="21"/>
                <w:szCs w:val="21"/>
              </w:rPr>
            </w:pPr>
          </w:p>
        </w:tc>
        <w:tc>
          <w:tcPr>
            <w:tcW w:w="4826" w:type="dxa"/>
            <w:gridSpan w:val="2"/>
            <w:vMerge/>
            <w:tcBorders>
              <w:bottom w:val="single" w:sz="4" w:space="0" w:color="auto"/>
            </w:tcBorders>
            <w:vAlign w:val="center"/>
          </w:tcPr>
          <w:p w:rsidR="00BC5C8A" w:rsidRPr="00EA5DFB" w:rsidRDefault="00BC5C8A" w:rsidP="00BC6065">
            <w:pPr>
              <w:widowControl w:val="0"/>
              <w:autoSpaceDE w:val="0"/>
              <w:autoSpaceDN w:val="0"/>
              <w:snapToGrid/>
              <w:spacing w:after="0" w:line="360" w:lineRule="auto"/>
              <w:jc w:val="center"/>
              <w:rPr>
                <w:rFonts w:ascii="宋体" w:eastAsia="宋体" w:hAnsi="宋体"/>
                <w:color w:val="000000"/>
                <w:sz w:val="21"/>
                <w:szCs w:val="21"/>
              </w:rPr>
            </w:pPr>
          </w:p>
        </w:tc>
        <w:tc>
          <w:tcPr>
            <w:tcW w:w="3665" w:type="dxa"/>
            <w:vMerge/>
            <w:tcBorders>
              <w:bottom w:val="single" w:sz="4" w:space="0" w:color="auto"/>
            </w:tcBorders>
            <w:vAlign w:val="center"/>
          </w:tcPr>
          <w:p w:rsidR="00BC5C8A" w:rsidRPr="00EA5DFB" w:rsidRDefault="00BC5C8A" w:rsidP="00BC6065">
            <w:pPr>
              <w:widowControl w:val="0"/>
              <w:autoSpaceDE w:val="0"/>
              <w:autoSpaceDN w:val="0"/>
              <w:snapToGrid/>
              <w:spacing w:after="0" w:line="360" w:lineRule="auto"/>
              <w:jc w:val="center"/>
              <w:rPr>
                <w:rFonts w:ascii="宋体" w:eastAsia="宋体" w:hAnsi="宋体"/>
                <w:color w:val="000000"/>
                <w:sz w:val="21"/>
                <w:szCs w:val="21"/>
              </w:rPr>
            </w:pPr>
          </w:p>
        </w:tc>
      </w:tr>
      <w:tr w:rsidR="00BC5C8A" w:rsidTr="00BC6065">
        <w:trPr>
          <w:trHeight w:val="342"/>
          <w:jc w:val="center"/>
        </w:trPr>
        <w:tc>
          <w:tcPr>
            <w:tcW w:w="914" w:type="dxa"/>
            <w:vMerge w:val="restart"/>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1</w:t>
            </w:r>
          </w:p>
        </w:tc>
        <w:tc>
          <w:tcPr>
            <w:tcW w:w="1445" w:type="dxa"/>
            <w:vMerge w:val="restart"/>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力学性能</w:t>
            </w:r>
          </w:p>
        </w:tc>
        <w:tc>
          <w:tcPr>
            <w:tcW w:w="3381" w:type="dxa"/>
            <w:vAlign w:val="center"/>
          </w:tcPr>
          <w:p w:rsidR="00BC5C8A" w:rsidRPr="00EA5DFB" w:rsidRDefault="00920BE7" w:rsidP="00BC5C8A">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规定塑性延伸强度</w:t>
            </w:r>
          </w:p>
        </w:tc>
        <w:tc>
          <w:tcPr>
            <w:tcW w:w="3665" w:type="dxa"/>
            <w:vMerge w:val="restart"/>
            <w:vAlign w:val="center"/>
          </w:tcPr>
          <w:p w:rsidR="00BC5C8A"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 xml:space="preserve">GB/T 28900-2022 </w:t>
            </w:r>
          </w:p>
          <w:p w:rsidR="00BC5C8A" w:rsidRDefault="000741FA" w:rsidP="00BC5C8A">
            <w:pPr>
              <w:widowControl w:val="0"/>
              <w:autoSpaceDE w:val="0"/>
              <w:autoSpaceDN w:val="0"/>
              <w:snapToGrid/>
              <w:spacing w:after="0"/>
              <w:jc w:val="center"/>
              <w:rPr>
                <w:rFonts w:ascii="宋体" w:eastAsia="宋体" w:hAnsi="宋体"/>
                <w:color w:val="000000"/>
                <w:sz w:val="21"/>
                <w:szCs w:val="21"/>
              </w:rPr>
            </w:pPr>
            <w:r>
              <w:rPr>
                <w:rFonts w:ascii="宋体" w:hAnsi="宋体" w:hint="eastAsia"/>
                <w:sz w:val="20"/>
                <w:szCs w:val="20"/>
              </w:rPr>
              <w:t>GB 13788-2024</w:t>
            </w:r>
          </w:p>
          <w:p w:rsidR="00BC5C8A" w:rsidRPr="00BC5C8A" w:rsidRDefault="00233A90" w:rsidP="00233A90">
            <w:pPr>
              <w:pStyle w:val="2"/>
              <w:ind w:left="440" w:firstLineChars="250" w:firstLine="525"/>
            </w:pPr>
            <w:r w:rsidRPr="00233A90">
              <w:rPr>
                <w:rFonts w:ascii="宋体" w:eastAsia="宋体" w:hAnsi="宋体"/>
                <w:color w:val="000000"/>
                <w:sz w:val="21"/>
                <w:szCs w:val="21"/>
              </w:rPr>
              <w:t>GB/T 21839-2019</w:t>
            </w:r>
          </w:p>
        </w:tc>
      </w:tr>
      <w:tr w:rsidR="00BC5C8A" w:rsidTr="00BC6065">
        <w:trPr>
          <w:trHeight w:val="342"/>
          <w:jc w:val="center"/>
        </w:trPr>
        <w:tc>
          <w:tcPr>
            <w:tcW w:w="914"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c>
          <w:tcPr>
            <w:tcW w:w="3381"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抗拉强度</w:t>
            </w:r>
          </w:p>
        </w:tc>
        <w:tc>
          <w:tcPr>
            <w:tcW w:w="3665"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r>
      <w:tr w:rsidR="00BC5C8A" w:rsidTr="00BC6065">
        <w:trPr>
          <w:trHeight w:val="342"/>
          <w:jc w:val="center"/>
        </w:trPr>
        <w:tc>
          <w:tcPr>
            <w:tcW w:w="914"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c>
          <w:tcPr>
            <w:tcW w:w="3381"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断后伸长率</w:t>
            </w:r>
          </w:p>
        </w:tc>
        <w:tc>
          <w:tcPr>
            <w:tcW w:w="3665"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r>
      <w:tr w:rsidR="00BC5C8A" w:rsidTr="00BC6065">
        <w:trPr>
          <w:trHeight w:val="342"/>
          <w:jc w:val="center"/>
        </w:trPr>
        <w:tc>
          <w:tcPr>
            <w:tcW w:w="914"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c>
          <w:tcPr>
            <w:tcW w:w="3381"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roofErr w:type="gramStart"/>
            <w:r w:rsidRPr="00EA5DFB">
              <w:rPr>
                <w:rFonts w:ascii="宋体" w:eastAsia="宋体" w:hAnsi="宋体" w:hint="eastAsia"/>
                <w:color w:val="000000"/>
                <w:sz w:val="21"/>
                <w:szCs w:val="21"/>
              </w:rPr>
              <w:t>最大力</w:t>
            </w:r>
            <w:proofErr w:type="gramEnd"/>
            <w:r w:rsidRPr="00EA5DFB">
              <w:rPr>
                <w:rFonts w:ascii="宋体" w:eastAsia="宋体" w:hAnsi="宋体" w:hint="eastAsia"/>
                <w:color w:val="000000"/>
                <w:sz w:val="21"/>
                <w:szCs w:val="21"/>
              </w:rPr>
              <w:t>总延伸率</w:t>
            </w:r>
          </w:p>
        </w:tc>
        <w:tc>
          <w:tcPr>
            <w:tcW w:w="3665"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r>
      <w:tr w:rsidR="00BC5C8A" w:rsidTr="00BC6065">
        <w:trPr>
          <w:trHeight w:val="342"/>
          <w:jc w:val="center"/>
        </w:trPr>
        <w:tc>
          <w:tcPr>
            <w:tcW w:w="914"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2</w:t>
            </w:r>
          </w:p>
        </w:tc>
        <w:tc>
          <w:tcPr>
            <w:tcW w:w="1445"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工艺性能</w:t>
            </w:r>
          </w:p>
        </w:tc>
        <w:tc>
          <w:tcPr>
            <w:tcW w:w="3381"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弯曲</w:t>
            </w:r>
          </w:p>
        </w:tc>
        <w:tc>
          <w:tcPr>
            <w:tcW w:w="3665"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GB/T 28900-2022</w:t>
            </w:r>
          </w:p>
        </w:tc>
      </w:tr>
      <w:tr w:rsidR="00BC5C8A" w:rsidTr="00BC6065">
        <w:trPr>
          <w:trHeight w:val="342"/>
          <w:jc w:val="center"/>
        </w:trPr>
        <w:tc>
          <w:tcPr>
            <w:tcW w:w="914" w:type="dxa"/>
            <w:vMerge w:val="restart"/>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3</w:t>
            </w:r>
          </w:p>
        </w:tc>
        <w:tc>
          <w:tcPr>
            <w:tcW w:w="1445" w:type="dxa"/>
            <w:vMerge w:val="restart"/>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尺寸</w:t>
            </w:r>
          </w:p>
        </w:tc>
        <w:tc>
          <w:tcPr>
            <w:tcW w:w="3381"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横肋高</w:t>
            </w:r>
          </w:p>
        </w:tc>
        <w:tc>
          <w:tcPr>
            <w:tcW w:w="3665" w:type="dxa"/>
            <w:vAlign w:val="center"/>
          </w:tcPr>
          <w:p w:rsidR="00BC5C8A" w:rsidRPr="00EA5DFB" w:rsidRDefault="000741FA" w:rsidP="00BC5C8A">
            <w:pPr>
              <w:widowControl w:val="0"/>
              <w:autoSpaceDE w:val="0"/>
              <w:autoSpaceDN w:val="0"/>
              <w:snapToGrid/>
              <w:spacing w:after="0"/>
              <w:jc w:val="center"/>
              <w:rPr>
                <w:rFonts w:ascii="宋体" w:eastAsia="宋体" w:hAnsi="宋体"/>
                <w:color w:val="000000"/>
                <w:sz w:val="21"/>
                <w:szCs w:val="21"/>
              </w:rPr>
            </w:pPr>
            <w:r>
              <w:rPr>
                <w:rFonts w:ascii="宋体" w:hAnsi="宋体" w:hint="eastAsia"/>
                <w:sz w:val="20"/>
                <w:szCs w:val="20"/>
              </w:rPr>
              <w:t>GB 13788-2024</w:t>
            </w:r>
          </w:p>
        </w:tc>
      </w:tr>
      <w:tr w:rsidR="00BC5C8A" w:rsidTr="00BC6065">
        <w:trPr>
          <w:trHeight w:val="342"/>
          <w:jc w:val="center"/>
        </w:trPr>
        <w:tc>
          <w:tcPr>
            <w:tcW w:w="914"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
        </w:tc>
        <w:tc>
          <w:tcPr>
            <w:tcW w:w="3381"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proofErr w:type="gramStart"/>
            <w:r w:rsidRPr="00EA5DFB">
              <w:rPr>
                <w:rFonts w:ascii="宋体" w:eastAsia="宋体" w:hAnsi="宋体" w:hint="eastAsia"/>
                <w:color w:val="000000"/>
                <w:sz w:val="21"/>
                <w:szCs w:val="21"/>
              </w:rPr>
              <w:t>肋</w:t>
            </w:r>
            <w:proofErr w:type="gramEnd"/>
            <w:r w:rsidRPr="00EA5DFB">
              <w:rPr>
                <w:rFonts w:ascii="宋体" w:eastAsia="宋体" w:hAnsi="宋体" w:hint="eastAsia"/>
                <w:color w:val="000000"/>
                <w:sz w:val="21"/>
                <w:szCs w:val="21"/>
              </w:rPr>
              <w:t>间距</w:t>
            </w:r>
          </w:p>
        </w:tc>
        <w:tc>
          <w:tcPr>
            <w:tcW w:w="3665" w:type="dxa"/>
            <w:vAlign w:val="center"/>
          </w:tcPr>
          <w:p w:rsidR="00BC5C8A" w:rsidRPr="00EA5DFB" w:rsidRDefault="000741FA" w:rsidP="00BC5C8A">
            <w:pPr>
              <w:widowControl w:val="0"/>
              <w:autoSpaceDE w:val="0"/>
              <w:autoSpaceDN w:val="0"/>
              <w:snapToGrid/>
              <w:spacing w:after="0"/>
              <w:jc w:val="center"/>
              <w:rPr>
                <w:rFonts w:ascii="宋体" w:eastAsia="宋体" w:hAnsi="宋体"/>
                <w:color w:val="000000"/>
                <w:sz w:val="21"/>
                <w:szCs w:val="21"/>
              </w:rPr>
            </w:pPr>
            <w:r>
              <w:rPr>
                <w:rFonts w:ascii="宋体" w:hAnsi="宋体" w:hint="eastAsia"/>
                <w:sz w:val="20"/>
                <w:szCs w:val="20"/>
              </w:rPr>
              <w:t>GB 13788-2024</w:t>
            </w:r>
          </w:p>
        </w:tc>
      </w:tr>
      <w:tr w:rsidR="00BC5C8A" w:rsidTr="00BC6065">
        <w:trPr>
          <w:trHeight w:val="342"/>
          <w:jc w:val="center"/>
        </w:trPr>
        <w:tc>
          <w:tcPr>
            <w:tcW w:w="914"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4</w:t>
            </w:r>
          </w:p>
        </w:tc>
        <w:tc>
          <w:tcPr>
            <w:tcW w:w="4826" w:type="dxa"/>
            <w:gridSpan w:val="2"/>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重量偏差</w:t>
            </w:r>
          </w:p>
        </w:tc>
        <w:tc>
          <w:tcPr>
            <w:tcW w:w="3665" w:type="dxa"/>
            <w:vAlign w:val="center"/>
          </w:tcPr>
          <w:p w:rsidR="00BC5C8A" w:rsidRPr="00EA5DFB" w:rsidRDefault="000741FA" w:rsidP="00BC5C8A">
            <w:pPr>
              <w:widowControl w:val="0"/>
              <w:autoSpaceDE w:val="0"/>
              <w:autoSpaceDN w:val="0"/>
              <w:snapToGrid/>
              <w:spacing w:after="0"/>
              <w:jc w:val="center"/>
              <w:rPr>
                <w:rFonts w:ascii="宋体" w:eastAsia="宋体" w:hAnsi="宋体"/>
                <w:color w:val="000000"/>
                <w:sz w:val="21"/>
                <w:szCs w:val="21"/>
              </w:rPr>
            </w:pPr>
            <w:r>
              <w:rPr>
                <w:rFonts w:ascii="宋体" w:hAnsi="宋体" w:hint="eastAsia"/>
                <w:sz w:val="20"/>
                <w:szCs w:val="20"/>
              </w:rPr>
              <w:t>GB 13788-2024</w:t>
            </w:r>
          </w:p>
        </w:tc>
      </w:tr>
      <w:tr w:rsidR="00BC5C8A" w:rsidTr="00BC6065">
        <w:trPr>
          <w:trHeight w:val="342"/>
          <w:jc w:val="center"/>
        </w:trPr>
        <w:tc>
          <w:tcPr>
            <w:tcW w:w="914" w:type="dxa"/>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5</w:t>
            </w:r>
          </w:p>
        </w:tc>
        <w:tc>
          <w:tcPr>
            <w:tcW w:w="4826" w:type="dxa"/>
            <w:gridSpan w:val="2"/>
            <w:vAlign w:val="center"/>
          </w:tcPr>
          <w:p w:rsidR="00BC5C8A" w:rsidRPr="00EA5DFB" w:rsidRDefault="00BC5C8A" w:rsidP="00BC5C8A">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表面</w:t>
            </w:r>
            <w:r>
              <w:rPr>
                <w:rFonts w:ascii="宋体" w:eastAsia="宋体" w:hAnsi="宋体" w:hint="eastAsia"/>
                <w:color w:val="000000"/>
                <w:sz w:val="21"/>
                <w:szCs w:val="21"/>
              </w:rPr>
              <w:t>质量</w:t>
            </w:r>
          </w:p>
        </w:tc>
        <w:tc>
          <w:tcPr>
            <w:tcW w:w="3665" w:type="dxa"/>
            <w:vAlign w:val="center"/>
          </w:tcPr>
          <w:p w:rsidR="00BC5C8A" w:rsidRPr="00EA5DFB" w:rsidRDefault="000741FA" w:rsidP="00BC5C8A">
            <w:pPr>
              <w:widowControl w:val="0"/>
              <w:autoSpaceDE w:val="0"/>
              <w:autoSpaceDN w:val="0"/>
              <w:snapToGrid/>
              <w:spacing w:after="0"/>
              <w:jc w:val="center"/>
              <w:rPr>
                <w:rFonts w:ascii="宋体" w:eastAsia="宋体" w:hAnsi="宋体"/>
                <w:color w:val="000000"/>
                <w:sz w:val="21"/>
                <w:szCs w:val="21"/>
              </w:rPr>
            </w:pPr>
            <w:r>
              <w:rPr>
                <w:rFonts w:ascii="宋体" w:hAnsi="宋体" w:hint="eastAsia"/>
                <w:sz w:val="20"/>
                <w:szCs w:val="20"/>
              </w:rPr>
              <w:t>GB 13788-2024</w:t>
            </w:r>
          </w:p>
        </w:tc>
      </w:tr>
    </w:tbl>
    <w:p w:rsidR="00574DF1" w:rsidRDefault="00574DF1" w:rsidP="00574DF1">
      <w:pPr>
        <w:shd w:val="clear" w:color="auto" w:fill="FFFFFF"/>
        <w:spacing w:line="315" w:lineRule="atLeast"/>
        <w:jc w:val="center"/>
        <w:rPr>
          <w:rFonts w:ascii="黑体" w:eastAsia="黑体" w:hAnsi="黑体"/>
          <w:color w:val="333333"/>
          <w:szCs w:val="21"/>
        </w:rPr>
      </w:pPr>
      <w:r>
        <w:rPr>
          <w:rFonts w:ascii="黑体" w:eastAsia="黑体" w:hAnsi="黑体" w:hint="eastAsia"/>
          <w:color w:val="333333"/>
          <w:szCs w:val="21"/>
        </w:rPr>
        <w:t>表3 热轧光圆钢筋</w:t>
      </w:r>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4"/>
        <w:gridCol w:w="1445"/>
        <w:gridCol w:w="3381"/>
        <w:gridCol w:w="3665"/>
      </w:tblGrid>
      <w:tr w:rsidR="00574DF1" w:rsidTr="003E3C28">
        <w:trPr>
          <w:cantSplit/>
          <w:trHeight w:val="611"/>
          <w:jc w:val="center"/>
        </w:trPr>
        <w:tc>
          <w:tcPr>
            <w:tcW w:w="914" w:type="dxa"/>
            <w:vMerge w:val="restart"/>
            <w:vAlign w:val="center"/>
          </w:tcPr>
          <w:p w:rsidR="00574DF1" w:rsidRPr="00EA5DFB" w:rsidRDefault="00574DF1" w:rsidP="003E3C2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序号</w:t>
            </w:r>
          </w:p>
        </w:tc>
        <w:tc>
          <w:tcPr>
            <w:tcW w:w="4826" w:type="dxa"/>
            <w:gridSpan w:val="2"/>
            <w:vMerge w:val="restart"/>
            <w:vAlign w:val="center"/>
          </w:tcPr>
          <w:p w:rsidR="00574DF1" w:rsidRPr="00EA5DFB" w:rsidRDefault="00574DF1" w:rsidP="003E3C2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检验项目</w:t>
            </w:r>
          </w:p>
        </w:tc>
        <w:tc>
          <w:tcPr>
            <w:tcW w:w="3665" w:type="dxa"/>
            <w:vMerge w:val="restart"/>
            <w:vAlign w:val="center"/>
          </w:tcPr>
          <w:p w:rsidR="00574DF1" w:rsidRPr="00EA5DFB" w:rsidRDefault="00574DF1" w:rsidP="003E3C28">
            <w:pPr>
              <w:widowControl w:val="0"/>
              <w:autoSpaceDE w:val="0"/>
              <w:autoSpaceDN w:val="0"/>
              <w:snapToGrid/>
              <w:spacing w:after="0" w:line="360" w:lineRule="auto"/>
              <w:jc w:val="center"/>
              <w:rPr>
                <w:rFonts w:ascii="宋体" w:eastAsia="宋体" w:hAnsi="宋体"/>
                <w:color w:val="000000"/>
                <w:sz w:val="21"/>
                <w:szCs w:val="21"/>
              </w:rPr>
            </w:pPr>
            <w:r w:rsidRPr="00EA5DFB">
              <w:rPr>
                <w:rFonts w:ascii="宋体" w:eastAsia="宋体" w:hAnsi="宋体" w:hint="eastAsia"/>
                <w:color w:val="000000"/>
                <w:sz w:val="21"/>
                <w:szCs w:val="21"/>
              </w:rPr>
              <w:t>检测方法</w:t>
            </w:r>
          </w:p>
        </w:tc>
      </w:tr>
      <w:tr w:rsidR="00574DF1" w:rsidTr="003E3C28">
        <w:trPr>
          <w:trHeight w:val="409"/>
          <w:tblHeader/>
          <w:jc w:val="center"/>
        </w:trPr>
        <w:tc>
          <w:tcPr>
            <w:tcW w:w="914" w:type="dxa"/>
            <w:vMerge/>
            <w:tcBorders>
              <w:bottom w:val="single" w:sz="4" w:space="0" w:color="auto"/>
            </w:tcBorders>
            <w:vAlign w:val="center"/>
          </w:tcPr>
          <w:p w:rsidR="00574DF1" w:rsidRPr="00EA5DFB" w:rsidRDefault="00574DF1" w:rsidP="003E3C28">
            <w:pPr>
              <w:widowControl w:val="0"/>
              <w:autoSpaceDE w:val="0"/>
              <w:autoSpaceDN w:val="0"/>
              <w:snapToGrid/>
              <w:spacing w:after="0" w:line="360" w:lineRule="auto"/>
              <w:jc w:val="center"/>
              <w:rPr>
                <w:rFonts w:ascii="宋体" w:eastAsia="宋体" w:hAnsi="宋体"/>
                <w:color w:val="000000"/>
                <w:sz w:val="21"/>
                <w:szCs w:val="21"/>
              </w:rPr>
            </w:pPr>
          </w:p>
        </w:tc>
        <w:tc>
          <w:tcPr>
            <w:tcW w:w="4826" w:type="dxa"/>
            <w:gridSpan w:val="2"/>
            <w:vMerge/>
            <w:tcBorders>
              <w:bottom w:val="single" w:sz="4" w:space="0" w:color="auto"/>
            </w:tcBorders>
            <w:vAlign w:val="center"/>
          </w:tcPr>
          <w:p w:rsidR="00574DF1" w:rsidRPr="00EA5DFB" w:rsidRDefault="00574DF1" w:rsidP="003E3C28">
            <w:pPr>
              <w:widowControl w:val="0"/>
              <w:autoSpaceDE w:val="0"/>
              <w:autoSpaceDN w:val="0"/>
              <w:snapToGrid/>
              <w:spacing w:after="0" w:line="360" w:lineRule="auto"/>
              <w:jc w:val="center"/>
              <w:rPr>
                <w:rFonts w:ascii="宋体" w:eastAsia="宋体" w:hAnsi="宋体"/>
                <w:color w:val="000000"/>
                <w:sz w:val="21"/>
                <w:szCs w:val="21"/>
              </w:rPr>
            </w:pPr>
          </w:p>
        </w:tc>
        <w:tc>
          <w:tcPr>
            <w:tcW w:w="3665" w:type="dxa"/>
            <w:vMerge/>
            <w:tcBorders>
              <w:bottom w:val="single" w:sz="4" w:space="0" w:color="auto"/>
            </w:tcBorders>
            <w:vAlign w:val="center"/>
          </w:tcPr>
          <w:p w:rsidR="00574DF1" w:rsidRPr="00EA5DFB" w:rsidRDefault="00574DF1" w:rsidP="003E3C28">
            <w:pPr>
              <w:widowControl w:val="0"/>
              <w:autoSpaceDE w:val="0"/>
              <w:autoSpaceDN w:val="0"/>
              <w:snapToGrid/>
              <w:spacing w:after="0" w:line="360" w:lineRule="auto"/>
              <w:jc w:val="center"/>
              <w:rPr>
                <w:rFonts w:ascii="宋体" w:eastAsia="宋体" w:hAnsi="宋体"/>
                <w:color w:val="000000"/>
                <w:sz w:val="21"/>
                <w:szCs w:val="21"/>
              </w:rPr>
            </w:pPr>
          </w:p>
        </w:tc>
      </w:tr>
      <w:tr w:rsidR="00574DF1" w:rsidTr="003E3C28">
        <w:trPr>
          <w:trHeight w:val="342"/>
          <w:jc w:val="center"/>
        </w:trPr>
        <w:tc>
          <w:tcPr>
            <w:tcW w:w="914" w:type="dxa"/>
            <w:vMerge w:val="restart"/>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1</w:t>
            </w:r>
          </w:p>
        </w:tc>
        <w:tc>
          <w:tcPr>
            <w:tcW w:w="1445" w:type="dxa"/>
            <w:vMerge w:val="restart"/>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力学性能</w:t>
            </w:r>
          </w:p>
        </w:tc>
        <w:tc>
          <w:tcPr>
            <w:tcW w:w="3381"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屈服强度</w:t>
            </w:r>
          </w:p>
        </w:tc>
        <w:tc>
          <w:tcPr>
            <w:tcW w:w="3665" w:type="dxa"/>
            <w:vMerge w:val="restart"/>
            <w:vAlign w:val="center"/>
          </w:tcPr>
          <w:p w:rsidR="00574DF1"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 xml:space="preserve">GB/T 28900-2022 </w:t>
            </w:r>
          </w:p>
          <w:p w:rsidR="00574DF1" w:rsidRDefault="00574DF1" w:rsidP="003E3C28">
            <w:pPr>
              <w:pStyle w:val="2"/>
              <w:spacing w:after="0"/>
              <w:ind w:leftChars="0" w:left="0" w:firstLineChars="450" w:firstLine="945"/>
              <w:rPr>
                <w:rFonts w:ascii="宋体" w:eastAsia="宋体" w:hAnsi="宋体"/>
                <w:color w:val="000000"/>
                <w:sz w:val="21"/>
                <w:szCs w:val="21"/>
              </w:rPr>
            </w:pPr>
            <w:r w:rsidRPr="00CA2AFB">
              <w:rPr>
                <w:rFonts w:ascii="宋体" w:eastAsia="宋体" w:hAnsi="宋体"/>
                <w:color w:val="000000"/>
                <w:sz w:val="21"/>
                <w:szCs w:val="21"/>
              </w:rPr>
              <w:t>GB 1499.1-20</w:t>
            </w:r>
            <w:r>
              <w:rPr>
                <w:rFonts w:ascii="宋体" w:eastAsia="宋体" w:hAnsi="宋体" w:hint="eastAsia"/>
                <w:color w:val="000000"/>
                <w:sz w:val="21"/>
                <w:szCs w:val="21"/>
              </w:rPr>
              <w:t>24</w:t>
            </w:r>
          </w:p>
          <w:p w:rsidR="00574DF1" w:rsidRPr="00BC5C8A" w:rsidRDefault="00574DF1" w:rsidP="003E3C28">
            <w:pPr>
              <w:pStyle w:val="2"/>
              <w:spacing w:after="0"/>
              <w:ind w:leftChars="0" w:left="0" w:firstLineChars="450" w:firstLine="945"/>
            </w:pPr>
            <w:r w:rsidRPr="00BC5C8A">
              <w:rPr>
                <w:rFonts w:ascii="宋体" w:eastAsia="宋体" w:hAnsi="宋体"/>
                <w:color w:val="000000"/>
                <w:sz w:val="21"/>
                <w:szCs w:val="21"/>
              </w:rPr>
              <w:t>GB/T 228.1-2021</w:t>
            </w:r>
          </w:p>
        </w:tc>
      </w:tr>
      <w:tr w:rsidR="00574DF1" w:rsidTr="003E3C28">
        <w:trPr>
          <w:trHeight w:val="342"/>
          <w:jc w:val="center"/>
        </w:trPr>
        <w:tc>
          <w:tcPr>
            <w:tcW w:w="914" w:type="dxa"/>
            <w:vMerge/>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
        </w:tc>
        <w:tc>
          <w:tcPr>
            <w:tcW w:w="3381"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抗拉强度</w:t>
            </w:r>
          </w:p>
        </w:tc>
        <w:tc>
          <w:tcPr>
            <w:tcW w:w="3665" w:type="dxa"/>
            <w:vMerge/>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
        </w:tc>
      </w:tr>
      <w:tr w:rsidR="00574DF1" w:rsidTr="003E3C28">
        <w:trPr>
          <w:trHeight w:val="342"/>
          <w:jc w:val="center"/>
        </w:trPr>
        <w:tc>
          <w:tcPr>
            <w:tcW w:w="914" w:type="dxa"/>
            <w:vMerge/>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
        </w:tc>
        <w:tc>
          <w:tcPr>
            <w:tcW w:w="3381"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断后伸长率</w:t>
            </w:r>
          </w:p>
        </w:tc>
        <w:tc>
          <w:tcPr>
            <w:tcW w:w="3665" w:type="dxa"/>
            <w:vMerge/>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
        </w:tc>
      </w:tr>
      <w:tr w:rsidR="00574DF1" w:rsidTr="003E3C28">
        <w:trPr>
          <w:trHeight w:val="342"/>
          <w:jc w:val="center"/>
        </w:trPr>
        <w:tc>
          <w:tcPr>
            <w:tcW w:w="914" w:type="dxa"/>
            <w:vMerge/>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
        </w:tc>
        <w:tc>
          <w:tcPr>
            <w:tcW w:w="1445" w:type="dxa"/>
            <w:vMerge/>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
        </w:tc>
        <w:tc>
          <w:tcPr>
            <w:tcW w:w="3381"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roofErr w:type="gramStart"/>
            <w:r w:rsidRPr="00EA5DFB">
              <w:rPr>
                <w:rFonts w:ascii="宋体" w:eastAsia="宋体" w:hAnsi="宋体" w:hint="eastAsia"/>
                <w:color w:val="000000"/>
                <w:sz w:val="21"/>
                <w:szCs w:val="21"/>
              </w:rPr>
              <w:t>最大力</w:t>
            </w:r>
            <w:proofErr w:type="gramEnd"/>
            <w:r w:rsidRPr="00EA5DFB">
              <w:rPr>
                <w:rFonts w:ascii="宋体" w:eastAsia="宋体" w:hAnsi="宋体" w:hint="eastAsia"/>
                <w:color w:val="000000"/>
                <w:sz w:val="21"/>
                <w:szCs w:val="21"/>
              </w:rPr>
              <w:t>总延伸率</w:t>
            </w:r>
          </w:p>
        </w:tc>
        <w:tc>
          <w:tcPr>
            <w:tcW w:w="3665" w:type="dxa"/>
            <w:vMerge/>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p>
        </w:tc>
      </w:tr>
      <w:tr w:rsidR="00574DF1" w:rsidTr="003E3C28">
        <w:trPr>
          <w:trHeight w:val="342"/>
          <w:jc w:val="center"/>
        </w:trPr>
        <w:tc>
          <w:tcPr>
            <w:tcW w:w="914"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2</w:t>
            </w:r>
          </w:p>
        </w:tc>
        <w:tc>
          <w:tcPr>
            <w:tcW w:w="1445"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工艺性能</w:t>
            </w:r>
          </w:p>
        </w:tc>
        <w:tc>
          <w:tcPr>
            <w:tcW w:w="3381"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弯曲</w:t>
            </w:r>
          </w:p>
        </w:tc>
        <w:tc>
          <w:tcPr>
            <w:tcW w:w="3665"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GB/T 28900-2022</w:t>
            </w:r>
          </w:p>
        </w:tc>
      </w:tr>
      <w:tr w:rsidR="00574DF1" w:rsidTr="003E3C28">
        <w:trPr>
          <w:trHeight w:val="342"/>
          <w:jc w:val="center"/>
        </w:trPr>
        <w:tc>
          <w:tcPr>
            <w:tcW w:w="914"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3</w:t>
            </w:r>
          </w:p>
        </w:tc>
        <w:tc>
          <w:tcPr>
            <w:tcW w:w="1445"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尺寸</w:t>
            </w:r>
          </w:p>
        </w:tc>
        <w:tc>
          <w:tcPr>
            <w:tcW w:w="3381"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直径</w:t>
            </w:r>
          </w:p>
        </w:tc>
        <w:tc>
          <w:tcPr>
            <w:tcW w:w="3665" w:type="dxa"/>
            <w:vAlign w:val="center"/>
          </w:tcPr>
          <w:p w:rsidR="00574DF1" w:rsidRPr="00EA5DFB" w:rsidRDefault="00574DF1" w:rsidP="00574DF1">
            <w:pPr>
              <w:pStyle w:val="2"/>
              <w:spacing w:after="0"/>
              <w:ind w:leftChars="0" w:left="0" w:firstLineChars="450" w:firstLine="945"/>
              <w:rPr>
                <w:rFonts w:ascii="宋体" w:eastAsia="宋体" w:hAnsi="宋体"/>
                <w:color w:val="000000"/>
                <w:sz w:val="21"/>
                <w:szCs w:val="21"/>
              </w:rPr>
            </w:pPr>
            <w:r w:rsidRPr="00CA2AFB">
              <w:rPr>
                <w:rFonts w:ascii="宋体" w:eastAsia="宋体" w:hAnsi="宋体"/>
                <w:color w:val="000000"/>
                <w:sz w:val="21"/>
                <w:szCs w:val="21"/>
              </w:rPr>
              <w:t>GB 1499.1-20</w:t>
            </w:r>
            <w:r>
              <w:rPr>
                <w:rFonts w:ascii="宋体" w:eastAsia="宋体" w:hAnsi="宋体" w:hint="eastAsia"/>
                <w:color w:val="000000"/>
                <w:sz w:val="21"/>
                <w:szCs w:val="21"/>
              </w:rPr>
              <w:t>24</w:t>
            </w:r>
          </w:p>
        </w:tc>
      </w:tr>
      <w:tr w:rsidR="00574DF1" w:rsidTr="003E3C28">
        <w:trPr>
          <w:trHeight w:val="342"/>
          <w:jc w:val="center"/>
        </w:trPr>
        <w:tc>
          <w:tcPr>
            <w:tcW w:w="914"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4</w:t>
            </w:r>
          </w:p>
        </w:tc>
        <w:tc>
          <w:tcPr>
            <w:tcW w:w="4826" w:type="dxa"/>
            <w:gridSpan w:val="2"/>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重量偏差</w:t>
            </w:r>
          </w:p>
        </w:tc>
        <w:tc>
          <w:tcPr>
            <w:tcW w:w="3665" w:type="dxa"/>
            <w:vAlign w:val="center"/>
          </w:tcPr>
          <w:p w:rsidR="00574DF1" w:rsidRPr="00EA5DFB" w:rsidRDefault="00574DF1" w:rsidP="00574DF1">
            <w:pPr>
              <w:pStyle w:val="2"/>
              <w:spacing w:after="0"/>
              <w:ind w:leftChars="0" w:left="0" w:firstLineChars="450" w:firstLine="945"/>
              <w:rPr>
                <w:rFonts w:ascii="宋体" w:eastAsia="宋体" w:hAnsi="宋体"/>
                <w:color w:val="000000"/>
                <w:sz w:val="21"/>
                <w:szCs w:val="21"/>
              </w:rPr>
            </w:pPr>
            <w:r w:rsidRPr="00CA2AFB">
              <w:rPr>
                <w:rFonts w:ascii="宋体" w:eastAsia="宋体" w:hAnsi="宋体"/>
                <w:color w:val="000000"/>
                <w:sz w:val="21"/>
                <w:szCs w:val="21"/>
              </w:rPr>
              <w:t>GB 1499.1-20</w:t>
            </w:r>
            <w:r>
              <w:rPr>
                <w:rFonts w:ascii="宋体" w:eastAsia="宋体" w:hAnsi="宋体" w:hint="eastAsia"/>
                <w:color w:val="000000"/>
                <w:sz w:val="21"/>
                <w:szCs w:val="21"/>
              </w:rPr>
              <w:t>24</w:t>
            </w:r>
          </w:p>
        </w:tc>
      </w:tr>
      <w:tr w:rsidR="00574DF1" w:rsidTr="003E3C28">
        <w:trPr>
          <w:trHeight w:val="342"/>
          <w:jc w:val="center"/>
        </w:trPr>
        <w:tc>
          <w:tcPr>
            <w:tcW w:w="914" w:type="dxa"/>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Pr>
                <w:rFonts w:ascii="宋体" w:eastAsia="宋体" w:hAnsi="宋体" w:hint="eastAsia"/>
                <w:color w:val="000000"/>
                <w:sz w:val="21"/>
                <w:szCs w:val="21"/>
              </w:rPr>
              <w:t>5</w:t>
            </w:r>
          </w:p>
        </w:tc>
        <w:tc>
          <w:tcPr>
            <w:tcW w:w="4826" w:type="dxa"/>
            <w:gridSpan w:val="2"/>
            <w:vAlign w:val="center"/>
          </w:tcPr>
          <w:p w:rsidR="00574DF1" w:rsidRPr="00EA5DFB" w:rsidRDefault="00574DF1" w:rsidP="003E3C28">
            <w:pPr>
              <w:widowControl w:val="0"/>
              <w:autoSpaceDE w:val="0"/>
              <w:autoSpaceDN w:val="0"/>
              <w:snapToGrid/>
              <w:spacing w:after="0"/>
              <w:jc w:val="center"/>
              <w:rPr>
                <w:rFonts w:ascii="宋体" w:eastAsia="宋体" w:hAnsi="宋体"/>
                <w:color w:val="000000"/>
                <w:sz w:val="21"/>
                <w:szCs w:val="21"/>
              </w:rPr>
            </w:pPr>
            <w:r w:rsidRPr="00EA5DFB">
              <w:rPr>
                <w:rFonts w:ascii="宋体" w:eastAsia="宋体" w:hAnsi="宋体" w:hint="eastAsia"/>
                <w:color w:val="000000"/>
                <w:sz w:val="21"/>
                <w:szCs w:val="21"/>
              </w:rPr>
              <w:t>表面</w:t>
            </w:r>
            <w:r>
              <w:rPr>
                <w:rFonts w:ascii="宋体" w:eastAsia="宋体" w:hAnsi="宋体" w:hint="eastAsia"/>
                <w:color w:val="000000"/>
                <w:sz w:val="21"/>
                <w:szCs w:val="21"/>
              </w:rPr>
              <w:t>质量</w:t>
            </w:r>
          </w:p>
        </w:tc>
        <w:tc>
          <w:tcPr>
            <w:tcW w:w="3665" w:type="dxa"/>
            <w:vAlign w:val="center"/>
          </w:tcPr>
          <w:p w:rsidR="00574DF1" w:rsidRPr="00EA5DFB" w:rsidRDefault="00574DF1" w:rsidP="00574DF1">
            <w:pPr>
              <w:pStyle w:val="2"/>
              <w:spacing w:after="0"/>
              <w:ind w:leftChars="0" w:left="0" w:firstLineChars="450" w:firstLine="945"/>
              <w:rPr>
                <w:rFonts w:ascii="宋体" w:eastAsia="宋体" w:hAnsi="宋体"/>
                <w:color w:val="000000"/>
                <w:sz w:val="21"/>
                <w:szCs w:val="21"/>
              </w:rPr>
            </w:pPr>
            <w:r w:rsidRPr="00CA2AFB">
              <w:rPr>
                <w:rFonts w:ascii="宋体" w:eastAsia="宋体" w:hAnsi="宋体"/>
                <w:color w:val="000000"/>
                <w:sz w:val="21"/>
                <w:szCs w:val="21"/>
              </w:rPr>
              <w:t>GB 1499.1-20</w:t>
            </w:r>
            <w:r>
              <w:rPr>
                <w:rFonts w:ascii="宋体" w:eastAsia="宋体" w:hAnsi="宋体" w:hint="eastAsia"/>
                <w:color w:val="000000"/>
                <w:sz w:val="21"/>
                <w:szCs w:val="21"/>
              </w:rPr>
              <w:t>24</w:t>
            </w:r>
          </w:p>
        </w:tc>
      </w:tr>
    </w:tbl>
    <w:p w:rsidR="00574DF1" w:rsidRDefault="00574DF1" w:rsidP="00CA2AFB">
      <w:pPr>
        <w:spacing w:after="0" w:line="440" w:lineRule="exact"/>
        <w:ind w:firstLineChars="200" w:firstLine="420"/>
        <w:rPr>
          <w:rFonts w:ascii="宋体" w:eastAsia="宋体" w:hAnsi="宋体"/>
          <w:color w:val="000000"/>
          <w:sz w:val="21"/>
          <w:szCs w:val="21"/>
        </w:rPr>
      </w:pP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执行企业标准、团体标准、地方标准的产品，检验项目参照上述内容执行。</w:t>
      </w:r>
    </w:p>
    <w:p w:rsidR="004C5890" w:rsidRPr="004A1578" w:rsidRDefault="00025588" w:rsidP="004A1578">
      <w:pPr>
        <w:spacing w:line="440" w:lineRule="exact"/>
        <w:rPr>
          <w:rFonts w:eastAsia="黑体"/>
          <w:color w:val="000000"/>
          <w:szCs w:val="21"/>
        </w:rPr>
      </w:pPr>
      <w:r w:rsidRPr="004A1578">
        <w:rPr>
          <w:rFonts w:eastAsia="黑体"/>
          <w:color w:val="000000"/>
          <w:szCs w:val="21"/>
        </w:rPr>
        <w:t xml:space="preserve">3 </w:t>
      </w:r>
      <w:r w:rsidRPr="004A1578">
        <w:rPr>
          <w:rFonts w:eastAsia="黑体"/>
          <w:color w:val="000000"/>
          <w:szCs w:val="21"/>
        </w:rPr>
        <w:t>判定规则</w:t>
      </w: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3.1依据标准</w:t>
      </w:r>
    </w:p>
    <w:p w:rsidR="004C5890" w:rsidRDefault="004A1578" w:rsidP="00474B30">
      <w:pPr>
        <w:spacing w:after="0" w:line="360" w:lineRule="auto"/>
        <w:ind w:firstLineChars="200" w:firstLine="420"/>
        <w:rPr>
          <w:rFonts w:ascii="宋体" w:eastAsia="宋体" w:hAnsi="宋体"/>
          <w:color w:val="000000"/>
          <w:sz w:val="21"/>
          <w:szCs w:val="21"/>
        </w:rPr>
      </w:pPr>
      <w:r>
        <w:rPr>
          <w:rFonts w:ascii="宋体" w:eastAsia="宋体" w:hAnsi="宋体"/>
          <w:color w:val="000000"/>
          <w:sz w:val="21"/>
          <w:szCs w:val="21"/>
        </w:rPr>
        <w:t>GB</w:t>
      </w:r>
      <w:r w:rsidR="00025588" w:rsidRPr="00CA2AFB">
        <w:rPr>
          <w:rFonts w:ascii="宋体" w:eastAsia="宋体" w:hAnsi="宋体"/>
          <w:color w:val="000000"/>
          <w:sz w:val="21"/>
          <w:szCs w:val="21"/>
        </w:rPr>
        <w:t xml:space="preserve"> 1499.2</w:t>
      </w:r>
      <w:r w:rsidR="00A22DFA" w:rsidRPr="00CA2AFB">
        <w:rPr>
          <w:rFonts w:ascii="宋体" w:eastAsia="宋体" w:hAnsi="宋体"/>
          <w:color w:val="000000"/>
          <w:sz w:val="21"/>
          <w:szCs w:val="21"/>
        </w:rPr>
        <w:t>-</w:t>
      </w:r>
      <w:r w:rsidR="00025588" w:rsidRPr="00CA2AFB">
        <w:rPr>
          <w:rFonts w:ascii="宋体" w:eastAsia="宋体" w:hAnsi="宋体"/>
          <w:color w:val="000000"/>
          <w:sz w:val="21"/>
          <w:szCs w:val="21"/>
        </w:rPr>
        <w:t>2</w:t>
      </w:r>
      <w:r w:rsidR="00A22DFA">
        <w:rPr>
          <w:rFonts w:ascii="宋体" w:eastAsia="宋体" w:hAnsi="宋体" w:hint="eastAsia"/>
          <w:color w:val="000000"/>
          <w:sz w:val="21"/>
          <w:szCs w:val="21"/>
        </w:rPr>
        <w:t>024</w:t>
      </w:r>
      <w:r w:rsidR="00474B30">
        <w:rPr>
          <w:rFonts w:ascii="宋体" w:eastAsia="宋体" w:hAnsi="宋体" w:hint="eastAsia"/>
          <w:color w:val="000000"/>
          <w:sz w:val="21"/>
          <w:szCs w:val="21"/>
        </w:rPr>
        <w:t>《</w:t>
      </w:r>
      <w:r w:rsidR="00474B30" w:rsidRPr="00CA2AFB">
        <w:rPr>
          <w:rFonts w:ascii="宋体" w:eastAsia="宋体" w:hAnsi="宋体"/>
          <w:color w:val="000000"/>
          <w:sz w:val="21"/>
          <w:szCs w:val="21"/>
        </w:rPr>
        <w:t>钢筋混凝土用钢第2部分：热轧带肋钢筋</w:t>
      </w:r>
      <w:r w:rsidR="00474B30">
        <w:rPr>
          <w:rFonts w:ascii="宋体" w:eastAsia="宋体" w:hAnsi="宋体" w:hint="eastAsia"/>
          <w:color w:val="000000"/>
          <w:sz w:val="21"/>
          <w:szCs w:val="21"/>
        </w:rPr>
        <w:t>》</w:t>
      </w:r>
    </w:p>
    <w:p w:rsidR="00B83579" w:rsidRPr="00B83579" w:rsidRDefault="00B83579" w:rsidP="00B83579">
      <w:pPr>
        <w:pStyle w:val="2"/>
        <w:ind w:leftChars="0" w:left="0"/>
      </w:pPr>
      <w:r w:rsidRPr="00CA2AFB">
        <w:rPr>
          <w:rFonts w:ascii="宋体" w:eastAsia="宋体" w:hAnsi="宋体"/>
          <w:color w:val="000000"/>
          <w:sz w:val="21"/>
          <w:szCs w:val="21"/>
        </w:rPr>
        <w:t>GB 1499.1-20</w:t>
      </w:r>
      <w:r>
        <w:rPr>
          <w:rFonts w:ascii="宋体" w:eastAsia="宋体" w:hAnsi="宋体" w:hint="eastAsia"/>
          <w:color w:val="000000"/>
          <w:sz w:val="21"/>
          <w:szCs w:val="21"/>
        </w:rPr>
        <w:t>24《</w:t>
      </w:r>
      <w:r w:rsidRPr="00CA2AFB">
        <w:rPr>
          <w:rFonts w:ascii="宋体" w:eastAsia="宋体" w:hAnsi="宋体" w:hint="eastAsia"/>
          <w:color w:val="000000"/>
          <w:sz w:val="21"/>
          <w:szCs w:val="21"/>
        </w:rPr>
        <w:t>钢筋混凝土用钢 第1部分：热轧光圆钢筋</w:t>
      </w:r>
      <w:r>
        <w:rPr>
          <w:rFonts w:ascii="宋体" w:eastAsia="宋体" w:hAnsi="宋体" w:hint="eastAsia"/>
          <w:color w:val="000000"/>
          <w:sz w:val="21"/>
          <w:szCs w:val="21"/>
        </w:rPr>
        <w:t>》</w:t>
      </w:r>
    </w:p>
    <w:p w:rsidR="00CA2AFB" w:rsidRDefault="000741FA" w:rsidP="00474B30">
      <w:pPr>
        <w:spacing w:after="0" w:line="360" w:lineRule="auto"/>
        <w:ind w:firstLineChars="200" w:firstLine="420"/>
        <w:rPr>
          <w:rFonts w:ascii="宋体" w:eastAsia="宋体" w:hAnsi="宋体"/>
          <w:color w:val="000000"/>
          <w:sz w:val="21"/>
          <w:szCs w:val="21"/>
        </w:rPr>
      </w:pPr>
      <w:r>
        <w:rPr>
          <w:rFonts w:ascii="宋体" w:eastAsia="宋体" w:hAnsi="宋体" w:hint="eastAsia"/>
          <w:color w:val="000000"/>
          <w:sz w:val="21"/>
          <w:szCs w:val="21"/>
        </w:rPr>
        <w:t>GB 13788-2024</w:t>
      </w:r>
      <w:r w:rsidR="00474B30">
        <w:rPr>
          <w:rFonts w:ascii="宋体" w:eastAsia="宋体" w:hAnsi="宋体" w:hint="eastAsia"/>
          <w:color w:val="000000"/>
          <w:sz w:val="21"/>
          <w:szCs w:val="21"/>
        </w:rPr>
        <w:t>《</w:t>
      </w:r>
      <w:r w:rsidR="00474B30" w:rsidRPr="00CA2AFB">
        <w:rPr>
          <w:rFonts w:ascii="宋体" w:eastAsia="宋体" w:hAnsi="宋体" w:hint="eastAsia"/>
          <w:color w:val="000000"/>
          <w:sz w:val="21"/>
          <w:szCs w:val="21"/>
        </w:rPr>
        <w:t>冷轧带肋钢筋</w:t>
      </w:r>
      <w:r w:rsidR="00474B30">
        <w:rPr>
          <w:rFonts w:ascii="宋体" w:eastAsia="宋体" w:hAnsi="宋体" w:hint="eastAsia"/>
          <w:color w:val="000000"/>
          <w:sz w:val="21"/>
          <w:szCs w:val="21"/>
        </w:rPr>
        <w:t>》</w:t>
      </w:r>
    </w:p>
    <w:p w:rsidR="00474B30" w:rsidRDefault="00474B30" w:rsidP="00474B30">
      <w:pPr>
        <w:spacing w:after="0" w:line="360" w:lineRule="auto"/>
        <w:ind w:firstLineChars="200" w:firstLine="420"/>
        <w:rPr>
          <w:rFonts w:ascii="宋体" w:eastAsia="宋体" w:hAnsi="宋体"/>
          <w:color w:val="000000"/>
          <w:sz w:val="21"/>
          <w:szCs w:val="21"/>
        </w:rPr>
      </w:pPr>
      <w:r w:rsidRPr="00474B30">
        <w:rPr>
          <w:rFonts w:ascii="宋体" w:eastAsia="宋体" w:hAnsi="宋体" w:hint="eastAsia"/>
          <w:color w:val="000000"/>
          <w:sz w:val="21"/>
          <w:szCs w:val="21"/>
        </w:rPr>
        <w:t>GB/T 28900-2022</w:t>
      </w:r>
      <w:r>
        <w:rPr>
          <w:rFonts w:ascii="宋体" w:eastAsia="宋体" w:hAnsi="宋体" w:hint="eastAsia"/>
          <w:color w:val="000000"/>
          <w:sz w:val="21"/>
          <w:szCs w:val="21"/>
        </w:rPr>
        <w:t>《</w:t>
      </w:r>
      <w:r w:rsidRPr="00474B30">
        <w:rPr>
          <w:rFonts w:ascii="宋体" w:eastAsia="宋体" w:hAnsi="宋体" w:hint="eastAsia"/>
          <w:color w:val="000000"/>
          <w:sz w:val="21"/>
          <w:szCs w:val="21"/>
        </w:rPr>
        <w:t>钢筋混凝土用钢材试验方法</w:t>
      </w:r>
      <w:r>
        <w:rPr>
          <w:rFonts w:ascii="宋体" w:eastAsia="宋体" w:hAnsi="宋体" w:hint="eastAsia"/>
          <w:color w:val="000000"/>
          <w:sz w:val="21"/>
          <w:szCs w:val="21"/>
        </w:rPr>
        <w:t>》</w:t>
      </w:r>
    </w:p>
    <w:p w:rsidR="00474B30" w:rsidRPr="00474B30" w:rsidRDefault="00474B30" w:rsidP="00474B30">
      <w:pPr>
        <w:pStyle w:val="2"/>
        <w:ind w:leftChars="0" w:left="0"/>
        <w:rPr>
          <w:rFonts w:ascii="宋体" w:eastAsia="宋体" w:hAnsi="宋体"/>
          <w:color w:val="000000"/>
          <w:sz w:val="21"/>
          <w:szCs w:val="21"/>
        </w:rPr>
      </w:pPr>
      <w:r w:rsidRPr="00474B30">
        <w:rPr>
          <w:rFonts w:ascii="宋体" w:eastAsia="宋体" w:hAnsi="宋体" w:hint="eastAsia"/>
          <w:color w:val="000000"/>
          <w:sz w:val="21"/>
          <w:szCs w:val="21"/>
        </w:rPr>
        <w:lastRenderedPageBreak/>
        <w:t>GB/T 228.1-2021《金属材料拉伸试验 第1部分：室温试验方法》</w:t>
      </w: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现行有效的企业标准、团体标准、地方标准及产品明示质量要求</w:t>
      </w: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3.2判定原则</w:t>
      </w: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经检验，检验项目全部合格，判定为被抽查产品</w:t>
      </w:r>
      <w:r w:rsidRPr="00CA2AFB">
        <w:rPr>
          <w:rFonts w:ascii="宋体" w:eastAsia="宋体" w:hAnsi="宋体" w:hint="eastAsia"/>
          <w:color w:val="000000"/>
          <w:sz w:val="21"/>
          <w:szCs w:val="21"/>
        </w:rPr>
        <w:t>所检项目未发现不合格</w:t>
      </w:r>
      <w:r w:rsidRPr="00CA2AFB">
        <w:rPr>
          <w:rFonts w:ascii="宋体" w:eastAsia="宋体" w:hAnsi="宋体"/>
          <w:color w:val="000000"/>
          <w:sz w:val="21"/>
          <w:szCs w:val="21"/>
        </w:rPr>
        <w:t>；检验项目中任一项或一项以上不合格，判定为被抽查产品不合格。</w:t>
      </w: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若被检产品明示的质量要求高于本细则中检验项目依据的标准要求时，应按被检产品明示的质量要求判定。</w:t>
      </w: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若被检产品明示的质量要求低于本细则中检验项目依据的强制性标准要求时，应按照强制性标准要求判定。</w:t>
      </w: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若被检产品明示的质量要求低于或包含本细则中检验项目依据的推荐性标准要求时，应以被检产品明示的质量要求判定。</w:t>
      </w: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若被检产品明示的质量要求缺少本细则中检验项目依据的强制性标准要求时，应按照强制性标准要求判定。</w:t>
      </w:r>
    </w:p>
    <w:p w:rsidR="00123D3D" w:rsidRDefault="00025588" w:rsidP="00123D3D">
      <w:pPr>
        <w:spacing w:after="0" w:line="440" w:lineRule="exact"/>
        <w:ind w:firstLineChars="200" w:firstLine="420"/>
        <w:rPr>
          <w:rFonts w:ascii="宋体" w:eastAsia="宋体" w:hAnsi="宋体"/>
          <w:color w:val="000000"/>
          <w:sz w:val="21"/>
          <w:szCs w:val="21"/>
        </w:rPr>
      </w:pPr>
      <w:r w:rsidRPr="00CA2AFB">
        <w:rPr>
          <w:rFonts w:ascii="宋体" w:eastAsia="宋体" w:hAnsi="宋体"/>
          <w:color w:val="000000"/>
          <w:sz w:val="21"/>
          <w:szCs w:val="21"/>
        </w:rPr>
        <w:t>若被检产品明示的质量要求缺少本细则中检验项目依据的推荐性标准要求时，该项目不参与判定。</w:t>
      </w:r>
    </w:p>
    <w:p w:rsidR="004C5890" w:rsidRPr="00123D3D" w:rsidRDefault="00025588" w:rsidP="00123D3D">
      <w:pPr>
        <w:spacing w:after="0" w:line="440" w:lineRule="exact"/>
        <w:rPr>
          <w:rFonts w:ascii="宋体" w:eastAsia="宋体" w:hAnsi="宋体"/>
          <w:color w:val="000000"/>
          <w:sz w:val="21"/>
          <w:szCs w:val="21"/>
        </w:rPr>
      </w:pPr>
      <w:r w:rsidRPr="00123D3D">
        <w:rPr>
          <w:rFonts w:eastAsia="黑体" w:hint="eastAsia"/>
          <w:color w:val="000000"/>
          <w:szCs w:val="21"/>
        </w:rPr>
        <w:t>4</w:t>
      </w:r>
      <w:r w:rsidRPr="00123D3D">
        <w:rPr>
          <w:rFonts w:eastAsia="黑体" w:hint="eastAsia"/>
          <w:color w:val="000000"/>
          <w:szCs w:val="21"/>
        </w:rPr>
        <w:t>附则</w:t>
      </w:r>
    </w:p>
    <w:p w:rsidR="004C5890" w:rsidRPr="00CA2AFB" w:rsidRDefault="00025588" w:rsidP="00CA2AFB">
      <w:pPr>
        <w:spacing w:after="0" w:line="440" w:lineRule="exact"/>
        <w:ind w:firstLineChars="200" w:firstLine="420"/>
        <w:rPr>
          <w:rFonts w:ascii="宋体" w:eastAsia="宋体" w:hAnsi="宋体"/>
          <w:color w:val="000000"/>
          <w:sz w:val="21"/>
          <w:szCs w:val="21"/>
        </w:rPr>
      </w:pPr>
      <w:r w:rsidRPr="00CA2AFB">
        <w:rPr>
          <w:rFonts w:ascii="宋体" w:eastAsia="宋体" w:hAnsi="宋体" w:hint="eastAsia"/>
          <w:color w:val="000000"/>
          <w:sz w:val="21"/>
          <w:szCs w:val="21"/>
        </w:rPr>
        <w:t>本细则由</w:t>
      </w:r>
      <w:r w:rsidR="00CA2AFB">
        <w:rPr>
          <w:rFonts w:ascii="宋体" w:eastAsia="宋体" w:hAnsi="宋体" w:hint="eastAsia"/>
          <w:color w:val="000000"/>
          <w:sz w:val="21"/>
          <w:szCs w:val="21"/>
        </w:rPr>
        <w:t>淮南市</w:t>
      </w:r>
      <w:r w:rsidRPr="00CA2AFB">
        <w:rPr>
          <w:rFonts w:ascii="宋体" w:eastAsia="宋体" w:hAnsi="宋体" w:hint="eastAsia"/>
          <w:color w:val="000000"/>
          <w:sz w:val="21"/>
          <w:szCs w:val="21"/>
        </w:rPr>
        <w:t>市场监督管理局管理。</w:t>
      </w:r>
    </w:p>
    <w:p w:rsidR="004C5890" w:rsidRDefault="004C5890">
      <w:pPr>
        <w:spacing w:after="0" w:line="440" w:lineRule="exact"/>
        <w:ind w:firstLineChars="200" w:firstLine="420"/>
        <w:rPr>
          <w:rFonts w:ascii="宋体" w:eastAsia="宋体" w:hAnsi="宋体" w:cs="Times New Roman"/>
          <w:sz w:val="21"/>
          <w:szCs w:val="21"/>
        </w:rPr>
      </w:pPr>
      <w:bookmarkStart w:id="0" w:name="_GoBack"/>
      <w:bookmarkEnd w:id="0"/>
    </w:p>
    <w:sectPr w:rsidR="004C5890" w:rsidSect="004C5890">
      <w:footerReference w:type="default" r:id="rId7"/>
      <w:pgSz w:w="11906" w:h="16838"/>
      <w:pgMar w:top="1440" w:right="1797" w:bottom="1440" w:left="1797"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3CA" w:rsidRDefault="008013CA">
      <w:r>
        <w:separator/>
      </w:r>
    </w:p>
  </w:endnote>
  <w:endnote w:type="continuationSeparator" w:id="0">
    <w:p w:rsidR="008013CA" w:rsidRDefault="008013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公文小标宋">
    <w:altName w:val="微软雅黑"/>
    <w:charset w:val="86"/>
    <w:family w:val="auto"/>
    <w:pitch w:val="default"/>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890" w:rsidRDefault="004C5890">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3CA" w:rsidRDefault="008013CA">
      <w:pPr>
        <w:spacing w:after="0"/>
      </w:pPr>
      <w:r>
        <w:separator/>
      </w:r>
    </w:p>
  </w:footnote>
  <w:footnote w:type="continuationSeparator" w:id="0">
    <w:p w:rsidR="008013CA" w:rsidRDefault="008013C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useFELayout/>
  </w:compat>
  <w:docVars>
    <w:docVar w:name="commondata" w:val="eyJoZGlkIjoiOGRkZWEyZDA0MTYyMmQ3ZjMwMDUwNzM5YmY5NGEwM2YifQ=="/>
  </w:docVars>
  <w:rsids>
    <w:rsidRoot w:val="00D31D50"/>
    <w:rsid w:val="0000784C"/>
    <w:rsid w:val="00025588"/>
    <w:rsid w:val="00043767"/>
    <w:rsid w:val="000667A1"/>
    <w:rsid w:val="000700E8"/>
    <w:rsid w:val="000714A2"/>
    <w:rsid w:val="000741FA"/>
    <w:rsid w:val="000818C1"/>
    <w:rsid w:val="00085822"/>
    <w:rsid w:val="000D6199"/>
    <w:rsid w:val="000D73ED"/>
    <w:rsid w:val="00123D3D"/>
    <w:rsid w:val="00130069"/>
    <w:rsid w:val="001B23AA"/>
    <w:rsid w:val="00203E97"/>
    <w:rsid w:val="002168E6"/>
    <w:rsid w:val="00225200"/>
    <w:rsid w:val="00233A90"/>
    <w:rsid w:val="0024021D"/>
    <w:rsid w:val="002917C0"/>
    <w:rsid w:val="00291819"/>
    <w:rsid w:val="002A1E99"/>
    <w:rsid w:val="002A7EFA"/>
    <w:rsid w:val="002B5638"/>
    <w:rsid w:val="002B6F91"/>
    <w:rsid w:val="002C41C6"/>
    <w:rsid w:val="002C7BBA"/>
    <w:rsid w:val="002D013C"/>
    <w:rsid w:val="002D1C2B"/>
    <w:rsid w:val="002D4B68"/>
    <w:rsid w:val="002F07AD"/>
    <w:rsid w:val="002F2C20"/>
    <w:rsid w:val="00306FF5"/>
    <w:rsid w:val="003131A6"/>
    <w:rsid w:val="00323B43"/>
    <w:rsid w:val="00325733"/>
    <w:rsid w:val="00344004"/>
    <w:rsid w:val="00352220"/>
    <w:rsid w:val="0035690B"/>
    <w:rsid w:val="003650A8"/>
    <w:rsid w:val="00374EC2"/>
    <w:rsid w:val="003770BB"/>
    <w:rsid w:val="00390359"/>
    <w:rsid w:val="00391BF4"/>
    <w:rsid w:val="003D37D8"/>
    <w:rsid w:val="003E1EFD"/>
    <w:rsid w:val="003F1FE9"/>
    <w:rsid w:val="00401E67"/>
    <w:rsid w:val="0042196C"/>
    <w:rsid w:val="00421FC5"/>
    <w:rsid w:val="00425CF3"/>
    <w:rsid w:val="00426133"/>
    <w:rsid w:val="00427BFE"/>
    <w:rsid w:val="004358AB"/>
    <w:rsid w:val="004538EB"/>
    <w:rsid w:val="0045426C"/>
    <w:rsid w:val="004543D0"/>
    <w:rsid w:val="00474B30"/>
    <w:rsid w:val="00496C1F"/>
    <w:rsid w:val="00497078"/>
    <w:rsid w:val="004A1578"/>
    <w:rsid w:val="004C2A55"/>
    <w:rsid w:val="004C5890"/>
    <w:rsid w:val="004C7A52"/>
    <w:rsid w:val="004D5004"/>
    <w:rsid w:val="004D5D33"/>
    <w:rsid w:val="004D67DA"/>
    <w:rsid w:val="004E10C0"/>
    <w:rsid w:val="004E36AF"/>
    <w:rsid w:val="005103EB"/>
    <w:rsid w:val="005271DD"/>
    <w:rsid w:val="0053511E"/>
    <w:rsid w:val="0054518B"/>
    <w:rsid w:val="0055274A"/>
    <w:rsid w:val="005560A9"/>
    <w:rsid w:val="00561AF5"/>
    <w:rsid w:val="00565F7D"/>
    <w:rsid w:val="00573527"/>
    <w:rsid w:val="00574DF1"/>
    <w:rsid w:val="0058352A"/>
    <w:rsid w:val="00584E20"/>
    <w:rsid w:val="00586801"/>
    <w:rsid w:val="005A4A07"/>
    <w:rsid w:val="005A5EF8"/>
    <w:rsid w:val="005D31AE"/>
    <w:rsid w:val="00602F1B"/>
    <w:rsid w:val="006428BE"/>
    <w:rsid w:val="006430D7"/>
    <w:rsid w:val="006444DF"/>
    <w:rsid w:val="0064793B"/>
    <w:rsid w:val="00663EFB"/>
    <w:rsid w:val="006748AA"/>
    <w:rsid w:val="00690BB0"/>
    <w:rsid w:val="006A32AE"/>
    <w:rsid w:val="006A3A61"/>
    <w:rsid w:val="006B3F42"/>
    <w:rsid w:val="006B4434"/>
    <w:rsid w:val="006C4527"/>
    <w:rsid w:val="006D3E32"/>
    <w:rsid w:val="006D6701"/>
    <w:rsid w:val="006E02C3"/>
    <w:rsid w:val="00704808"/>
    <w:rsid w:val="00715D04"/>
    <w:rsid w:val="007262DF"/>
    <w:rsid w:val="00752E13"/>
    <w:rsid w:val="007A06E1"/>
    <w:rsid w:val="007A0B47"/>
    <w:rsid w:val="007C0EA7"/>
    <w:rsid w:val="007C2D25"/>
    <w:rsid w:val="007E7904"/>
    <w:rsid w:val="007F6D25"/>
    <w:rsid w:val="00800FB5"/>
    <w:rsid w:val="008013CA"/>
    <w:rsid w:val="00834577"/>
    <w:rsid w:val="00840492"/>
    <w:rsid w:val="008558BB"/>
    <w:rsid w:val="00871FB2"/>
    <w:rsid w:val="00876E5F"/>
    <w:rsid w:val="008A4C76"/>
    <w:rsid w:val="008B7726"/>
    <w:rsid w:val="008C403F"/>
    <w:rsid w:val="008E0FA3"/>
    <w:rsid w:val="008F6E0E"/>
    <w:rsid w:val="00920BE7"/>
    <w:rsid w:val="00955BDA"/>
    <w:rsid w:val="00957FC1"/>
    <w:rsid w:val="00961DC0"/>
    <w:rsid w:val="009638FB"/>
    <w:rsid w:val="00977EED"/>
    <w:rsid w:val="00991D4D"/>
    <w:rsid w:val="009A5AD5"/>
    <w:rsid w:val="009B17CB"/>
    <w:rsid w:val="009B2929"/>
    <w:rsid w:val="009C30F4"/>
    <w:rsid w:val="009E0ABE"/>
    <w:rsid w:val="00A0031B"/>
    <w:rsid w:val="00A040B7"/>
    <w:rsid w:val="00A22DFA"/>
    <w:rsid w:val="00A275FC"/>
    <w:rsid w:val="00A4381F"/>
    <w:rsid w:val="00A8357B"/>
    <w:rsid w:val="00A9296A"/>
    <w:rsid w:val="00A97753"/>
    <w:rsid w:val="00AC7140"/>
    <w:rsid w:val="00B20970"/>
    <w:rsid w:val="00B569A7"/>
    <w:rsid w:val="00B5767F"/>
    <w:rsid w:val="00B81DD9"/>
    <w:rsid w:val="00B83579"/>
    <w:rsid w:val="00B94240"/>
    <w:rsid w:val="00B95B0F"/>
    <w:rsid w:val="00BA675B"/>
    <w:rsid w:val="00BA71F9"/>
    <w:rsid w:val="00BB4F6F"/>
    <w:rsid w:val="00BC5C8A"/>
    <w:rsid w:val="00BD1C8C"/>
    <w:rsid w:val="00C109C4"/>
    <w:rsid w:val="00C24750"/>
    <w:rsid w:val="00C902D6"/>
    <w:rsid w:val="00CA2AFB"/>
    <w:rsid w:val="00CA71A5"/>
    <w:rsid w:val="00CB29C9"/>
    <w:rsid w:val="00CB44B2"/>
    <w:rsid w:val="00CE4AF0"/>
    <w:rsid w:val="00D20852"/>
    <w:rsid w:val="00D31D50"/>
    <w:rsid w:val="00D85831"/>
    <w:rsid w:val="00D950A1"/>
    <w:rsid w:val="00DB2B09"/>
    <w:rsid w:val="00DC5866"/>
    <w:rsid w:val="00DD5324"/>
    <w:rsid w:val="00DD64A1"/>
    <w:rsid w:val="00DE1D2F"/>
    <w:rsid w:val="00DF02B5"/>
    <w:rsid w:val="00DF5F81"/>
    <w:rsid w:val="00E0768B"/>
    <w:rsid w:val="00E15512"/>
    <w:rsid w:val="00E33835"/>
    <w:rsid w:val="00E46B97"/>
    <w:rsid w:val="00E46C2C"/>
    <w:rsid w:val="00E52B3F"/>
    <w:rsid w:val="00E934EB"/>
    <w:rsid w:val="00EA5DFB"/>
    <w:rsid w:val="00EA68D4"/>
    <w:rsid w:val="00F03ABF"/>
    <w:rsid w:val="00F11B0C"/>
    <w:rsid w:val="00F15002"/>
    <w:rsid w:val="00F24F66"/>
    <w:rsid w:val="00F33668"/>
    <w:rsid w:val="00F339D0"/>
    <w:rsid w:val="00F35AAB"/>
    <w:rsid w:val="00F36175"/>
    <w:rsid w:val="00F364A8"/>
    <w:rsid w:val="00F36702"/>
    <w:rsid w:val="00F36C2F"/>
    <w:rsid w:val="00F8049B"/>
    <w:rsid w:val="00FA2748"/>
    <w:rsid w:val="00FA6669"/>
    <w:rsid w:val="00FC40AB"/>
    <w:rsid w:val="00FD4914"/>
    <w:rsid w:val="00FD577A"/>
    <w:rsid w:val="00FF3EF8"/>
    <w:rsid w:val="0BA37CB5"/>
    <w:rsid w:val="0D982717"/>
    <w:rsid w:val="0E4D58AE"/>
    <w:rsid w:val="1EFF0506"/>
    <w:rsid w:val="2593449F"/>
    <w:rsid w:val="2D6A1F89"/>
    <w:rsid w:val="2FD50D2C"/>
    <w:rsid w:val="36C344B8"/>
    <w:rsid w:val="37DC41B9"/>
    <w:rsid w:val="38FA68B7"/>
    <w:rsid w:val="40C151BB"/>
    <w:rsid w:val="4EB470B0"/>
    <w:rsid w:val="583A0F86"/>
    <w:rsid w:val="5FCE2E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Date"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C5890"/>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4C5890"/>
    <w:pPr>
      <w:ind w:firstLineChars="200" w:firstLine="420"/>
    </w:pPr>
  </w:style>
  <w:style w:type="paragraph" w:styleId="a3">
    <w:name w:val="Body Text Indent"/>
    <w:basedOn w:val="a"/>
    <w:uiPriority w:val="99"/>
    <w:unhideWhenUsed/>
    <w:qFormat/>
    <w:rsid w:val="004C5890"/>
    <w:pPr>
      <w:ind w:leftChars="200" w:left="420"/>
    </w:pPr>
  </w:style>
  <w:style w:type="paragraph" w:styleId="a4">
    <w:name w:val="Date"/>
    <w:basedOn w:val="a"/>
    <w:next w:val="a"/>
    <w:link w:val="Char"/>
    <w:uiPriority w:val="99"/>
    <w:semiHidden/>
    <w:unhideWhenUsed/>
    <w:qFormat/>
    <w:rsid w:val="004C5890"/>
    <w:pPr>
      <w:ind w:leftChars="2500" w:left="100"/>
    </w:pPr>
  </w:style>
  <w:style w:type="paragraph" w:styleId="a5">
    <w:name w:val="footer"/>
    <w:basedOn w:val="a"/>
    <w:link w:val="Char0"/>
    <w:uiPriority w:val="99"/>
    <w:semiHidden/>
    <w:unhideWhenUsed/>
    <w:qFormat/>
    <w:rsid w:val="004C5890"/>
    <w:pPr>
      <w:tabs>
        <w:tab w:val="center" w:pos="4153"/>
        <w:tab w:val="right" w:pos="8306"/>
      </w:tabs>
    </w:pPr>
    <w:rPr>
      <w:sz w:val="18"/>
      <w:szCs w:val="18"/>
    </w:rPr>
  </w:style>
  <w:style w:type="paragraph" w:styleId="a6">
    <w:name w:val="header"/>
    <w:basedOn w:val="a"/>
    <w:link w:val="Char1"/>
    <w:uiPriority w:val="99"/>
    <w:semiHidden/>
    <w:unhideWhenUsed/>
    <w:qFormat/>
    <w:rsid w:val="004C5890"/>
    <w:pPr>
      <w:pBdr>
        <w:bottom w:val="single" w:sz="6" w:space="1" w:color="auto"/>
      </w:pBdr>
      <w:tabs>
        <w:tab w:val="center" w:pos="4153"/>
        <w:tab w:val="right" w:pos="8306"/>
      </w:tabs>
      <w:jc w:val="center"/>
    </w:pPr>
    <w:rPr>
      <w:sz w:val="18"/>
      <w:szCs w:val="18"/>
    </w:rPr>
  </w:style>
  <w:style w:type="table" w:styleId="a7">
    <w:name w:val="Table Grid"/>
    <w:basedOn w:val="a1"/>
    <w:uiPriority w:val="59"/>
    <w:qFormat/>
    <w:rsid w:val="004C58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4"/>
    <w:uiPriority w:val="99"/>
    <w:semiHidden/>
    <w:qFormat/>
    <w:rsid w:val="004C5890"/>
    <w:rPr>
      <w:rFonts w:ascii="Tahoma" w:hAnsi="Tahoma"/>
    </w:rPr>
  </w:style>
  <w:style w:type="paragraph" w:customStyle="1" w:styleId="Char2">
    <w:name w:val="Char"/>
    <w:basedOn w:val="a"/>
    <w:qFormat/>
    <w:rsid w:val="004C5890"/>
    <w:pPr>
      <w:adjustRightInd/>
      <w:snapToGrid/>
      <w:spacing w:after="160" w:line="240" w:lineRule="exact"/>
    </w:pPr>
    <w:rPr>
      <w:rFonts w:ascii="Verdana" w:eastAsia="宋体" w:hAnsi="Verdana" w:cs="Times New Roman"/>
      <w:sz w:val="18"/>
      <w:szCs w:val="20"/>
      <w:lang w:eastAsia="en-US"/>
    </w:rPr>
  </w:style>
  <w:style w:type="paragraph" w:customStyle="1" w:styleId="a8">
    <w:name w:val="方案正文"/>
    <w:basedOn w:val="a"/>
    <w:link w:val="a9"/>
    <w:qFormat/>
    <w:rsid w:val="004C5890"/>
    <w:pPr>
      <w:widowControl w:val="0"/>
      <w:adjustRightInd/>
      <w:snapToGrid/>
      <w:spacing w:after="0" w:line="360" w:lineRule="auto"/>
      <w:ind w:firstLineChars="200" w:firstLine="200"/>
      <w:jc w:val="both"/>
    </w:pPr>
    <w:rPr>
      <w:rFonts w:ascii="仿宋_GB2312" w:eastAsia="仿宋_GB2312" w:hAnsi="Calibri" w:cs="Times New Roman"/>
      <w:kern w:val="2"/>
      <w:sz w:val="28"/>
      <w:szCs w:val="28"/>
    </w:rPr>
  </w:style>
  <w:style w:type="character" w:customStyle="1" w:styleId="a9">
    <w:name w:val="方案正文 字符"/>
    <w:basedOn w:val="a0"/>
    <w:link w:val="a8"/>
    <w:qFormat/>
    <w:rsid w:val="004C5890"/>
    <w:rPr>
      <w:rFonts w:ascii="仿宋_GB2312" w:eastAsia="仿宋_GB2312" w:hAnsi="Calibri" w:cs="Times New Roman"/>
      <w:kern w:val="2"/>
      <w:sz w:val="28"/>
      <w:szCs w:val="28"/>
    </w:rPr>
  </w:style>
  <w:style w:type="paragraph" w:customStyle="1" w:styleId="aa">
    <w:name w:val="表"/>
    <w:basedOn w:val="a"/>
    <w:link w:val="ab"/>
    <w:qFormat/>
    <w:rsid w:val="004C5890"/>
    <w:pPr>
      <w:widowControl w:val="0"/>
      <w:adjustRightInd/>
      <w:spacing w:after="0"/>
      <w:jc w:val="center"/>
    </w:pPr>
    <w:rPr>
      <w:rFonts w:ascii="仿宋_GB2312" w:eastAsia="仿宋_GB2312" w:hAnsi="仿宋_GB2312" w:cs="仿宋_GB2312"/>
      <w:kern w:val="2"/>
      <w:sz w:val="21"/>
      <w:szCs w:val="21"/>
    </w:rPr>
  </w:style>
  <w:style w:type="character" w:customStyle="1" w:styleId="ab">
    <w:name w:val="表 字符"/>
    <w:basedOn w:val="a0"/>
    <w:link w:val="aa"/>
    <w:qFormat/>
    <w:rsid w:val="004C5890"/>
    <w:rPr>
      <w:rFonts w:ascii="仿宋_GB2312" w:eastAsia="仿宋_GB2312" w:hAnsi="仿宋_GB2312" w:cs="仿宋_GB2312"/>
      <w:kern w:val="2"/>
      <w:sz w:val="21"/>
      <w:szCs w:val="21"/>
    </w:rPr>
  </w:style>
  <w:style w:type="paragraph" w:customStyle="1" w:styleId="Char10">
    <w:name w:val="Char1"/>
    <w:basedOn w:val="a"/>
    <w:qFormat/>
    <w:rsid w:val="004C5890"/>
    <w:pPr>
      <w:adjustRightInd/>
      <w:snapToGrid/>
      <w:spacing w:after="160" w:line="240" w:lineRule="exact"/>
    </w:pPr>
    <w:rPr>
      <w:rFonts w:ascii="Verdana" w:eastAsia="宋体" w:hAnsi="Verdana" w:cs="Times New Roman"/>
      <w:sz w:val="18"/>
      <w:szCs w:val="20"/>
      <w:lang w:eastAsia="en-US"/>
    </w:rPr>
  </w:style>
  <w:style w:type="paragraph" w:customStyle="1" w:styleId="20">
    <w:name w:val="2."/>
    <w:basedOn w:val="a"/>
    <w:link w:val="21"/>
    <w:qFormat/>
    <w:rsid w:val="004C5890"/>
    <w:pPr>
      <w:widowControl w:val="0"/>
      <w:adjustRightInd/>
      <w:snapToGrid/>
      <w:spacing w:after="0" w:line="360" w:lineRule="auto"/>
      <w:ind w:firstLineChars="200" w:firstLine="560"/>
      <w:jc w:val="both"/>
    </w:pPr>
    <w:rPr>
      <w:rFonts w:ascii="仿宋_GB2312" w:eastAsia="仿宋_GB2312" w:hAnsi="仿宋" w:cs="方正仿宋简体"/>
      <w:color w:val="000000"/>
      <w:kern w:val="2"/>
      <w:sz w:val="28"/>
      <w:szCs w:val="28"/>
    </w:rPr>
  </w:style>
  <w:style w:type="character" w:customStyle="1" w:styleId="21">
    <w:name w:val="2. 字符"/>
    <w:basedOn w:val="a0"/>
    <w:link w:val="20"/>
    <w:qFormat/>
    <w:rsid w:val="004C5890"/>
    <w:rPr>
      <w:rFonts w:ascii="仿宋_GB2312" w:eastAsia="仿宋_GB2312" w:hAnsi="仿宋" w:cs="方正仿宋简体"/>
      <w:color w:val="000000"/>
      <w:kern w:val="2"/>
      <w:sz w:val="28"/>
      <w:szCs w:val="28"/>
    </w:rPr>
  </w:style>
  <w:style w:type="character" w:customStyle="1" w:styleId="Char1">
    <w:name w:val="页眉 Char"/>
    <w:basedOn w:val="a0"/>
    <w:link w:val="a6"/>
    <w:uiPriority w:val="99"/>
    <w:semiHidden/>
    <w:qFormat/>
    <w:rsid w:val="004C5890"/>
    <w:rPr>
      <w:rFonts w:ascii="Tahoma" w:hAnsi="Tahoma"/>
      <w:sz w:val="18"/>
      <w:szCs w:val="18"/>
    </w:rPr>
  </w:style>
  <w:style w:type="character" w:customStyle="1" w:styleId="Char0">
    <w:name w:val="页脚 Char"/>
    <w:basedOn w:val="a0"/>
    <w:link w:val="a5"/>
    <w:uiPriority w:val="99"/>
    <w:semiHidden/>
    <w:qFormat/>
    <w:rsid w:val="004C589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AFECA8-E3B9-42BF-9320-3DAF5A566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278</Words>
  <Characters>1587</Characters>
  <Application>Microsoft Office Word</Application>
  <DocSecurity>0</DocSecurity>
  <Lines>13</Lines>
  <Paragraphs>3</Paragraphs>
  <ScaleCrop>false</ScaleCrop>
  <Company/>
  <LinksUpToDate>false</LinksUpToDate>
  <CharactersWithSpaces>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31</cp:revision>
  <dcterms:created xsi:type="dcterms:W3CDTF">2022-02-25T01:45:00Z</dcterms:created>
  <dcterms:modified xsi:type="dcterms:W3CDTF">2025-01-21T01:37:00Z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705D25AA6DE54CA4B31F30D67CA91353</vt:lpwstr>
  </property>
</Properties>
</file>