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AD0" w:rsidRDefault="00727AD0">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p>
    <w:p w:rsidR="00727AD0" w:rsidRDefault="00E96584">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r>
        <w:rPr>
          <w:rFonts w:ascii="方正小标宋简体" w:eastAsia="方正小标宋简体" w:hAnsi="方正小标宋简体" w:cs="方正小标宋简体"/>
          <w:b w:val="0"/>
          <w:bCs w:val="0"/>
          <w:sz w:val="44"/>
          <w:szCs w:val="44"/>
        </w:rPr>
        <w:t>信用承诺事项办事指南</w:t>
      </w:r>
    </w:p>
    <w:p w:rsidR="00727AD0" w:rsidRDefault="00727AD0">
      <w:pPr>
        <w:pStyle w:val="2"/>
        <w:widowControl/>
        <w:spacing w:before="0" w:beforeAutospacing="0" w:after="0" w:afterAutospacing="0" w:line="580" w:lineRule="exact"/>
        <w:rPr>
          <w:rFonts w:ascii="仿宋_GB2312" w:eastAsia="仿宋_GB2312" w:hAnsi="仿宋_GB2312" w:cs="仿宋_GB2312" w:hint="default"/>
          <w:sz w:val="32"/>
          <w:szCs w:val="32"/>
        </w:rPr>
      </w:pPr>
    </w:p>
    <w:p w:rsidR="00727AD0" w:rsidRDefault="00727AD0"/>
    <w:p w:rsidR="00727AD0" w:rsidRDefault="00E96584">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一、事项名称</w:t>
      </w:r>
    </w:p>
    <w:p w:rsidR="00727AD0" w:rsidRDefault="00E96584">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市场主体设立、变更登记（包括公司、非公司企业法人、合伙企业、个人独资企业、农民专业合作社（联合社）及分支机构，个体工商户）</w:t>
      </w:r>
    </w:p>
    <w:p w:rsidR="00727AD0" w:rsidRDefault="00E96584">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二、办理依据</w:t>
      </w:r>
    </w:p>
    <w:p w:rsidR="00727AD0" w:rsidRDefault="00E96584">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《中华人民共和国市场主体登记管理条例》《中华人民共和国市场主体登记管理条例实施细则》</w:t>
      </w:r>
      <w:r>
        <w:rPr>
          <w:rFonts w:ascii="仿宋_GB2312" w:eastAsia="仿宋_GB2312" w:hAnsi="仿宋_GB2312" w:cs="仿宋_GB2312" w:hint="default"/>
          <w:b w:val="0"/>
          <w:bCs w:val="0"/>
          <w:kern w:val="2"/>
          <w:sz w:val="32"/>
          <w:szCs w:val="32"/>
        </w:rPr>
        <w:t>国务院办公厅关于深化商事制度改革进一步为企业松绑减负激发企业活力的通知</w:t>
      </w:r>
      <w:r>
        <w:rPr>
          <w:rFonts w:ascii="仿宋_GB2312" w:eastAsia="仿宋_GB2312" w:hAnsi="仿宋_GB2312" w:cs="仿宋_GB2312"/>
          <w:b w:val="0"/>
          <w:bCs w:val="0"/>
          <w:kern w:val="2"/>
          <w:sz w:val="32"/>
          <w:szCs w:val="32"/>
        </w:rPr>
        <w:t>（</w:t>
      </w:r>
      <w:r>
        <w:rPr>
          <w:rFonts w:ascii="仿宋_GB2312" w:eastAsia="仿宋_GB2312" w:hAnsi="仿宋_GB2312" w:cs="仿宋_GB2312" w:hint="default"/>
          <w:b w:val="0"/>
          <w:bCs w:val="0"/>
          <w:kern w:val="2"/>
          <w:sz w:val="32"/>
          <w:szCs w:val="32"/>
        </w:rPr>
        <w:t>国办发〔</w:t>
      </w:r>
      <w:r>
        <w:rPr>
          <w:rFonts w:ascii="仿宋_GB2312" w:eastAsia="仿宋_GB2312" w:hAnsi="仿宋_GB2312" w:cs="仿宋_GB2312" w:hint="default"/>
          <w:b w:val="0"/>
          <w:bCs w:val="0"/>
          <w:kern w:val="2"/>
          <w:sz w:val="32"/>
          <w:szCs w:val="32"/>
        </w:rPr>
        <w:t>2020</w:t>
      </w:r>
      <w:r>
        <w:rPr>
          <w:rFonts w:ascii="仿宋_GB2312" w:eastAsia="仿宋_GB2312" w:hAnsi="仿宋_GB2312" w:cs="仿宋_GB2312" w:hint="default"/>
          <w:b w:val="0"/>
          <w:bCs w:val="0"/>
          <w:kern w:val="2"/>
          <w:sz w:val="32"/>
          <w:szCs w:val="32"/>
        </w:rPr>
        <w:t>〕</w:t>
      </w:r>
      <w:r>
        <w:rPr>
          <w:rFonts w:ascii="仿宋_GB2312" w:eastAsia="仿宋_GB2312" w:hAnsi="仿宋_GB2312" w:cs="仿宋_GB2312" w:hint="default"/>
          <w:b w:val="0"/>
          <w:bCs w:val="0"/>
          <w:kern w:val="2"/>
          <w:sz w:val="32"/>
          <w:szCs w:val="32"/>
        </w:rPr>
        <w:t>29</w:t>
      </w:r>
      <w:r>
        <w:rPr>
          <w:rFonts w:ascii="仿宋_GB2312" w:eastAsia="仿宋_GB2312" w:hAnsi="仿宋_GB2312" w:cs="仿宋_GB2312" w:hint="default"/>
          <w:b w:val="0"/>
          <w:bCs w:val="0"/>
          <w:kern w:val="2"/>
          <w:sz w:val="32"/>
          <w:szCs w:val="32"/>
        </w:rPr>
        <w:t>号</w:t>
      </w:r>
      <w:r>
        <w:rPr>
          <w:rFonts w:ascii="仿宋_GB2312" w:eastAsia="仿宋_GB2312" w:hAnsi="仿宋_GB2312" w:cs="仿宋_GB2312"/>
          <w:b w:val="0"/>
          <w:bCs w:val="0"/>
          <w:kern w:val="2"/>
          <w:sz w:val="32"/>
          <w:szCs w:val="32"/>
        </w:rPr>
        <w:t>）；安徽省人民政府办公厅关于进一步深化商事制度改革促进经济持续健康发展的实施意见（皖政办〔</w:t>
      </w:r>
      <w:r>
        <w:rPr>
          <w:rFonts w:ascii="仿宋_GB2312" w:eastAsia="仿宋_GB2312" w:hAnsi="仿宋_GB2312" w:cs="仿宋_GB2312"/>
          <w:b w:val="0"/>
          <w:bCs w:val="0"/>
          <w:kern w:val="2"/>
          <w:sz w:val="32"/>
          <w:szCs w:val="32"/>
        </w:rPr>
        <w:t>2017</w:t>
      </w:r>
      <w:r>
        <w:rPr>
          <w:rFonts w:ascii="仿宋_GB2312" w:eastAsia="仿宋_GB2312" w:hAnsi="仿宋_GB2312" w:cs="仿宋_GB2312"/>
          <w:b w:val="0"/>
          <w:bCs w:val="0"/>
          <w:kern w:val="2"/>
          <w:sz w:val="32"/>
          <w:szCs w:val="32"/>
        </w:rPr>
        <w:t>〕</w:t>
      </w:r>
      <w:r>
        <w:rPr>
          <w:rFonts w:ascii="仿宋_GB2312" w:eastAsia="仿宋_GB2312" w:hAnsi="仿宋_GB2312" w:cs="仿宋_GB2312"/>
          <w:b w:val="0"/>
          <w:bCs w:val="0"/>
          <w:kern w:val="2"/>
          <w:sz w:val="32"/>
          <w:szCs w:val="32"/>
        </w:rPr>
        <w:t>65</w:t>
      </w:r>
      <w:r>
        <w:rPr>
          <w:rFonts w:ascii="仿宋_GB2312" w:eastAsia="仿宋_GB2312" w:hAnsi="仿宋_GB2312" w:cs="仿宋_GB2312"/>
          <w:b w:val="0"/>
          <w:bCs w:val="0"/>
          <w:kern w:val="2"/>
          <w:sz w:val="32"/>
          <w:szCs w:val="32"/>
        </w:rPr>
        <w:t>号）</w:t>
      </w:r>
    </w:p>
    <w:p w:rsidR="00727AD0" w:rsidRDefault="00E96584">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三、适用范围</w:t>
      </w:r>
    </w:p>
    <w:p w:rsidR="00727AD0" w:rsidRDefault="00E96584">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市场主体设立、住所（经营场所）变更登记实行告知承诺制。</w:t>
      </w:r>
    </w:p>
    <w:p w:rsidR="00727AD0" w:rsidRDefault="00E96584">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四、申请材料</w:t>
      </w:r>
    </w:p>
    <w:p w:rsidR="00727AD0" w:rsidRDefault="00E96584">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信用承诺书；</w:t>
      </w:r>
    </w:p>
    <w:p w:rsidR="00727AD0" w:rsidRDefault="00E96584">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办理</w:t>
      </w:r>
      <w:r>
        <w:rPr>
          <w:rFonts w:ascii="仿宋_GB2312" w:eastAsia="仿宋_GB2312" w:hAnsi="仿宋_GB2312" w:cs="仿宋_GB2312"/>
          <w:sz w:val="32"/>
          <w:szCs w:val="32"/>
        </w:rPr>
        <w:t>市场主体设立、</w:t>
      </w:r>
      <w:r>
        <w:rPr>
          <w:rFonts w:ascii="仿宋_GB2312" w:eastAsia="仿宋_GB2312" w:hAnsi="仿宋_GB2312" w:cs="仿宋_GB2312" w:hint="eastAsia"/>
          <w:sz w:val="32"/>
          <w:szCs w:val="32"/>
        </w:rPr>
        <w:t>住所</w:t>
      </w:r>
      <w:r>
        <w:rPr>
          <w:rFonts w:ascii="仿宋_GB2312" w:eastAsia="仿宋_GB2312" w:hAnsi="仿宋_GB2312" w:cs="仿宋_GB2312"/>
          <w:sz w:val="32"/>
          <w:szCs w:val="32"/>
        </w:rPr>
        <w:t>变更登记</w:t>
      </w:r>
      <w:r>
        <w:rPr>
          <w:rFonts w:ascii="仿宋_GB2312" w:eastAsia="仿宋_GB2312" w:hAnsi="仿宋_GB2312" w:cs="仿宋_GB2312" w:hint="eastAsia"/>
          <w:sz w:val="32"/>
          <w:szCs w:val="32"/>
        </w:rPr>
        <w:t>的其他材料。</w:t>
      </w:r>
    </w:p>
    <w:p w:rsidR="00727AD0" w:rsidRDefault="00E96584">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五、办理流程</w:t>
      </w:r>
    </w:p>
    <w:p w:rsidR="00727AD0" w:rsidRDefault="00E96584">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申请人对申报承诺登记住所（经营场所）的权属关系、使用功能、法定用途等承担法律责任。</w:t>
      </w:r>
    </w:p>
    <w:p w:rsidR="00727AD0" w:rsidRPr="006B26A0" w:rsidRDefault="00E96584" w:rsidP="006B26A0">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bookmarkStart w:id="0" w:name="_GoBack"/>
      <w:bookmarkEnd w:id="0"/>
      <w:r>
        <w:rPr>
          <w:rFonts w:ascii="仿宋_GB2312" w:eastAsia="仿宋_GB2312" w:hAnsi="仿宋_GB2312" w:cs="仿宋_GB2312" w:hint="eastAsia"/>
          <w:sz w:val="32"/>
          <w:szCs w:val="32"/>
        </w:rPr>
        <w:t>登记机关通过部门间数据共享等方式，验证核实申请人申报的住所（经营场所）信息是否客观存在且依法拥有所有权或者使用权；能够通过验证核实的，申请人免于提交合法使用证明材料，只需提交《安徽省经营主体住所（经营场所）登记申报承诺书》。</w:t>
      </w:r>
    </w:p>
    <w:sectPr w:rsidR="00727AD0" w:rsidRPr="006B26A0" w:rsidSect="00727AD0">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ESI黑体-GB2312">
    <w:altName w:val="微软雅黑"/>
    <w:charset w:val="86"/>
    <w:family w:val="auto"/>
    <w:pitch w:val="default"/>
    <w:sig w:usb0="00000000" w:usb1="00000000" w:usb2="00000012"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E1D7C55D"/>
    <w:rsid w:val="DEE68758"/>
    <w:rsid w:val="E1D7C55D"/>
    <w:rsid w:val="F74BDC40"/>
    <w:rsid w:val="000946E9"/>
    <w:rsid w:val="000C2145"/>
    <w:rsid w:val="0012685A"/>
    <w:rsid w:val="00165472"/>
    <w:rsid w:val="00402263"/>
    <w:rsid w:val="00465884"/>
    <w:rsid w:val="005220B8"/>
    <w:rsid w:val="005246D8"/>
    <w:rsid w:val="00603B62"/>
    <w:rsid w:val="00616E85"/>
    <w:rsid w:val="006B07ED"/>
    <w:rsid w:val="006B26A0"/>
    <w:rsid w:val="00727AD0"/>
    <w:rsid w:val="0078194D"/>
    <w:rsid w:val="007A23FA"/>
    <w:rsid w:val="008473E9"/>
    <w:rsid w:val="00854D5B"/>
    <w:rsid w:val="008A23A2"/>
    <w:rsid w:val="008D1E78"/>
    <w:rsid w:val="008D5989"/>
    <w:rsid w:val="008D5C10"/>
    <w:rsid w:val="008F465B"/>
    <w:rsid w:val="009F3F5E"/>
    <w:rsid w:val="00A0309E"/>
    <w:rsid w:val="00A17271"/>
    <w:rsid w:val="00A26539"/>
    <w:rsid w:val="00A60A3B"/>
    <w:rsid w:val="00A656AC"/>
    <w:rsid w:val="00BA2F17"/>
    <w:rsid w:val="00C313E8"/>
    <w:rsid w:val="00C741B5"/>
    <w:rsid w:val="00C86BB4"/>
    <w:rsid w:val="00DD7889"/>
    <w:rsid w:val="00E0432A"/>
    <w:rsid w:val="00E31CB6"/>
    <w:rsid w:val="00E45CEC"/>
    <w:rsid w:val="00E97902"/>
    <w:rsid w:val="00EA2D39"/>
    <w:rsid w:val="00EA6510"/>
    <w:rsid w:val="00EA7529"/>
    <w:rsid w:val="00EE47DD"/>
    <w:rsid w:val="00F95F1C"/>
    <w:rsid w:val="03324730"/>
    <w:rsid w:val="10A2678D"/>
    <w:rsid w:val="16832BBD"/>
    <w:rsid w:val="4DEFC28B"/>
    <w:rsid w:val="5FFDB869"/>
    <w:rsid w:val="6F63625D"/>
    <w:rsid w:val="74EC0AA3"/>
    <w:rsid w:val="77EA751B"/>
    <w:rsid w:val="785A4192"/>
    <w:rsid w:val="7BFF52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7AD0"/>
    <w:pPr>
      <w:widowControl w:val="0"/>
      <w:jc w:val="both"/>
    </w:pPr>
    <w:rPr>
      <w:kern w:val="2"/>
      <w:sz w:val="21"/>
      <w:szCs w:val="24"/>
    </w:rPr>
  </w:style>
  <w:style w:type="paragraph" w:styleId="1">
    <w:name w:val="heading 1"/>
    <w:basedOn w:val="a"/>
    <w:next w:val="a"/>
    <w:qFormat/>
    <w:rsid w:val="00727AD0"/>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qFormat/>
    <w:rsid w:val="00727AD0"/>
    <w:pPr>
      <w:spacing w:before="100" w:beforeAutospacing="1" w:after="100"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727AD0"/>
    <w:pPr>
      <w:tabs>
        <w:tab w:val="center" w:pos="4153"/>
        <w:tab w:val="right" w:pos="8306"/>
      </w:tabs>
      <w:snapToGrid w:val="0"/>
      <w:jc w:val="left"/>
    </w:pPr>
    <w:rPr>
      <w:sz w:val="18"/>
      <w:szCs w:val="18"/>
    </w:rPr>
  </w:style>
  <w:style w:type="paragraph" w:styleId="a4">
    <w:name w:val="header"/>
    <w:basedOn w:val="a"/>
    <w:link w:val="Char0"/>
    <w:qFormat/>
    <w:rsid w:val="00727A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27AD0"/>
    <w:rPr>
      <w:kern w:val="2"/>
      <w:sz w:val="18"/>
      <w:szCs w:val="18"/>
    </w:rPr>
  </w:style>
  <w:style w:type="character" w:customStyle="1" w:styleId="Char">
    <w:name w:val="页脚 Char"/>
    <w:basedOn w:val="a0"/>
    <w:link w:val="a3"/>
    <w:qFormat/>
    <w:rsid w:val="00727AD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Characters>
  <Application>Microsoft Office Word</Application>
  <DocSecurity>0</DocSecurity>
  <Lines>1</Lines>
  <Paragraphs>1</Paragraphs>
  <ScaleCrop>false</ScaleCrop>
  <Company>CHINA</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杜立夫</cp:lastModifiedBy>
  <cp:revision>2</cp:revision>
  <dcterms:created xsi:type="dcterms:W3CDTF">2025-09-12T00:46:00Z</dcterms:created>
  <dcterms:modified xsi:type="dcterms:W3CDTF">2025-09-12T00:46:00Z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