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BEFB">
      <w:pPr>
        <w:keepNext w:val="0"/>
        <w:keepLines w:val="0"/>
        <w:pageBreakBefore w:val="0"/>
        <w:widowControl w:val="0"/>
        <w:shd w:val="clear" w:color="auto" w:fill="FFFFFF"/>
        <w:kinsoku/>
        <w:overflowPunct/>
        <w:topLinePunct w:val="0"/>
        <w:autoSpaceDE/>
        <w:autoSpaceDN/>
        <w:bidi w:val="0"/>
        <w:adjustRightInd/>
        <w:snapToGrid/>
        <w:spacing w:line="480" w:lineRule="auto"/>
        <w:jc w:val="left"/>
        <w:textAlignment w:val="auto"/>
        <w:rPr>
          <w:rFonts w:hint="eastAsia" w:ascii="仿宋_GB2312" w:hAnsi="άFangSong" w:eastAsia="仿宋_GB2312" w:cs="宋体"/>
          <w:kern w:val="0"/>
          <w:sz w:val="32"/>
          <w:szCs w:val="32"/>
        </w:rPr>
      </w:pPr>
      <w:r>
        <w:rPr>
          <w:rFonts w:hint="eastAsia" w:ascii="仿宋_GB2312" w:hAnsi="άFangSong" w:eastAsia="仿宋_GB2312" w:cs="宋体"/>
          <w:kern w:val="0"/>
          <w:sz w:val="32"/>
          <w:szCs w:val="32"/>
        </w:rPr>
        <w:t>附件2：</w:t>
      </w:r>
    </w:p>
    <w:p w14:paraId="6DF59C94">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jc w:val="center"/>
        <w:textAlignment w:val="auto"/>
        <w:rPr>
          <w:rFonts w:hint="eastAsia" w:ascii="方正小标宋简体" w:hAnsi="άFangSong" w:eastAsia="方正小标宋简体" w:cs="宋体"/>
          <w:kern w:val="0"/>
          <w:sz w:val="44"/>
          <w:szCs w:val="44"/>
        </w:rPr>
      </w:pPr>
      <w:r>
        <w:rPr>
          <w:rFonts w:hint="eastAsia" w:ascii="方正小标宋简体" w:hAnsi="άFangSong" w:eastAsia="方正小标宋简体" w:cs="宋体"/>
          <w:kern w:val="0"/>
          <w:sz w:val="44"/>
          <w:szCs w:val="44"/>
        </w:rPr>
        <w:t>淮南市</w:t>
      </w:r>
      <w:r>
        <w:rPr>
          <w:rFonts w:hint="eastAsia" w:ascii="方正小标宋简体" w:hAnsi="άFangSong" w:eastAsia="方正小标宋简体" w:cs="宋体"/>
          <w:kern w:val="0"/>
          <w:sz w:val="44"/>
          <w:szCs w:val="44"/>
          <w:lang w:val="en-US" w:eastAsia="zh-CN"/>
        </w:rPr>
        <w:t>知识产权奖补</w:t>
      </w:r>
      <w:r>
        <w:rPr>
          <w:rFonts w:hint="eastAsia" w:ascii="方正小标宋简体" w:hAnsi="άFangSong" w:eastAsia="方正小标宋简体" w:cs="宋体"/>
          <w:kern w:val="0"/>
          <w:sz w:val="44"/>
          <w:szCs w:val="44"/>
        </w:rPr>
        <w:t>申报须知</w:t>
      </w:r>
    </w:p>
    <w:p w14:paraId="311C0C0A">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i w:val="0"/>
          <w:iCs w:val="0"/>
          <w:caps w:val="0"/>
          <w:color w:val="000000"/>
          <w:spacing w:val="0"/>
          <w:sz w:val="32"/>
          <w:szCs w:val="32"/>
          <w:shd w:val="clear" w:color="auto" w:fill="FFFFFF"/>
          <w:lang w:val="en-US" w:eastAsia="zh-CN"/>
        </w:rPr>
      </w:pPr>
    </w:p>
    <w:p w14:paraId="3D0DEF07">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一、</w:t>
      </w:r>
      <w:r>
        <w:rPr>
          <w:rFonts w:hint="eastAsia" w:ascii="仿宋_GB2312" w:hAnsi="仿宋_GB2312" w:eastAsia="仿宋_GB2312" w:cs="仿宋_GB2312"/>
          <w:b/>
          <w:bCs/>
          <w:color w:val="000000"/>
          <w:kern w:val="0"/>
          <w:sz w:val="32"/>
          <w:szCs w:val="32"/>
          <w:lang w:val="en-US" w:eastAsia="zh-CN" w:bidi="ar"/>
        </w:rPr>
        <w:t>对企业以专利权、商标权质押贷款补助</w:t>
      </w:r>
    </w:p>
    <w:p w14:paraId="12E09156">
      <w:pPr>
        <w:keepNext w:val="0"/>
        <w:keepLines w:val="0"/>
        <w:pageBreakBefore w:val="0"/>
        <w:widowControl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（一）申报主体：</w:t>
      </w:r>
    </w:p>
    <w:p w14:paraId="3C81DF28">
      <w:pPr>
        <w:pStyle w:val="3"/>
        <w:keepNext w:val="0"/>
        <w:keepLines w:val="0"/>
        <w:pageBreakBefore w:val="0"/>
        <w:widowControl w:val="0"/>
        <w:kinsoku/>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涉及专利权、商标权质押融资的我市企业。</w:t>
      </w:r>
    </w:p>
    <w:p w14:paraId="191065B7">
      <w:pPr>
        <w:pStyle w:val="3"/>
        <w:keepNext w:val="0"/>
        <w:keepLines w:val="0"/>
        <w:pageBreakBefore w:val="0"/>
        <w:widowControl w:val="0"/>
        <w:kinsoku/>
        <w:overflowPunct/>
        <w:topLinePunct w:val="0"/>
        <w:autoSpaceDE/>
        <w:autoSpaceDN/>
        <w:bidi w:val="0"/>
        <w:adjustRightInd/>
        <w:snapToGrid/>
        <w:spacing w:after="0" w:afterLines="0" w:line="560" w:lineRule="exact"/>
        <w:ind w:firstLine="643" w:firstLineChars="200"/>
        <w:textAlignment w:val="auto"/>
        <w:rPr>
          <w:rFonts w:hint="default"/>
          <w:sz w:val="32"/>
          <w:szCs w:val="32"/>
          <w:lang w:val="en-US" w:eastAsia="zh-CN"/>
        </w:rPr>
      </w:pPr>
      <w:r>
        <w:rPr>
          <w:rFonts w:hint="eastAsia" w:ascii="仿宋_GB2312" w:hAnsi="仿宋_GB2312" w:eastAsia="仿宋_GB2312" w:cs="仿宋_GB2312"/>
          <w:b/>
          <w:color w:val="000000"/>
          <w:kern w:val="0"/>
          <w:sz w:val="32"/>
          <w:szCs w:val="32"/>
          <w:lang w:val="en-US" w:eastAsia="zh-CN"/>
        </w:rPr>
        <w:t>（二）申报条件</w:t>
      </w:r>
    </w:p>
    <w:p w14:paraId="5BD83EC7">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sz w:val="32"/>
          <w:szCs w:val="32"/>
        </w:rPr>
      </w:pPr>
      <w:r>
        <w:rPr>
          <w:rFonts w:ascii="仿宋_GB2312" w:eastAsia="仿宋_GB2312" w:cs="仿宋_GB2312"/>
          <w:color w:val="000000"/>
          <w:sz w:val="32"/>
          <w:szCs w:val="32"/>
        </w:rPr>
        <w:t>1、企业以</w:t>
      </w:r>
      <w:r>
        <w:rPr>
          <w:rFonts w:hint="eastAsia" w:ascii="仿宋_GB2312" w:eastAsia="仿宋_GB2312" w:cs="仿宋_GB2312"/>
          <w:color w:val="000000"/>
          <w:sz w:val="32"/>
          <w:szCs w:val="32"/>
          <w:lang w:val="en-US" w:eastAsia="zh-CN"/>
        </w:rPr>
        <w:t>其合法拥有的</w:t>
      </w:r>
      <w:r>
        <w:rPr>
          <w:rFonts w:ascii="仿宋_GB2312" w:eastAsia="仿宋_GB2312" w:cs="仿宋_GB2312"/>
          <w:color w:val="000000"/>
          <w:sz w:val="32"/>
          <w:szCs w:val="32"/>
        </w:rPr>
        <w:t>专利权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商标权作为</w:t>
      </w:r>
      <w:r>
        <w:rPr>
          <w:rFonts w:ascii="仿宋_GB2312" w:eastAsia="仿宋_GB2312" w:cs="仿宋_GB2312"/>
          <w:color w:val="000000"/>
          <w:sz w:val="32"/>
          <w:szCs w:val="32"/>
        </w:rPr>
        <w:t>质押</w:t>
      </w:r>
      <w:r>
        <w:rPr>
          <w:rFonts w:hint="eastAsia" w:ascii="仿宋_GB2312" w:eastAsia="仿宋_GB2312" w:cs="仿宋_GB2312"/>
          <w:color w:val="000000"/>
          <w:sz w:val="32"/>
          <w:szCs w:val="32"/>
          <w:lang w:val="en-US" w:eastAsia="zh-CN"/>
        </w:rPr>
        <w:t>物，从商业银行获得贷款，</w:t>
      </w:r>
      <w:r>
        <w:rPr>
          <w:rFonts w:ascii="仿宋_GB2312" w:eastAsia="仿宋_GB2312" w:cs="仿宋_GB2312"/>
          <w:color w:val="000000"/>
          <w:sz w:val="32"/>
          <w:szCs w:val="32"/>
        </w:rPr>
        <w:t>达到</w:t>
      </w:r>
      <w:r>
        <w:rPr>
          <w:rFonts w:hint="eastAsia" w:ascii="仿宋_GB2312" w:eastAsia="仿宋_GB2312" w:cs="仿宋_GB2312"/>
          <w:color w:val="000000"/>
          <w:sz w:val="32"/>
          <w:szCs w:val="32"/>
          <w:lang w:val="en-US" w:eastAsia="zh-CN"/>
        </w:rPr>
        <w:t>3</w:t>
      </w:r>
      <w:r>
        <w:rPr>
          <w:rFonts w:ascii="仿宋_GB2312" w:eastAsia="仿宋_GB2312" w:cs="仿宋_GB2312"/>
          <w:color w:val="000000"/>
          <w:sz w:val="32"/>
          <w:szCs w:val="32"/>
        </w:rPr>
        <w:t>00万元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含</w:t>
      </w:r>
      <w:r>
        <w:rPr>
          <w:rFonts w:hint="eastAsia" w:ascii="仿宋_GB2312" w:eastAsia="仿宋_GB2312" w:cs="仿宋_GB2312"/>
          <w:color w:val="000000"/>
          <w:sz w:val="32"/>
          <w:szCs w:val="32"/>
          <w:lang w:eastAsia="zh-CN"/>
        </w:rPr>
        <w:t>）</w:t>
      </w:r>
      <w:r>
        <w:rPr>
          <w:rFonts w:ascii="仿宋_GB2312" w:eastAsia="仿宋_GB2312" w:cs="仿宋_GB2312"/>
          <w:color w:val="000000"/>
          <w:sz w:val="32"/>
          <w:szCs w:val="32"/>
        </w:rPr>
        <w:t>以上的。</w:t>
      </w:r>
      <w:r>
        <w:rPr>
          <w:rStyle w:val="11"/>
          <w:rFonts w:hint="eastAsia" w:ascii="仿宋_GB2312" w:hAnsi="仿宋_GB2312" w:eastAsia="仿宋_GB2312" w:cs="仿宋_GB2312"/>
          <w:color w:val="auto"/>
          <w:sz w:val="32"/>
          <w:szCs w:val="32"/>
        </w:rPr>
        <w:t>质押期内权属清晰、法律状态明确，无其他不符合法律法规规定。</w:t>
      </w:r>
    </w:p>
    <w:p w14:paraId="7004872C">
      <w:pPr>
        <w:pStyle w:val="5"/>
        <w:keepNext w:val="0"/>
        <w:keepLines w:val="0"/>
        <w:pageBreakBefore w:val="0"/>
        <w:widowControl w:val="0"/>
        <w:suppressLineNumbers w:val="0"/>
        <w:kinsoku/>
        <w:overflowPunct/>
        <w:topLinePunct w:val="0"/>
        <w:autoSpaceDE/>
        <w:autoSpaceDN/>
        <w:bidi w:val="0"/>
        <w:adjustRightInd/>
        <w:snapToGrid/>
        <w:spacing w:line="560" w:lineRule="exact"/>
        <w:ind w:left="0" w:firstLine="640"/>
        <w:textAlignment w:val="auto"/>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rPr>
        <w:t>2、企业与银行签订贷款的合同已按约定履行完毕，</w:t>
      </w:r>
      <w:r>
        <w:rPr>
          <w:rFonts w:hint="eastAsia" w:ascii="仿宋_GB2312" w:eastAsia="仿宋_GB2312" w:cs="仿宋_GB2312"/>
          <w:color w:val="000000"/>
          <w:sz w:val="32"/>
          <w:szCs w:val="32"/>
          <w:lang w:val="en-US" w:eastAsia="zh-CN"/>
        </w:rPr>
        <w:t>并</w:t>
      </w:r>
      <w:r>
        <w:rPr>
          <w:rFonts w:hint="eastAsia" w:ascii="仿宋_GB2312" w:eastAsia="仿宋_GB2312" w:cs="仿宋_GB2312"/>
          <w:color w:val="000000"/>
          <w:sz w:val="32"/>
          <w:szCs w:val="32"/>
        </w:rPr>
        <w:t>在 202</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年度</w:t>
      </w:r>
      <w:r>
        <w:rPr>
          <w:rFonts w:hint="eastAsia" w:ascii="仿宋_GB2312" w:eastAsia="仿宋_GB2312" w:cs="仿宋_GB2312"/>
          <w:color w:val="000000"/>
          <w:sz w:val="32"/>
          <w:szCs w:val="32"/>
          <w:lang w:val="en-US" w:eastAsia="zh-CN"/>
        </w:rPr>
        <w:t>内</w:t>
      </w:r>
      <w:r>
        <w:rPr>
          <w:rFonts w:hint="eastAsia" w:ascii="仿宋_GB2312" w:eastAsia="仿宋_GB2312" w:cs="仿宋_GB2312"/>
          <w:color w:val="000000"/>
          <w:sz w:val="32"/>
          <w:szCs w:val="32"/>
        </w:rPr>
        <w:t>按期还本付息，不存在违约行为</w:t>
      </w:r>
      <w:r>
        <w:rPr>
          <w:rFonts w:hint="eastAsia" w:ascii="仿宋" w:hAnsi="仿宋" w:eastAsia="仿宋" w:cs="仿宋"/>
          <w:color w:val="000000"/>
          <w:kern w:val="0"/>
          <w:sz w:val="31"/>
          <w:szCs w:val="31"/>
          <w:lang w:val="en-US" w:eastAsia="zh-CN" w:bidi="ar"/>
        </w:rPr>
        <w:t>（针对“无还本续贷”金融产品，在申报材料和承诺书中加以说明）</w:t>
      </w:r>
      <w:r>
        <w:rPr>
          <w:rFonts w:hint="eastAsia" w:ascii="仿宋_GB2312" w:eastAsia="仿宋_GB2312" w:cs="仿宋_GB2312"/>
          <w:color w:val="000000"/>
          <w:sz w:val="32"/>
          <w:szCs w:val="32"/>
        </w:rPr>
        <w:t>。</w:t>
      </w:r>
    </w:p>
    <w:p w14:paraId="088EAA30">
      <w:pPr>
        <w:keepNext w:val="0"/>
        <w:keepLines w:val="0"/>
        <w:widowControl/>
        <w:suppressLineNumbers w:val="0"/>
        <w:ind w:firstLine="640" w:firstLineChars="200"/>
        <w:jc w:val="left"/>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rPr>
        <w:t>3、</w:t>
      </w:r>
      <w:r>
        <w:rPr>
          <w:rFonts w:hint="eastAsia" w:ascii="仿宋_GB2312" w:eastAsia="仿宋_GB2312" w:cs="仿宋_GB2312"/>
          <w:color w:val="000000"/>
          <w:sz w:val="32"/>
          <w:szCs w:val="32"/>
          <w:lang w:val="en-US" w:eastAsia="zh-CN"/>
        </w:rPr>
        <w:t>企业每年最多申报1笔市级知识产权质押融资补助，可按1质押登记情况选定1笔借款合同对应的融资项目申报。</w:t>
      </w:r>
    </w:p>
    <w:p w14:paraId="145B9301">
      <w:pPr>
        <w:keepNext w:val="0"/>
        <w:keepLines w:val="0"/>
        <w:pageBreakBefore w:val="0"/>
        <w:widowControl w:val="0"/>
        <w:suppressLineNumbers w:val="0"/>
        <w:kinsoku/>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三</w:t>
      </w:r>
      <w:r>
        <w:rPr>
          <w:rFonts w:hint="eastAsia" w:ascii="仿宋_GB2312" w:hAnsi="仿宋_GB2312" w:eastAsia="仿宋_GB2312" w:cs="仿宋_GB2312"/>
          <w:b/>
          <w:bCs w:val="0"/>
          <w:color w:val="000000"/>
          <w:kern w:val="0"/>
          <w:sz w:val="32"/>
          <w:szCs w:val="32"/>
          <w:lang w:eastAsia="zh-CN"/>
        </w:rPr>
        <w:t>）</w:t>
      </w:r>
      <w:r>
        <w:rPr>
          <w:rFonts w:hint="eastAsia" w:ascii="仿宋_GB2312" w:eastAsia="仿宋_GB2312" w:cs="仿宋_GB2312"/>
          <w:b/>
          <w:bCs w:val="0"/>
          <w:color w:val="000000"/>
          <w:sz w:val="32"/>
          <w:szCs w:val="32"/>
          <w:lang w:val="en-US" w:eastAsia="zh-CN"/>
        </w:rPr>
        <w:t>补助内容</w:t>
      </w:r>
    </w:p>
    <w:p w14:paraId="2F153065">
      <w:pPr>
        <w:pStyle w:val="5"/>
        <w:keepNext w:val="0"/>
        <w:keepLines w:val="0"/>
        <w:pageBreakBefore w:val="0"/>
        <w:widowControl w:val="0"/>
        <w:suppressLineNumbers w:val="0"/>
        <w:kinsoku/>
        <w:overflowPunct/>
        <w:topLinePunct w:val="0"/>
        <w:autoSpaceDE/>
        <w:autoSpaceDN/>
        <w:bidi w:val="0"/>
        <w:adjustRightInd/>
        <w:snapToGrid/>
        <w:spacing w:line="560" w:lineRule="exact"/>
        <w:ind w:firstLine="640" w:firstLineChars="200"/>
        <w:textAlignment w:val="auto"/>
        <w:rPr>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对企业以专利权、商标权质押贷款融资额300万以上的，按贷款利息15%和专利评估费总额的50%一次性予以补助，最高补助15万元</w:t>
      </w:r>
      <w:r>
        <w:rPr>
          <w:rFonts w:hint="eastAsia" w:ascii="仿宋_GB2312" w:eastAsia="仿宋_GB2312" w:cs="仿宋_GB2312"/>
          <w:b w:val="0"/>
          <w:bCs w:val="0"/>
          <w:color w:val="000000"/>
          <w:sz w:val="32"/>
          <w:szCs w:val="32"/>
        </w:rPr>
        <w:t>。具体补助</w:t>
      </w:r>
      <w:r>
        <w:rPr>
          <w:rFonts w:hint="eastAsia" w:ascii="仿宋_GB2312" w:eastAsia="仿宋_GB2312" w:cs="仿宋_GB2312"/>
          <w:b w:val="0"/>
          <w:bCs w:val="0"/>
          <w:color w:val="000000"/>
          <w:sz w:val="32"/>
          <w:szCs w:val="32"/>
          <w:lang w:val="en-US" w:eastAsia="zh-CN"/>
        </w:rPr>
        <w:t>比例</w:t>
      </w:r>
      <w:r>
        <w:rPr>
          <w:rFonts w:hint="eastAsia" w:ascii="仿宋_GB2312" w:eastAsia="仿宋_GB2312" w:cs="仿宋_GB2312"/>
          <w:b w:val="0"/>
          <w:bCs w:val="0"/>
          <w:color w:val="000000"/>
          <w:sz w:val="32"/>
          <w:szCs w:val="32"/>
        </w:rPr>
        <w:t>根据年度预算</w:t>
      </w:r>
      <w:r>
        <w:rPr>
          <w:rFonts w:hint="eastAsia" w:ascii="仿宋_GB2312" w:eastAsia="仿宋_GB2312" w:cs="仿宋_GB2312"/>
          <w:b w:val="0"/>
          <w:bCs w:val="0"/>
          <w:color w:val="000000"/>
          <w:sz w:val="32"/>
          <w:szCs w:val="32"/>
          <w:lang w:val="en-US" w:eastAsia="zh-CN"/>
        </w:rPr>
        <w:t>资金安排和项目</w:t>
      </w:r>
      <w:r>
        <w:rPr>
          <w:rFonts w:hint="eastAsia" w:ascii="仿宋_GB2312" w:eastAsia="仿宋_GB2312" w:cs="仿宋_GB2312"/>
          <w:b w:val="0"/>
          <w:bCs w:val="0"/>
          <w:color w:val="000000"/>
          <w:sz w:val="32"/>
          <w:szCs w:val="32"/>
        </w:rPr>
        <w:t>核定情况</w:t>
      </w:r>
      <w:r>
        <w:rPr>
          <w:rFonts w:hint="eastAsia" w:ascii="仿宋_GB2312" w:eastAsia="仿宋_GB2312" w:cs="仿宋_GB2312"/>
          <w:b w:val="0"/>
          <w:bCs w:val="0"/>
          <w:color w:val="000000"/>
          <w:sz w:val="32"/>
          <w:szCs w:val="32"/>
          <w:lang w:val="en-US" w:eastAsia="zh-CN"/>
        </w:rPr>
        <w:t>确定</w:t>
      </w:r>
      <w:r>
        <w:rPr>
          <w:rFonts w:hint="eastAsia" w:ascii="仿宋_GB2312" w:eastAsia="仿宋_GB2312" w:cs="仿宋_GB2312"/>
          <w:b w:val="0"/>
          <w:bCs w:val="0"/>
          <w:color w:val="000000"/>
          <w:sz w:val="32"/>
          <w:szCs w:val="32"/>
        </w:rPr>
        <w:t>。</w:t>
      </w:r>
    </w:p>
    <w:p w14:paraId="28E2D571">
      <w:pPr>
        <w:ind w:firstLine="643" w:firstLineChars="200"/>
        <w:jc w:val="left"/>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四</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rPr>
        <w:t>申报资料</w:t>
      </w:r>
      <w:r>
        <w:rPr>
          <w:rFonts w:hint="eastAsia" w:ascii="仿宋_GB2312" w:hAnsi="仿宋_GB2312" w:eastAsia="仿宋_GB2312" w:cs="仿宋_GB2312"/>
          <w:b w:val="0"/>
          <w:bCs/>
          <w:color w:val="000000"/>
          <w:kern w:val="0"/>
          <w:sz w:val="32"/>
          <w:szCs w:val="32"/>
        </w:rPr>
        <w:t>：</w:t>
      </w:r>
    </w:p>
    <w:p w14:paraId="6DA18CF4">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val="en-US" w:eastAsia="zh-CN"/>
        </w:rPr>
        <w:t>1.</w:t>
      </w:r>
      <w:r>
        <w:rPr>
          <w:rFonts w:hint="eastAsia" w:ascii="仿宋_GB2312" w:hAnsi="仿宋_GB2312" w:eastAsia="仿宋_GB2312" w:cs="仿宋_GB2312"/>
          <w:b w:val="0"/>
          <w:bCs/>
          <w:color w:val="000000"/>
          <w:kern w:val="0"/>
          <w:sz w:val="32"/>
          <w:szCs w:val="32"/>
        </w:rPr>
        <w:t>淮南市</w:t>
      </w:r>
      <w:r>
        <w:rPr>
          <w:rFonts w:hint="eastAsia" w:ascii="仿宋_GB2312" w:hAnsi="仿宋_GB2312" w:eastAsia="仿宋_GB2312" w:cs="仿宋_GB2312"/>
          <w:b w:val="0"/>
          <w:bCs/>
          <w:color w:val="000000"/>
          <w:kern w:val="0"/>
          <w:sz w:val="32"/>
          <w:szCs w:val="32"/>
          <w:lang w:val="en-US" w:eastAsia="zh-CN"/>
        </w:rPr>
        <w:t>专利权、商标权质押融资项目补助</w:t>
      </w:r>
      <w:r>
        <w:rPr>
          <w:rFonts w:hint="eastAsia" w:ascii="仿宋_GB2312" w:hAnsi="仿宋_GB2312" w:eastAsia="仿宋_GB2312" w:cs="仿宋_GB2312"/>
          <w:b w:val="0"/>
          <w:bCs/>
          <w:color w:val="000000"/>
          <w:kern w:val="0"/>
          <w:sz w:val="32"/>
          <w:szCs w:val="32"/>
        </w:rPr>
        <w:t>申报书</w:t>
      </w:r>
      <w:r>
        <w:rPr>
          <w:rStyle w:val="11"/>
          <w:rFonts w:hint="eastAsia" w:ascii="仿宋_GB2312" w:hAnsi="仿宋_GB2312" w:eastAsia="仿宋_GB2312" w:cs="仿宋_GB2312"/>
          <w:color w:val="auto"/>
          <w:sz w:val="32"/>
          <w:szCs w:val="32"/>
          <w:lang w:val="en-US"/>
        </w:rPr>
        <w:t>（加盖公章）；</w:t>
      </w:r>
    </w:p>
    <w:p w14:paraId="6ACEAAFD">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lang w:val="en-US" w:eastAsia="zh-CN"/>
        </w:rPr>
        <w:t>2.</w:t>
      </w:r>
      <w:r>
        <w:rPr>
          <w:rStyle w:val="11"/>
          <w:rFonts w:hint="eastAsia" w:ascii="仿宋_GB2312" w:hAnsi="仿宋_GB2312" w:eastAsia="仿宋_GB2312" w:cs="仿宋_GB2312"/>
          <w:color w:val="auto"/>
          <w:sz w:val="32"/>
          <w:szCs w:val="32"/>
          <w:lang w:val="en-US"/>
        </w:rPr>
        <w:t>诚信承诺书（原件，法定代表人签字加盖公章）</w:t>
      </w:r>
      <w:r>
        <w:rPr>
          <w:rFonts w:hint="eastAsia" w:ascii="仿宋_GB2312" w:hAnsi="仿宋_GB2312" w:eastAsia="仿宋_GB2312" w:cs="仿宋_GB2312"/>
          <w:b w:val="0"/>
          <w:bCs/>
          <w:color w:val="000000"/>
          <w:sz w:val="32"/>
          <w:szCs w:val="32"/>
          <w:lang w:val="en-US" w:eastAsia="zh-CN"/>
        </w:rPr>
        <w:t>；</w:t>
      </w:r>
    </w:p>
    <w:p w14:paraId="08AE1841">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FF0000"/>
          <w:kern w:val="0"/>
          <w:sz w:val="32"/>
          <w:szCs w:val="32"/>
        </w:rPr>
      </w:pPr>
      <w:r>
        <w:rPr>
          <w:rFonts w:hint="eastAsia" w:ascii="仿宋_GB2312" w:hAnsi="仿宋_GB2312" w:eastAsia="仿宋_GB2312" w:cs="仿宋_GB2312"/>
          <w:b w:val="0"/>
          <w:bCs/>
          <w:color w:val="000000"/>
          <w:kern w:val="0"/>
          <w:sz w:val="32"/>
          <w:szCs w:val="32"/>
          <w:lang w:val="en-US" w:eastAsia="zh-CN"/>
        </w:rPr>
        <w:t>3.</w:t>
      </w:r>
      <w:r>
        <w:rPr>
          <w:rStyle w:val="11"/>
          <w:rFonts w:hint="eastAsia" w:ascii="仿宋_GB2312" w:hAnsi="仿宋_GB2312" w:eastAsia="仿宋_GB2312" w:cs="仿宋_GB2312"/>
          <w:color w:val="FF0000"/>
          <w:sz w:val="32"/>
          <w:szCs w:val="32"/>
          <w:lang w:val="en-US"/>
        </w:rPr>
        <w:t>金融机构出具的申报补助贷款项目为知识产权质押贷款并按期还本付息的证明（加盖金融机构公章）</w:t>
      </w:r>
    </w:p>
    <w:p w14:paraId="3D2C1BBD">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4.</w:t>
      </w:r>
      <w:r>
        <w:rPr>
          <w:rStyle w:val="11"/>
          <w:rFonts w:hint="eastAsia" w:ascii="仿宋_GB2312" w:hAnsi="仿宋_GB2312" w:eastAsia="仿宋_GB2312" w:cs="仿宋_GB2312"/>
          <w:color w:val="auto"/>
          <w:sz w:val="32"/>
          <w:szCs w:val="32"/>
          <w:lang w:val="en-US"/>
        </w:rPr>
        <w:t>知识产权质押登记的证明材料</w:t>
      </w:r>
      <w:r>
        <w:rPr>
          <w:rFonts w:hint="eastAsia" w:ascii="仿宋_GB2312" w:hAnsi="仿宋_GB2312" w:eastAsia="仿宋_GB2312" w:cs="仿宋_GB2312"/>
          <w:b w:val="0"/>
          <w:bCs/>
          <w:color w:val="000000"/>
          <w:kern w:val="0"/>
          <w:sz w:val="32"/>
          <w:szCs w:val="32"/>
        </w:rPr>
        <w:t>（国家知识产权局出具的专利权</w:t>
      </w:r>
      <w:r>
        <w:rPr>
          <w:rFonts w:hint="eastAsia" w:ascii="仿宋_GB2312" w:hAnsi="仿宋_GB2312" w:eastAsia="仿宋_GB2312" w:cs="仿宋_GB2312"/>
          <w:b w:val="0"/>
          <w:bCs/>
          <w:color w:val="000000"/>
          <w:kern w:val="0"/>
          <w:sz w:val="32"/>
          <w:szCs w:val="32"/>
          <w:lang w:val="en-US" w:eastAsia="zh-CN"/>
        </w:rPr>
        <w:t>或商标权</w:t>
      </w:r>
      <w:r>
        <w:rPr>
          <w:rFonts w:hint="eastAsia" w:ascii="仿宋_GB2312" w:hAnsi="仿宋_GB2312" w:eastAsia="仿宋_GB2312" w:cs="仿宋_GB2312"/>
          <w:b w:val="0"/>
          <w:bCs/>
          <w:color w:val="000000"/>
          <w:kern w:val="0"/>
          <w:sz w:val="32"/>
          <w:szCs w:val="32"/>
        </w:rPr>
        <w:t>质押登记通知书）；</w:t>
      </w:r>
    </w:p>
    <w:p w14:paraId="6B7B12F7">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5.</w:t>
      </w:r>
      <w:r>
        <w:rPr>
          <w:rStyle w:val="11"/>
          <w:rFonts w:hint="eastAsia" w:ascii="仿宋_GB2312" w:hAnsi="仿宋_GB2312" w:eastAsia="仿宋_GB2312" w:cs="仿宋_GB2312"/>
          <w:color w:val="auto"/>
          <w:sz w:val="32"/>
          <w:szCs w:val="32"/>
          <w:lang w:val="en-US"/>
        </w:rPr>
        <w:t>与企业知识产权融资有关的借款合同、质押合同（含知识产权质押清单）、保证合同、委托保证合同等证明材料</w:t>
      </w:r>
      <w:r>
        <w:rPr>
          <w:rFonts w:hint="eastAsia" w:ascii="仿宋_GB2312" w:hAnsi="仿宋_GB2312" w:eastAsia="仿宋_GB2312" w:cs="仿宋_GB2312"/>
          <w:b w:val="0"/>
          <w:bCs/>
          <w:color w:val="000000"/>
          <w:kern w:val="0"/>
          <w:sz w:val="32"/>
          <w:szCs w:val="32"/>
        </w:rPr>
        <w:t>；</w:t>
      </w:r>
    </w:p>
    <w:p w14:paraId="12F6D7D0">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6.</w:t>
      </w:r>
      <w:r>
        <w:rPr>
          <w:rStyle w:val="11"/>
          <w:rFonts w:hint="eastAsia" w:ascii="仿宋_GB2312" w:hAnsi="仿宋_GB2312" w:eastAsia="仿宋_GB2312" w:cs="仿宋_GB2312"/>
          <w:color w:val="auto"/>
          <w:sz w:val="32"/>
          <w:szCs w:val="32"/>
          <w:lang w:val="en-US"/>
        </w:rPr>
        <w:t>企业已还本付息证明材料（贷款收款凭证、银行利息支付凭证及企业还款凭证等），</w:t>
      </w:r>
      <w:r>
        <w:rPr>
          <w:rStyle w:val="11"/>
          <w:rFonts w:hint="eastAsia" w:ascii="仿宋_GB2312" w:hAnsi="仿宋_GB2312" w:eastAsia="仿宋_GB2312" w:cs="仿宋_GB2312"/>
          <w:color w:val="FF0000"/>
          <w:sz w:val="32"/>
          <w:szCs w:val="32"/>
          <w:lang w:val="en-US"/>
        </w:rPr>
        <w:t>并制作汇总表：包含时间、金额及资金类别（分为：收款凭证、利息、还本凭证）</w:t>
      </w:r>
      <w:r>
        <w:rPr>
          <w:rFonts w:hint="eastAsia" w:ascii="仿宋_GB2312" w:hAnsi="仿宋_GB2312" w:eastAsia="仿宋_GB2312" w:cs="仿宋_GB2312"/>
          <w:b w:val="0"/>
          <w:bCs/>
          <w:color w:val="000000"/>
          <w:kern w:val="0"/>
          <w:sz w:val="32"/>
          <w:szCs w:val="32"/>
        </w:rPr>
        <w:t>；</w:t>
      </w:r>
    </w:p>
    <w:p w14:paraId="55988111">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7.</w:t>
      </w:r>
      <w:r>
        <w:rPr>
          <w:rStyle w:val="11"/>
          <w:rFonts w:hint="eastAsia" w:ascii="仿宋_GB2312" w:hAnsi="仿宋_GB2312" w:eastAsia="仿宋_GB2312" w:cs="仿宋_GB2312"/>
          <w:color w:val="auto"/>
          <w:sz w:val="32"/>
          <w:szCs w:val="32"/>
          <w:lang w:val="en-US"/>
        </w:rPr>
        <w:t>评估、担保、保险等相关材料（</w:t>
      </w:r>
      <w:r>
        <w:rPr>
          <w:rStyle w:val="11"/>
          <w:rFonts w:hint="eastAsia" w:ascii="仿宋_GB2312" w:hAnsi="仿宋_GB2312" w:eastAsia="仿宋_GB2312" w:cs="仿宋_GB2312"/>
          <w:color w:val="auto"/>
          <w:sz w:val="32"/>
          <w:szCs w:val="32"/>
          <w:lang w:val="en-US" w:eastAsia="zh-CN"/>
        </w:rPr>
        <w:t>支付所申报借款项目的</w:t>
      </w:r>
      <w:r>
        <w:rPr>
          <w:rStyle w:val="11"/>
          <w:rFonts w:hint="eastAsia" w:ascii="仿宋_GB2312" w:hAnsi="仿宋_GB2312" w:eastAsia="仿宋_GB2312" w:cs="仿宋_GB2312"/>
          <w:color w:val="auto"/>
          <w:sz w:val="32"/>
          <w:szCs w:val="32"/>
          <w:lang w:val="en-US"/>
        </w:rPr>
        <w:t>评估</w:t>
      </w:r>
      <w:r>
        <w:rPr>
          <w:rStyle w:val="11"/>
          <w:rFonts w:hint="eastAsia" w:ascii="仿宋_GB2312" w:hAnsi="仿宋_GB2312" w:eastAsia="仿宋_GB2312" w:cs="仿宋_GB2312"/>
          <w:color w:val="auto"/>
          <w:sz w:val="32"/>
          <w:szCs w:val="32"/>
          <w:lang w:val="en-US" w:eastAsia="zh-CN"/>
        </w:rPr>
        <w:t>费的</w:t>
      </w:r>
      <w:r>
        <w:rPr>
          <w:rStyle w:val="11"/>
          <w:rFonts w:hint="eastAsia" w:ascii="仿宋_GB2312" w:hAnsi="仿宋_GB2312" w:eastAsia="仿宋_GB2312" w:cs="仿宋_GB2312"/>
          <w:color w:val="auto"/>
          <w:sz w:val="32"/>
          <w:szCs w:val="32"/>
          <w:lang w:val="en-US"/>
        </w:rPr>
        <w:t>发票</w:t>
      </w:r>
      <w:r>
        <w:rPr>
          <w:rStyle w:val="11"/>
          <w:rFonts w:hint="eastAsia" w:ascii="仿宋_GB2312" w:hAnsi="仿宋_GB2312" w:eastAsia="仿宋_GB2312" w:cs="仿宋_GB2312"/>
          <w:color w:val="auto"/>
          <w:sz w:val="32"/>
          <w:szCs w:val="32"/>
          <w:lang w:val="en-US" w:eastAsia="zh-CN"/>
        </w:rPr>
        <w:t>、转账凭证</w:t>
      </w:r>
      <w:r>
        <w:rPr>
          <w:rStyle w:val="11"/>
          <w:rFonts w:hint="eastAsia" w:ascii="仿宋_GB2312" w:hAnsi="仿宋_GB2312" w:eastAsia="仿宋_GB2312" w:cs="仿宋_GB2312"/>
          <w:color w:val="auto"/>
          <w:sz w:val="32"/>
          <w:szCs w:val="32"/>
          <w:lang w:val="en-US"/>
        </w:rPr>
        <w:t>等</w:t>
      </w:r>
      <w:r>
        <w:rPr>
          <w:rStyle w:val="11"/>
          <w:rFonts w:hint="eastAsia" w:ascii="仿宋_GB2312" w:hAnsi="仿宋_GB2312" w:eastAsia="仿宋_GB2312" w:cs="仿宋_GB2312"/>
          <w:color w:val="auto"/>
          <w:sz w:val="32"/>
          <w:szCs w:val="32"/>
          <w:lang w:val="en-US" w:eastAsia="zh-CN"/>
        </w:rPr>
        <w:t>，以及与支付费用相关的评估合同、</w:t>
      </w:r>
      <w:r>
        <w:rPr>
          <w:rStyle w:val="11"/>
          <w:rFonts w:hint="eastAsia" w:ascii="仿宋_GB2312" w:hAnsi="仿宋_GB2312" w:eastAsia="仿宋_GB2312" w:cs="仿宋_GB2312"/>
          <w:color w:val="auto"/>
          <w:sz w:val="32"/>
          <w:szCs w:val="32"/>
          <w:lang w:val="en-US"/>
        </w:rPr>
        <w:t>评估报告</w:t>
      </w:r>
      <w:r>
        <w:rPr>
          <w:rStyle w:val="11"/>
          <w:rFonts w:hint="eastAsia" w:ascii="仿宋_GB2312" w:hAnsi="仿宋_GB2312" w:eastAsia="仿宋_GB2312" w:cs="仿宋_GB2312"/>
          <w:color w:val="auto"/>
          <w:sz w:val="32"/>
          <w:szCs w:val="32"/>
          <w:lang w:val="en-US" w:eastAsia="zh-CN"/>
        </w:rPr>
        <w:t>、</w:t>
      </w:r>
      <w:r>
        <w:rPr>
          <w:rStyle w:val="11"/>
          <w:rFonts w:hint="eastAsia" w:ascii="仿宋_GB2312" w:hAnsi="仿宋_GB2312" w:eastAsia="仿宋_GB2312" w:cs="仿宋_GB2312"/>
          <w:color w:val="auto"/>
          <w:sz w:val="32"/>
          <w:szCs w:val="32"/>
          <w:lang w:val="en-US"/>
        </w:rPr>
        <w:t>担保</w:t>
      </w:r>
      <w:r>
        <w:rPr>
          <w:rStyle w:val="11"/>
          <w:rFonts w:hint="eastAsia" w:ascii="仿宋_GB2312" w:hAnsi="仿宋_GB2312" w:eastAsia="仿宋_GB2312" w:cs="仿宋_GB2312"/>
          <w:color w:val="auto"/>
          <w:sz w:val="32"/>
          <w:szCs w:val="32"/>
          <w:lang w:val="en-US" w:eastAsia="zh-CN"/>
        </w:rPr>
        <w:t>合同</w:t>
      </w:r>
      <w:r>
        <w:rPr>
          <w:rStyle w:val="11"/>
          <w:rFonts w:hint="eastAsia" w:ascii="仿宋_GB2312" w:hAnsi="仿宋_GB2312" w:eastAsia="仿宋_GB2312" w:cs="仿宋_GB2312"/>
          <w:color w:val="auto"/>
          <w:sz w:val="32"/>
          <w:szCs w:val="32"/>
          <w:lang w:val="en-US"/>
        </w:rPr>
        <w:t>、反担保</w:t>
      </w:r>
      <w:r>
        <w:rPr>
          <w:rStyle w:val="11"/>
          <w:rFonts w:hint="eastAsia" w:ascii="仿宋_GB2312" w:hAnsi="仿宋_GB2312" w:eastAsia="仿宋_GB2312" w:cs="仿宋_GB2312"/>
          <w:color w:val="auto"/>
          <w:sz w:val="32"/>
          <w:szCs w:val="32"/>
          <w:lang w:val="en-US" w:eastAsia="zh-CN"/>
        </w:rPr>
        <w:t>合同</w:t>
      </w:r>
      <w:r>
        <w:rPr>
          <w:rStyle w:val="11"/>
          <w:rFonts w:hint="eastAsia" w:ascii="仿宋_GB2312" w:hAnsi="仿宋_GB2312" w:eastAsia="仿宋_GB2312" w:cs="仿宋_GB2312"/>
          <w:color w:val="auto"/>
          <w:sz w:val="32"/>
          <w:szCs w:val="32"/>
          <w:lang w:val="en-US"/>
        </w:rPr>
        <w:t>、保险合同</w:t>
      </w:r>
      <w:r>
        <w:rPr>
          <w:rStyle w:val="11"/>
          <w:rFonts w:hint="eastAsia" w:ascii="仿宋_GB2312" w:hAnsi="仿宋_GB2312" w:eastAsia="仿宋_GB2312" w:cs="仿宋_GB2312"/>
          <w:color w:val="auto"/>
          <w:sz w:val="32"/>
          <w:szCs w:val="32"/>
          <w:lang w:val="en-US" w:eastAsia="zh-CN"/>
        </w:rPr>
        <w:t>等材料复印件</w:t>
      </w:r>
      <w:r>
        <w:rPr>
          <w:rStyle w:val="11"/>
          <w:rFonts w:hint="eastAsia" w:ascii="仿宋_GB2312" w:hAnsi="仿宋_GB2312" w:eastAsia="仿宋_GB2312" w:cs="仿宋_GB2312"/>
          <w:color w:val="auto"/>
          <w:sz w:val="32"/>
          <w:szCs w:val="32"/>
          <w:lang w:val="en-US"/>
        </w:rPr>
        <w:t>等）</w:t>
      </w:r>
      <w:r>
        <w:rPr>
          <w:rFonts w:hint="eastAsia" w:ascii="仿宋" w:hAnsi="仿宋" w:eastAsia="仿宋" w:cs="仿宋"/>
          <w:color w:val="000000"/>
          <w:kern w:val="0"/>
          <w:sz w:val="31"/>
          <w:szCs w:val="31"/>
          <w:lang w:val="en-US" w:eastAsia="zh-CN" w:bidi="ar"/>
        </w:rPr>
        <w:t>；</w:t>
      </w:r>
    </w:p>
    <w:p w14:paraId="74E0CEF4">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val="en-US" w:eastAsia="zh-CN"/>
        </w:rPr>
        <w:t>8.</w:t>
      </w:r>
      <w:r>
        <w:rPr>
          <w:rFonts w:hint="eastAsia" w:ascii="仿宋_GB2312" w:hAnsi="仿宋_GB2312" w:eastAsia="仿宋_GB2312" w:cs="仿宋_GB2312"/>
          <w:b w:val="0"/>
          <w:bCs/>
          <w:color w:val="000000"/>
          <w:sz w:val="32"/>
          <w:szCs w:val="32"/>
          <w:lang w:val="en-US" w:eastAsia="zh-CN"/>
        </w:rPr>
        <w:t>企业在“国家企业信用信息公示系统”“信用·中国”“信用·安徽”网站上的信用公示信息截图</w:t>
      </w:r>
      <w:r>
        <w:rPr>
          <w:rFonts w:hint="eastAsia" w:ascii="仿宋_GB2312" w:hAnsi="仿宋_GB2312" w:eastAsia="仿宋_GB2312" w:cs="仿宋_GB2312"/>
          <w:b w:val="0"/>
          <w:bCs/>
          <w:color w:val="000000"/>
          <w:kern w:val="0"/>
          <w:sz w:val="32"/>
          <w:szCs w:val="32"/>
          <w:lang w:eastAsia="zh-CN"/>
        </w:rPr>
        <w:t>；</w:t>
      </w:r>
    </w:p>
    <w:p w14:paraId="7CAF6890">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9.</w:t>
      </w:r>
      <w:r>
        <w:rPr>
          <w:rFonts w:hint="eastAsia" w:ascii="仿宋_GB2312" w:hAnsi="仿宋_GB2312" w:eastAsia="仿宋_GB2312" w:cs="仿宋_GB2312"/>
          <w:b w:val="0"/>
          <w:bCs/>
          <w:color w:val="000000"/>
          <w:sz w:val="32"/>
          <w:szCs w:val="32"/>
          <w:lang w:val="en-US" w:eastAsia="zh-CN"/>
        </w:rPr>
        <w:t>企业营业执照副本复印件；</w:t>
      </w:r>
    </w:p>
    <w:p w14:paraId="23AC42AA">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11"/>
          <w:rFonts w:hint="eastAsia" w:ascii="仿宋_GB2312" w:hAnsi="仿宋_GB2312" w:eastAsia="仿宋_GB2312" w:cs="仿宋_GB2312"/>
          <w:color w:val="auto"/>
          <w:sz w:val="32"/>
          <w:szCs w:val="32"/>
          <w:lang w:val="en-US"/>
        </w:rPr>
      </w:pPr>
      <w:r>
        <w:rPr>
          <w:rStyle w:val="11"/>
          <w:rFonts w:hint="eastAsia" w:ascii="仿宋_GB2312" w:hAnsi="仿宋_GB2312" w:eastAsia="仿宋_GB2312" w:cs="仿宋_GB2312"/>
          <w:color w:val="auto"/>
          <w:sz w:val="32"/>
          <w:szCs w:val="32"/>
          <w:lang w:val="en-US" w:eastAsia="zh-CN"/>
        </w:rPr>
        <w:t>10.</w:t>
      </w:r>
      <w:r>
        <w:rPr>
          <w:rStyle w:val="11"/>
          <w:rFonts w:hint="eastAsia" w:ascii="仿宋_GB2312" w:hAnsi="仿宋_GB2312" w:eastAsia="仿宋_GB2312" w:cs="仿宋_GB2312"/>
          <w:color w:val="auto"/>
          <w:sz w:val="32"/>
          <w:szCs w:val="32"/>
          <w:lang w:val="en-US"/>
        </w:rPr>
        <w:t>企业法定代表人身份证复印件，及法定代表人在“中国执行信息公开网”信息截图；</w:t>
      </w:r>
    </w:p>
    <w:p w14:paraId="01FA85E2">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11"/>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11</w:t>
      </w:r>
      <w:r>
        <w:rPr>
          <w:rStyle w:val="11"/>
          <w:rFonts w:hint="eastAsia" w:ascii="仿宋_GB2312" w:hAnsi="仿宋_GB2312" w:eastAsia="仿宋_GB2312" w:cs="仿宋_GB2312"/>
          <w:color w:val="auto"/>
          <w:sz w:val="32"/>
          <w:szCs w:val="32"/>
          <w:lang w:val="en-US" w:eastAsia="zh-CN"/>
        </w:rPr>
        <w:t>.其他材料。</w:t>
      </w:r>
    </w:p>
    <w:p w14:paraId="72B9931F">
      <w:pPr>
        <w:keepNext w:val="0"/>
        <w:keepLines w:val="0"/>
        <w:pageBreakBefore w:val="0"/>
        <w:widowControl w:val="0"/>
        <w:kinsoku/>
        <w:overflowPunct/>
        <w:topLinePunct w:val="0"/>
        <w:autoSpaceDE/>
        <w:autoSpaceDN/>
        <w:bidi w:val="0"/>
        <w:adjustRightInd/>
        <w:spacing w:beforeLines="0" w:afterLines="0" w:line="540" w:lineRule="exact"/>
        <w:ind w:firstLine="640" w:firstLineChars="200"/>
        <w:rPr>
          <w:rStyle w:val="11"/>
          <w:rFonts w:hint="eastAsia" w:ascii="仿宋_GB2312" w:hAnsi="仿宋_GB2312" w:eastAsia="仿宋_GB2312" w:cs="仿宋_GB2312"/>
          <w:color w:val="auto"/>
          <w:sz w:val="32"/>
          <w:szCs w:val="32"/>
          <w:lang w:val="en-US" w:eastAsia="zh-CN"/>
        </w:rPr>
      </w:pPr>
      <w:r>
        <w:rPr>
          <w:rStyle w:val="11"/>
          <w:rFonts w:hint="eastAsia" w:ascii="仿宋_GB2312" w:hAnsi="仿宋_GB2312" w:eastAsia="仿宋_GB2312" w:cs="仿宋_GB2312"/>
          <w:color w:val="auto"/>
          <w:sz w:val="32"/>
          <w:szCs w:val="32"/>
          <w:lang w:val="en-US" w:eastAsia="zh-CN"/>
        </w:rPr>
        <w:t>以上材料包含原件、原件的电子扫描件及纸质复印件，其中前三项为原件及原件扫描件；四到七为原件、原件扫描件和复印件，原件经所在地市场监管局核验后退回；八到十一为复印件及扫描件。所有复印件应加盖公章。</w:t>
      </w:r>
    </w:p>
    <w:p w14:paraId="3C280546">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000000"/>
          <w:kern w:val="0"/>
          <w:sz w:val="32"/>
          <w:szCs w:val="32"/>
          <w:lang w:val="en-US" w:eastAsia="zh-CN"/>
        </w:rPr>
      </w:pPr>
    </w:p>
    <w:p w14:paraId="4BDEA38C">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000000"/>
          <w:kern w:val="0"/>
          <w:sz w:val="32"/>
          <w:szCs w:val="32"/>
          <w:lang w:val="en-US" w:eastAsia="zh-CN"/>
        </w:rPr>
      </w:pPr>
    </w:p>
    <w:p w14:paraId="518A703D">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000000"/>
          <w:kern w:val="0"/>
          <w:sz w:val="32"/>
          <w:szCs w:val="32"/>
          <w:lang w:val="en-US" w:eastAsia="zh-CN"/>
        </w:rPr>
      </w:pPr>
    </w:p>
    <w:p w14:paraId="31823E29">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val="0"/>
          <w:color w:val="000000"/>
          <w:kern w:val="0"/>
          <w:sz w:val="32"/>
          <w:szCs w:val="32"/>
          <w:lang w:val="en-US" w:eastAsia="zh-CN"/>
        </w:rPr>
        <w:t>二、</w:t>
      </w:r>
      <w:r>
        <w:rPr>
          <w:rFonts w:hint="eastAsia" w:ascii="仿宋_GB2312" w:hAnsi="仿宋_GB2312" w:eastAsia="仿宋_GB2312" w:cs="仿宋_GB2312"/>
          <w:b/>
          <w:bCs/>
          <w:color w:val="000000"/>
          <w:kern w:val="0"/>
          <w:sz w:val="32"/>
          <w:szCs w:val="32"/>
          <w:lang w:val="en-US" w:eastAsia="zh-CN" w:bidi="ar"/>
        </w:rPr>
        <w:t>对已授权的PCT国外发明专利资助</w:t>
      </w:r>
    </w:p>
    <w:p w14:paraId="77E99060">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一</w:t>
      </w: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申报主体</w:t>
      </w:r>
    </w:p>
    <w:p w14:paraId="77BA7EFB">
      <w:pPr>
        <w:pStyle w:val="3"/>
        <w:keepNext w:val="0"/>
        <w:keepLines w:val="0"/>
        <w:pageBreakBefore w:val="0"/>
        <w:widowControl w:val="0"/>
        <w:kinsoku/>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我市居民及本市行政区域内登记注册的企业、机关事业单位。</w:t>
      </w:r>
    </w:p>
    <w:p w14:paraId="6D0C3029">
      <w:pPr>
        <w:pStyle w:val="3"/>
        <w:keepNext w:val="0"/>
        <w:keepLines w:val="0"/>
        <w:pageBreakBefore w:val="0"/>
        <w:widowControl w:val="0"/>
        <w:kinsoku/>
        <w:overflowPunct/>
        <w:topLinePunct w:val="0"/>
        <w:autoSpaceDE/>
        <w:autoSpaceDN/>
        <w:bidi w:val="0"/>
        <w:adjustRightInd/>
        <w:snapToGrid/>
        <w:spacing w:after="0" w:afterLines="0" w:line="560" w:lineRule="exact"/>
        <w:ind w:firstLine="643" w:firstLineChars="200"/>
        <w:textAlignment w:val="auto"/>
        <w:rPr>
          <w:rFonts w:hint="default" w:eastAsia="仿宋_GB2312"/>
          <w:b w:val="0"/>
          <w:bCs/>
          <w:sz w:val="32"/>
          <w:szCs w:val="32"/>
          <w:lang w:val="en-US" w:eastAsia="zh-CN"/>
        </w:rPr>
      </w:pPr>
      <w:r>
        <w:rPr>
          <w:rFonts w:hint="eastAsia" w:eastAsia="仿宋_GB2312"/>
          <w:b/>
          <w:bCs w:val="0"/>
          <w:sz w:val="32"/>
          <w:szCs w:val="32"/>
          <w:lang w:val="en-US" w:eastAsia="zh-CN"/>
        </w:rPr>
        <w:t>（二）申报条件</w:t>
      </w:r>
    </w:p>
    <w:p w14:paraId="0B270F69">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通过PCT途径申请，2025年度授权的</w:t>
      </w:r>
      <w:r>
        <w:rPr>
          <w:rFonts w:hint="eastAsia" w:ascii="仿宋_GB2312" w:hAnsi="仿宋_GB2312" w:eastAsia="仿宋_GB2312" w:cs="仿宋_GB2312"/>
          <w:b w:val="0"/>
          <w:bCs/>
          <w:color w:val="000000"/>
          <w:kern w:val="0"/>
          <w:sz w:val="32"/>
          <w:szCs w:val="32"/>
          <w:lang w:val="en-US" w:eastAsia="zh-CN" w:bidi="ar"/>
        </w:rPr>
        <w:t>G20国家</w:t>
      </w:r>
      <w:r>
        <w:rPr>
          <w:rFonts w:hint="eastAsia" w:ascii="仿宋_GB2312" w:hAnsi="仿宋_GB2312" w:eastAsia="仿宋_GB2312" w:cs="仿宋_GB2312"/>
          <w:b w:val="0"/>
          <w:bCs/>
          <w:color w:val="000000"/>
          <w:kern w:val="0"/>
          <w:sz w:val="32"/>
          <w:szCs w:val="32"/>
          <w:lang w:val="en-US" w:eastAsia="zh-CN"/>
        </w:rPr>
        <w:t>发明专利，且专利证书上的地址为淮南市辖区内。</w:t>
      </w:r>
    </w:p>
    <w:p w14:paraId="14E4085F">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三</w:t>
      </w: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补助内容</w:t>
      </w:r>
    </w:p>
    <w:p w14:paraId="40EA169B">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val="en-US" w:eastAsia="zh-CN" w:bidi="ar"/>
        </w:rPr>
        <w:t>对已授权的PCT国外发明专利（限G20国家及新家坡），每件资助2万元。</w:t>
      </w:r>
    </w:p>
    <w:p w14:paraId="61E966D4">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000000"/>
          <w:kern w:val="0"/>
          <w:sz w:val="32"/>
          <w:szCs w:val="32"/>
        </w:rPr>
      </w:pP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四</w:t>
      </w: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rPr>
        <w:t>申报资料</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全部盖章</w:t>
      </w:r>
      <w:r>
        <w:rPr>
          <w:rFonts w:hint="eastAsia" w:ascii="仿宋_GB2312" w:hAnsi="仿宋_GB2312" w:eastAsia="仿宋_GB2312" w:cs="仿宋_GB2312"/>
          <w:b w:val="0"/>
          <w:bCs/>
          <w:color w:val="000000"/>
          <w:kern w:val="0"/>
          <w:sz w:val="32"/>
          <w:szCs w:val="32"/>
          <w:lang w:eastAsia="zh-CN"/>
        </w:rPr>
        <w:t>）</w:t>
      </w:r>
    </w:p>
    <w:p w14:paraId="00CE63EA">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b w:val="0"/>
          <w:bCs/>
          <w:color w:val="000000"/>
          <w:kern w:val="0"/>
          <w:sz w:val="32"/>
          <w:szCs w:val="32"/>
          <w:lang w:val="en-US" w:eastAsia="zh-CN"/>
        </w:rPr>
        <w:t>淮南市知识产权项目奖补</w:t>
      </w:r>
      <w:r>
        <w:rPr>
          <w:rFonts w:hint="eastAsia" w:ascii="仿宋_GB2312" w:hAnsi="仿宋_GB2312" w:eastAsia="仿宋_GB2312" w:cs="仿宋_GB2312"/>
          <w:b w:val="0"/>
          <w:bCs/>
          <w:color w:val="000000"/>
          <w:kern w:val="0"/>
          <w:sz w:val="32"/>
          <w:szCs w:val="32"/>
        </w:rPr>
        <w:t>申请表</w:t>
      </w:r>
      <w:r>
        <w:rPr>
          <w:rFonts w:hint="eastAsia" w:ascii="仿宋_GB2312" w:hAnsi="仿宋_GB2312" w:eastAsia="仿宋_GB2312" w:cs="仿宋_GB2312"/>
          <w:b w:val="0"/>
          <w:bCs/>
          <w:color w:val="000000"/>
          <w:kern w:val="0"/>
          <w:sz w:val="32"/>
          <w:szCs w:val="32"/>
          <w:lang w:val="en-US" w:eastAsia="zh-CN"/>
        </w:rPr>
        <w:t>；</w:t>
      </w:r>
    </w:p>
    <w:p w14:paraId="72CE4758">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②专利证书复印件；</w:t>
      </w:r>
    </w:p>
    <w:p w14:paraId="0908417D">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rPr>
        <w:t>③</w:t>
      </w:r>
      <w:r>
        <w:rPr>
          <w:rFonts w:hint="eastAsia" w:ascii="仿宋_GB2312" w:hAnsi="仿宋_GB2312" w:eastAsia="仿宋_GB2312" w:cs="仿宋_GB2312"/>
          <w:b w:val="0"/>
          <w:bCs/>
          <w:color w:val="000000"/>
          <w:kern w:val="0"/>
          <w:sz w:val="32"/>
          <w:szCs w:val="32"/>
          <w:lang w:val="en-US" w:eastAsia="zh-CN"/>
        </w:rPr>
        <w:t>通过PCT申请国外发明专利的材料（例：</w:t>
      </w:r>
      <w:r>
        <w:rPr>
          <w:rStyle w:val="9"/>
          <w:rFonts w:hint="eastAsia" w:ascii="仿宋_GB2312" w:hAnsi="仿宋_GB2312" w:eastAsia="仿宋_GB2312" w:cs="仿宋_GB2312"/>
          <w:i w:val="0"/>
          <w:iCs w:val="0"/>
          <w:caps w:val="0"/>
          <w:color w:val="000000"/>
          <w:spacing w:val="0"/>
          <w:sz w:val="32"/>
          <w:szCs w:val="32"/>
          <w:shd w:val="clear" w:color="auto" w:fill="FFFFFF"/>
        </w:rPr>
        <w:t>《PCT国际申请号和国际申请日通知书》</w:t>
      </w:r>
      <w:r>
        <w:rPr>
          <w:rFonts w:hint="eastAsia" w:ascii="仿宋_GB2312" w:hAnsi="仿宋_GB2312" w:eastAsia="仿宋_GB2312" w:cs="仿宋_GB2312"/>
          <w:b w:val="0"/>
          <w:bCs/>
          <w:color w:val="000000"/>
          <w:kern w:val="0"/>
          <w:sz w:val="32"/>
          <w:szCs w:val="32"/>
          <w:lang w:val="en-US" w:eastAsia="zh-CN"/>
        </w:rPr>
        <w:t>）</w:t>
      </w:r>
      <w:r>
        <w:rPr>
          <w:rFonts w:hint="eastAsia" w:ascii="仿宋_GB2312" w:hAnsi="仿宋_GB2312" w:eastAsia="仿宋_GB2312" w:cs="仿宋_GB2312"/>
          <w:b w:val="0"/>
          <w:bCs/>
          <w:color w:val="000000"/>
          <w:sz w:val="32"/>
          <w:szCs w:val="32"/>
          <w:lang w:val="en-US" w:eastAsia="zh-CN"/>
        </w:rPr>
        <w:t>；</w:t>
      </w:r>
    </w:p>
    <w:p w14:paraId="2CC5E7F1">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rPr>
        <w:t>④</w:t>
      </w:r>
      <w:r>
        <w:rPr>
          <w:rFonts w:hint="eastAsia" w:ascii="仿宋_GB2312" w:hAnsi="仿宋_GB2312" w:eastAsia="仿宋_GB2312" w:cs="仿宋_GB2312"/>
          <w:b w:val="0"/>
          <w:bCs/>
          <w:color w:val="000000"/>
          <w:sz w:val="32"/>
          <w:szCs w:val="32"/>
        </w:rPr>
        <w:t>统一社会信用代码营业执照复印件</w:t>
      </w:r>
      <w:r>
        <w:rPr>
          <w:rFonts w:hint="eastAsia" w:ascii="仿宋_GB2312" w:hAnsi="仿宋_GB2312" w:eastAsia="仿宋_GB2312" w:cs="仿宋_GB2312"/>
          <w:b w:val="0"/>
          <w:bCs/>
          <w:color w:val="000000"/>
          <w:sz w:val="32"/>
          <w:szCs w:val="32"/>
          <w:lang w:val="en-US" w:eastAsia="zh-CN"/>
        </w:rPr>
        <w:t>或个人身份证复印件（签字）。（备注：</w:t>
      </w:r>
      <w:r>
        <w:rPr>
          <w:rFonts w:hint="eastAsia" w:ascii="仿宋_GB2312" w:hAnsi="仿宋_GB2312" w:eastAsia="仿宋_GB2312" w:cs="仿宋_GB2312"/>
          <w:b w:val="0"/>
          <w:bCs/>
          <w:color w:val="000000"/>
          <w:kern w:val="0"/>
          <w:sz w:val="32"/>
          <w:szCs w:val="32"/>
          <w:lang w:val="en-US" w:eastAsia="zh-CN" w:bidi="ar"/>
        </w:rPr>
        <w:t>G20国家包含</w:t>
      </w:r>
      <w:r>
        <w:rPr>
          <w:rFonts w:hint="eastAsia" w:ascii="仿宋_GB2312" w:hAnsi="仿宋_GB2312" w:eastAsia="仿宋_GB2312" w:cs="仿宋_GB2312"/>
          <w:b w:val="0"/>
          <w:bCs/>
          <w:i w:val="0"/>
          <w:iCs w:val="0"/>
          <w:caps w:val="0"/>
          <w:color w:val="000000"/>
          <w:spacing w:val="0"/>
          <w:sz w:val="32"/>
          <w:szCs w:val="32"/>
          <w:shd w:val="clear" w:color="auto" w:fill="FFFFFF"/>
        </w:rPr>
        <w:t>美国、英国、日本、法国、德国、加拿大、意大利、俄罗斯、澳大利亚、中国、巴西、阿根廷、墨西哥、韩国、印度尼西亚、印度、沙特阿拉伯、南非、土耳其</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kern w:val="0"/>
          <w:sz w:val="32"/>
          <w:szCs w:val="32"/>
          <w:lang w:eastAsia="zh-CN"/>
        </w:rPr>
        <w:t>。</w:t>
      </w:r>
    </w:p>
    <w:p w14:paraId="17F28214">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rPr>
        <w:t>⑤《申报诚实信用承诺书》</w:t>
      </w:r>
    </w:p>
    <w:p w14:paraId="12C5CF08">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000000"/>
          <w:kern w:val="0"/>
          <w:sz w:val="32"/>
          <w:szCs w:val="32"/>
          <w:lang w:val="en-US" w:eastAsia="zh-CN"/>
        </w:rPr>
      </w:pPr>
    </w:p>
    <w:p w14:paraId="64FCC833">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i w:val="0"/>
          <w:iCs w:val="0"/>
          <w:caps w:val="0"/>
          <w:color w:val="000000"/>
          <w:spacing w:val="0"/>
          <w:sz w:val="32"/>
          <w:szCs w:val="32"/>
          <w:shd w:val="clear" w:color="auto" w:fill="FFFFFF"/>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val="0"/>
          <w:i w:val="0"/>
          <w:iCs w:val="0"/>
          <w:caps w:val="0"/>
          <w:color w:val="000000"/>
          <w:spacing w:val="0"/>
          <w:sz w:val="32"/>
          <w:szCs w:val="32"/>
          <w:shd w:val="clear" w:color="auto" w:fill="FFFFFF"/>
          <w:lang w:val="en-US" w:eastAsia="zh-CN"/>
        </w:rPr>
        <w:t>对维持十年以上的高价值发明专利资助</w:t>
      </w:r>
    </w:p>
    <w:p w14:paraId="0722515D">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（一）申报主体</w:t>
      </w:r>
    </w:p>
    <w:p w14:paraId="32DD2CFF">
      <w:pPr>
        <w:pStyle w:val="3"/>
        <w:keepNext w:val="0"/>
        <w:keepLines w:val="0"/>
        <w:pageBreakBefore w:val="0"/>
        <w:widowControl w:val="0"/>
        <w:kinsoku/>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我市居民及本市行政区域内登记注册的企业、机关事业单位。</w:t>
      </w:r>
    </w:p>
    <w:p w14:paraId="26015086">
      <w:pPr>
        <w:pStyle w:val="3"/>
        <w:keepNext w:val="0"/>
        <w:keepLines w:val="0"/>
        <w:pageBreakBefore w:val="0"/>
        <w:widowControl w:val="0"/>
        <w:kinsoku/>
        <w:overflowPunct/>
        <w:topLinePunct w:val="0"/>
        <w:autoSpaceDE/>
        <w:autoSpaceDN/>
        <w:bidi w:val="0"/>
        <w:adjustRightInd/>
        <w:snapToGrid/>
        <w:spacing w:after="0" w:afterLines="0" w:line="560" w:lineRule="exact"/>
        <w:ind w:firstLine="643" w:firstLineChars="200"/>
        <w:textAlignment w:val="auto"/>
        <w:rPr>
          <w:rFonts w:hint="default"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lang w:val="en-US" w:eastAsia="zh-CN"/>
        </w:rPr>
        <w:t>（二）申报条件</w:t>
      </w:r>
    </w:p>
    <w:p w14:paraId="0934C2E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color w:val="FF0000"/>
          <w:kern w:val="0"/>
          <w:sz w:val="32"/>
          <w:szCs w:val="32"/>
          <w:lang w:val="en-US" w:eastAsia="zh-CN"/>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申请日在2015年12月31日前的有效发明专利，并已缴纳该发明当年（2026年）及下一年度（2027年）的预缴费用凭证（第20年除外）；</w:t>
      </w:r>
      <w:r>
        <w:rPr>
          <w:rFonts w:hint="eastAsia" w:ascii="仿宋_GB2312" w:hAnsi="仿宋_GB2312" w:eastAsia="仿宋_GB2312" w:cs="仿宋_GB2312"/>
          <w:b w:val="0"/>
          <w:bCs/>
          <w:color w:val="auto"/>
          <w:kern w:val="0"/>
          <w:sz w:val="32"/>
          <w:szCs w:val="32"/>
          <w:lang w:val="en-US" w:eastAsia="zh-CN"/>
        </w:rPr>
        <w:t>②在省局提供的淮南市高价值发明专利数据库中；</w:t>
      </w:r>
      <w:r>
        <w:rPr>
          <w:rFonts w:hint="eastAsia" w:ascii="仿宋_GB2312" w:hAnsi="仿宋_GB2312" w:eastAsia="仿宋_GB2312" w:cs="仿宋_GB2312"/>
          <w:b w:val="0"/>
          <w:bCs/>
          <w:color w:val="auto"/>
          <w:kern w:val="0"/>
          <w:sz w:val="32"/>
          <w:szCs w:val="32"/>
        </w:rPr>
        <w:t>③</w:t>
      </w:r>
      <w:r>
        <w:rPr>
          <w:rFonts w:hint="eastAsia" w:ascii="仿宋_GB2312" w:hAnsi="仿宋_GB2312" w:eastAsia="仿宋_GB2312" w:cs="仿宋_GB2312"/>
          <w:b w:val="0"/>
          <w:bCs/>
          <w:color w:val="auto"/>
          <w:kern w:val="0"/>
          <w:sz w:val="32"/>
          <w:szCs w:val="32"/>
          <w:lang w:val="en-US" w:eastAsia="zh-CN"/>
        </w:rPr>
        <w:t>一家单位单次申请不能超过10件。</w:t>
      </w:r>
      <w:r>
        <w:rPr>
          <w:rFonts w:hint="eastAsia" w:ascii="仿宋_GB2312" w:hAnsi="仿宋_GB2312" w:eastAsia="仿宋_GB2312" w:cs="仿宋_GB2312"/>
          <w:b w:val="0"/>
          <w:bCs/>
          <w:color w:val="FF0000"/>
          <w:kern w:val="0"/>
          <w:sz w:val="32"/>
          <w:szCs w:val="32"/>
          <w:lang w:val="en-US" w:eastAsia="zh-CN"/>
        </w:rPr>
        <w:t>注：</w:t>
      </w:r>
      <w:r>
        <w:rPr>
          <w:rFonts w:hint="eastAsia" w:ascii="仿宋_GB2312" w:hAnsi="仿宋_GB2312" w:eastAsia="仿宋_GB2312" w:cs="仿宋_GB2312"/>
          <w:i w:val="0"/>
          <w:iCs w:val="0"/>
          <w:caps w:val="0"/>
          <w:color w:val="FF0000"/>
          <w:spacing w:val="0"/>
          <w:sz w:val="32"/>
          <w:szCs w:val="32"/>
          <w:shd w:val="clear" w:color="auto" w:fill="FFFFFF"/>
          <w:lang w:val="en-US" w:eastAsia="zh-CN"/>
        </w:rPr>
        <w:t>往年已经申报过该项奖补的，不再资助。</w:t>
      </w:r>
    </w:p>
    <w:p w14:paraId="0AAC8A2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三</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补助内容</w:t>
      </w:r>
    </w:p>
    <w:p w14:paraId="7BBE5CA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对维持十年以上的高价值发明专利给予1万元补助。</w:t>
      </w:r>
    </w:p>
    <w:p w14:paraId="14B06849">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四</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rPr>
        <w:t>申报资料</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全部盖章</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color w:val="000000"/>
          <w:kern w:val="0"/>
          <w:sz w:val="32"/>
          <w:szCs w:val="32"/>
        </w:rPr>
        <w:t>：</w:t>
      </w:r>
    </w:p>
    <w:p w14:paraId="48B45AC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b w:val="0"/>
          <w:bCs/>
          <w:color w:val="000000"/>
          <w:kern w:val="0"/>
          <w:sz w:val="32"/>
          <w:szCs w:val="32"/>
          <w:lang w:val="en-US" w:eastAsia="zh-CN"/>
        </w:rPr>
        <w:t>淮南市知识产权项目奖补</w:t>
      </w:r>
      <w:r>
        <w:rPr>
          <w:rFonts w:hint="eastAsia" w:ascii="仿宋_GB2312" w:hAnsi="仿宋_GB2312" w:eastAsia="仿宋_GB2312" w:cs="仿宋_GB2312"/>
          <w:b w:val="0"/>
          <w:bCs/>
          <w:color w:val="000000"/>
          <w:kern w:val="0"/>
          <w:sz w:val="32"/>
          <w:szCs w:val="32"/>
        </w:rPr>
        <w:t>申请表</w:t>
      </w:r>
      <w:r>
        <w:rPr>
          <w:rFonts w:hint="eastAsia" w:ascii="仿宋_GB2312" w:hAnsi="仿宋_GB2312" w:eastAsia="仿宋_GB2312" w:cs="仿宋_GB2312"/>
          <w:b w:val="0"/>
          <w:bCs/>
          <w:color w:val="000000"/>
          <w:kern w:val="0"/>
          <w:sz w:val="32"/>
          <w:szCs w:val="32"/>
          <w:lang w:eastAsia="zh-CN"/>
        </w:rPr>
        <w:t>：</w:t>
      </w:r>
    </w:p>
    <w:p w14:paraId="2EA80CE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lang w:val="en-US" w:eastAsia="zh-CN"/>
        </w:rPr>
        <w:t>②</w:t>
      </w:r>
      <w:r>
        <w:rPr>
          <w:rFonts w:hint="eastAsia" w:ascii="仿宋_GB2312" w:hAnsi="仿宋_GB2312" w:eastAsia="仿宋_GB2312" w:cs="仿宋_GB2312"/>
          <w:b w:val="0"/>
          <w:bCs/>
          <w:color w:val="000000"/>
          <w:sz w:val="32"/>
          <w:szCs w:val="32"/>
          <w:lang w:val="en-US" w:eastAsia="zh-CN"/>
        </w:rPr>
        <w:t>发明专利授权证书或专利登记簿副本</w:t>
      </w:r>
      <w:r>
        <w:rPr>
          <w:rFonts w:hint="eastAsia" w:ascii="仿宋_GB2312" w:hAnsi="仿宋_GB2312" w:eastAsia="仿宋_GB2312" w:cs="仿宋_GB2312"/>
          <w:i w:val="0"/>
          <w:iCs w:val="0"/>
          <w:caps w:val="0"/>
          <w:color w:val="000000"/>
          <w:spacing w:val="0"/>
          <w:sz w:val="32"/>
          <w:szCs w:val="32"/>
          <w:shd w:val="clear" w:color="auto" w:fill="FFFFFF"/>
          <w:lang w:val="en-US" w:eastAsia="zh-CN"/>
        </w:rPr>
        <w:t>（该专利申请日在2015年12月31日前）</w:t>
      </w:r>
      <w:r>
        <w:rPr>
          <w:rFonts w:hint="eastAsia" w:ascii="仿宋_GB2312" w:hAnsi="仿宋_GB2312" w:eastAsia="仿宋_GB2312" w:cs="仿宋_GB2312"/>
          <w:b w:val="0"/>
          <w:bCs/>
          <w:color w:val="000000"/>
          <w:sz w:val="32"/>
          <w:szCs w:val="32"/>
          <w:lang w:val="en-US" w:eastAsia="zh-CN"/>
        </w:rPr>
        <w:t>；</w:t>
      </w:r>
    </w:p>
    <w:p w14:paraId="01B81051">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rPr>
        <w:t>③</w:t>
      </w:r>
      <w:r>
        <w:rPr>
          <w:rFonts w:hint="eastAsia" w:ascii="仿宋_GB2312" w:hAnsi="仿宋_GB2312" w:eastAsia="仿宋_GB2312" w:cs="仿宋_GB2312"/>
          <w:b w:val="0"/>
          <w:bCs/>
          <w:color w:val="000000"/>
          <w:sz w:val="32"/>
          <w:szCs w:val="32"/>
          <w:lang w:val="en-US" w:eastAsia="zh-CN"/>
        </w:rPr>
        <w:t>统一社会信用代码证或自然人提供身份证复印件；</w:t>
      </w:r>
    </w:p>
    <w:p w14:paraId="31B1F631">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color w:val="000000"/>
          <w:kern w:val="0"/>
          <w:sz w:val="32"/>
          <w:szCs w:val="32"/>
        </w:rPr>
        <w:t>④</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专利</w:t>
      </w:r>
      <w:r>
        <w:rPr>
          <w:rFonts w:hint="eastAsia" w:ascii="仿宋_GB2312" w:hAnsi="仿宋_GB2312" w:eastAsia="仿宋_GB2312" w:cs="仿宋_GB2312"/>
          <w:b w:val="0"/>
          <w:bCs/>
          <w:color w:val="000000"/>
          <w:kern w:val="0"/>
          <w:sz w:val="32"/>
          <w:szCs w:val="32"/>
          <w:lang w:val="en-US" w:eastAsia="zh-CN"/>
        </w:rPr>
        <w:t>权利人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已缴纳该发明当年（2026年）及下一年度（2027年）的预缴费用凭证（第20年除外）</w:t>
      </w:r>
      <w:r>
        <w:rPr>
          <w:rFonts w:hint="eastAsia" w:ascii="仿宋_GB2312" w:hAnsi="仿宋_GB2312" w:eastAsia="仿宋_GB2312" w:cs="仿宋_GB2312"/>
          <w:color w:val="000000"/>
          <w:sz w:val="32"/>
          <w:szCs w:val="32"/>
          <w:lang w:eastAsia="zh-CN"/>
        </w:rPr>
        <w:t>；</w:t>
      </w:r>
    </w:p>
    <w:p w14:paraId="4794F996">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rPr>
        <w:t>⑤《申报诚实信用承诺书》</w:t>
      </w:r>
    </w:p>
    <w:p w14:paraId="1CFD7FA1">
      <w:pPr>
        <w:keepNext w:val="0"/>
        <w:keepLines w:val="0"/>
        <w:pageBreakBefore w:val="0"/>
        <w:widowControl w:val="0"/>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p>
    <w:p w14:paraId="786E2E3E">
      <w:pPr>
        <w:keepNext w:val="0"/>
        <w:keepLines w:val="0"/>
        <w:pageBreakBefore w:val="0"/>
        <w:widowControl w:val="0"/>
        <w:kinsoku/>
        <w:overflowPunct/>
        <w:topLinePunct w:val="0"/>
        <w:autoSpaceDE/>
        <w:autoSpaceDN/>
        <w:bidi w:val="0"/>
        <w:adjustRightInd/>
        <w:spacing w:beforeLines="0" w:afterLines="0" w:line="540" w:lineRule="exact"/>
        <w:ind w:firstLine="643"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color w:val="000000"/>
          <w:kern w:val="0"/>
          <w:sz w:val="32"/>
          <w:szCs w:val="32"/>
        </w:rPr>
        <w:t>专利权维权</w:t>
      </w:r>
      <w:r>
        <w:rPr>
          <w:rFonts w:hint="eastAsia" w:ascii="仿宋_GB2312" w:hAnsi="仿宋_GB2312" w:eastAsia="仿宋_GB2312" w:cs="仿宋_GB2312"/>
          <w:b/>
          <w:color w:val="000000"/>
          <w:kern w:val="0"/>
          <w:sz w:val="32"/>
          <w:szCs w:val="32"/>
          <w:lang w:val="en-US" w:eastAsia="zh-CN"/>
        </w:rPr>
        <w:t>补助</w:t>
      </w:r>
    </w:p>
    <w:p w14:paraId="6F021C8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（一）申报主体</w:t>
      </w:r>
    </w:p>
    <w:p w14:paraId="352A39F6">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专利维权纠纷中，在我市行政区域内登记注册的一方当事人（不含外资和外资控股企业）。</w:t>
      </w:r>
    </w:p>
    <w:p w14:paraId="736AF93B">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（二）申报条件</w:t>
      </w:r>
    </w:p>
    <w:p w14:paraId="228707C7">
      <w:pPr>
        <w:keepNext w:val="0"/>
        <w:keepLines w:val="0"/>
        <w:pageBreakBefore w:val="0"/>
        <w:widowControl w:val="0"/>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000000"/>
          <w:sz w:val="32"/>
          <w:szCs w:val="32"/>
          <w:lang w:val="en-US" w:eastAsia="zh-CN"/>
        </w:rPr>
      </w:pPr>
      <w:r>
        <w:rPr>
          <w:rFonts w:hint="eastAsia" w:ascii="仿宋_GB2312" w:hAnsi="宋体" w:eastAsia="仿宋_GB2312" w:cs="仿宋_GB2312"/>
          <w:color w:val="000000"/>
          <w:kern w:val="0"/>
          <w:sz w:val="32"/>
          <w:szCs w:val="32"/>
          <w:lang w:val="en-US" w:eastAsia="zh-CN" w:bidi="ar"/>
        </w:rPr>
        <w:t>1.维权当事人</w:t>
      </w:r>
      <w:r>
        <w:rPr>
          <w:rFonts w:ascii="仿宋_GB2312" w:hAnsi="宋体" w:eastAsia="仿宋_GB2312" w:cs="仿宋_GB2312"/>
          <w:color w:val="000000"/>
          <w:kern w:val="0"/>
          <w:sz w:val="32"/>
          <w:szCs w:val="32"/>
          <w:lang w:val="en-US" w:eastAsia="zh-CN" w:bidi="ar"/>
        </w:rPr>
        <w:t>上一年度内</w:t>
      </w:r>
      <w:r>
        <w:rPr>
          <w:rFonts w:hint="eastAsia" w:ascii="仿宋_GB2312" w:hAnsi="宋体" w:eastAsia="仿宋_GB2312" w:cs="仿宋_GB2312"/>
          <w:color w:val="000000"/>
          <w:kern w:val="0"/>
          <w:sz w:val="32"/>
          <w:szCs w:val="32"/>
          <w:lang w:val="en-US" w:eastAsia="zh-CN" w:bidi="ar"/>
        </w:rPr>
        <w:t>在专利维权保护中取得成功。无后续法律程序</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或后续法律程序结束获得最终胜诉。</w:t>
      </w:r>
    </w:p>
    <w:p w14:paraId="616B9C51">
      <w:pPr>
        <w:keepNext w:val="0"/>
        <w:keepLines w:val="0"/>
        <w:pageBreakBefore w:val="0"/>
        <w:widowControl w:val="0"/>
        <w:suppressLineNumbers w:val="0"/>
        <w:kinsoku/>
        <w:overflowPunct/>
        <w:topLinePunct w:val="0"/>
        <w:autoSpaceDE/>
        <w:autoSpaceDN/>
        <w:bidi w:val="0"/>
        <w:adjustRightInd/>
        <w:snapToGrid/>
        <w:spacing w:line="560" w:lineRule="exact"/>
        <w:ind w:firstLine="640" w:firstLineChars="200"/>
        <w:jc w:val="both"/>
        <w:textAlignment w:val="auto"/>
        <w:rPr>
          <w:rFonts w:hint="default" w:eastAsia="仿宋_GB2312"/>
          <w:sz w:val="32"/>
          <w:szCs w:val="32"/>
          <w:lang w:val="en-US" w:eastAsia="zh-CN"/>
        </w:rPr>
      </w:pPr>
      <w:r>
        <w:rPr>
          <w:rFonts w:hint="eastAsia" w:ascii="仿宋_GB2312" w:eastAsia="仿宋_GB2312" w:cs="仿宋_GB2312"/>
          <w:color w:val="000000"/>
          <w:sz w:val="32"/>
          <w:szCs w:val="32"/>
          <w:lang w:val="en-US" w:eastAsia="zh-CN"/>
        </w:rPr>
        <w:t>2.维权当事人未被列入异常名录，经营状况正常，近三年不存在非正常专利申请和恶意商标注册行为，不存在重大质量、安全、环境污染、公共卫生等事故，不存在制造或销售假冒产品、恶意侵犯他人知识产权等行为。</w:t>
      </w:r>
    </w:p>
    <w:p w14:paraId="158B13FD">
      <w:pPr>
        <w:keepNext w:val="0"/>
        <w:keepLines w:val="0"/>
        <w:pageBreakBefore w:val="0"/>
        <w:widowControl w:val="0"/>
        <w:suppressLineNumbers w:val="0"/>
        <w:kinsoku/>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三</w:t>
      </w:r>
      <w:r>
        <w:rPr>
          <w:rFonts w:hint="eastAsia" w:ascii="仿宋_GB2312" w:hAnsi="仿宋_GB2312" w:eastAsia="仿宋_GB2312" w:cs="仿宋_GB2312"/>
          <w:b/>
          <w:bCs w:val="0"/>
          <w:color w:val="000000"/>
          <w:kern w:val="0"/>
          <w:sz w:val="32"/>
          <w:szCs w:val="32"/>
          <w:lang w:eastAsia="zh-CN"/>
        </w:rPr>
        <w:t>）</w:t>
      </w:r>
      <w:r>
        <w:rPr>
          <w:rFonts w:hint="eastAsia" w:ascii="仿宋_GB2312" w:eastAsia="仿宋_GB2312" w:cs="仿宋_GB2312"/>
          <w:b/>
          <w:bCs w:val="0"/>
          <w:color w:val="000000"/>
          <w:sz w:val="32"/>
          <w:szCs w:val="32"/>
          <w:lang w:val="en-US" w:eastAsia="zh-CN"/>
        </w:rPr>
        <w:t>补助内容</w:t>
      </w:r>
    </w:p>
    <w:p w14:paraId="70BC6CAB">
      <w:pPr>
        <w:keepNext w:val="0"/>
        <w:keepLines w:val="0"/>
        <w:pageBreakBefore w:val="0"/>
        <w:widowControl w:val="0"/>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eastAsia="zh-CN"/>
        </w:rPr>
      </w:pPr>
      <w:r>
        <w:rPr>
          <w:rFonts w:hint="eastAsia" w:ascii="仿宋_GB2312" w:hAnsi="宋体" w:eastAsia="仿宋_GB2312" w:cs="仿宋_GB2312"/>
          <w:color w:val="000000"/>
          <w:kern w:val="0"/>
          <w:sz w:val="32"/>
          <w:szCs w:val="32"/>
          <w:lang w:val="en-US" w:eastAsia="zh-CN" w:bidi="ar"/>
        </w:rPr>
        <w:t>1.维权当事人依法主动维权或应诉过程中产生的诉讼费、代理费等直接用于专利维权保护的费用，</w:t>
      </w:r>
      <w:r>
        <w:rPr>
          <w:rFonts w:hint="eastAsia" w:ascii="仿宋_GB2312" w:hAnsi="仿宋_GB2312" w:eastAsia="仿宋_GB2312" w:cs="仿宋_GB2312"/>
          <w:b w:val="0"/>
          <w:bCs/>
          <w:color w:val="000000"/>
          <w:kern w:val="0"/>
          <w:sz w:val="32"/>
          <w:szCs w:val="32"/>
          <w:lang w:val="en-US" w:eastAsia="zh-CN"/>
        </w:rPr>
        <w:t>按20%的比例给予一次性维权补助，</w:t>
      </w:r>
      <w:r>
        <w:rPr>
          <w:rFonts w:hint="eastAsia" w:ascii="仿宋_GB2312" w:hAnsi="仿宋_GB2312" w:eastAsia="仿宋_GB2312" w:cs="仿宋_GB2312"/>
          <w:b w:val="0"/>
          <w:bCs/>
          <w:color w:val="000000"/>
          <w:kern w:val="0"/>
          <w:sz w:val="32"/>
          <w:szCs w:val="32"/>
        </w:rPr>
        <w:t>补助</w:t>
      </w:r>
      <w:r>
        <w:rPr>
          <w:rFonts w:hint="eastAsia" w:ascii="仿宋_GB2312" w:hAnsi="仿宋_GB2312" w:eastAsia="仿宋_GB2312" w:cs="仿宋_GB2312"/>
          <w:b w:val="0"/>
          <w:bCs/>
          <w:color w:val="000000"/>
          <w:kern w:val="0"/>
          <w:sz w:val="32"/>
          <w:szCs w:val="32"/>
          <w:lang w:val="en-US" w:eastAsia="zh-CN"/>
        </w:rPr>
        <w:t>费用最高可达10万元</w:t>
      </w:r>
      <w:r>
        <w:rPr>
          <w:rFonts w:hint="eastAsia"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为本省当事人应对专利侵权纠</w:t>
      </w:r>
      <w:r>
        <w:rPr>
          <w:rFonts w:hint="eastAsia" w:ascii="仿宋_GB2312" w:eastAsia="仿宋_GB2312" w:cs="仿宋_GB2312"/>
          <w:color w:val="000000"/>
          <w:sz w:val="32"/>
          <w:szCs w:val="32"/>
        </w:rPr>
        <w:t>纷、专利无效纠纷等产生的诉讼费用</w:t>
      </w:r>
      <w:r>
        <w:rPr>
          <w:rFonts w:hint="eastAsia" w:ascii="仿宋_GB2312" w:eastAsia="仿宋_GB2312" w:cs="仿宋_GB2312"/>
          <w:color w:val="000000"/>
          <w:sz w:val="32"/>
          <w:szCs w:val="32"/>
          <w:lang w:eastAsia="zh-CN"/>
        </w:rPr>
        <w:t>）</w:t>
      </w:r>
      <w:r>
        <w:rPr>
          <w:rFonts w:hint="eastAsia" w:ascii="仿宋_GB2312" w:eastAsia="仿宋_GB2312" w:cs="仿宋_GB2312"/>
          <w:b w:val="0"/>
          <w:bCs/>
          <w:color w:val="000000"/>
          <w:sz w:val="32"/>
          <w:szCs w:val="32"/>
        </w:rPr>
        <w:t>具体补助金额根据年度经费预算情况核定。</w:t>
      </w:r>
    </w:p>
    <w:p w14:paraId="2AF9AEB2">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四</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rPr>
        <w:t>申报资料</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全部盖章</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color w:val="000000"/>
          <w:kern w:val="0"/>
          <w:sz w:val="32"/>
          <w:szCs w:val="32"/>
        </w:rPr>
        <w:t>：</w:t>
      </w:r>
    </w:p>
    <w:p w14:paraId="5C4F6E94">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淮南市专利维权费用资助申报表</w:t>
      </w:r>
      <w:r>
        <w:rPr>
          <w:rFonts w:hint="eastAsia" w:ascii="仿宋_GB2312" w:hAnsi="仿宋_GB2312" w:eastAsia="仿宋_GB2312" w:cs="仿宋_GB2312"/>
          <w:b w:val="0"/>
          <w:bCs/>
          <w:color w:val="000000"/>
          <w:kern w:val="0"/>
          <w:sz w:val="32"/>
          <w:szCs w:val="32"/>
        </w:rPr>
        <w:t>；</w:t>
      </w:r>
    </w:p>
    <w:p w14:paraId="395CB49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②</w:t>
      </w:r>
      <w:r>
        <w:rPr>
          <w:rFonts w:hint="eastAsia" w:ascii="仿宋_GB2312" w:hAnsi="仿宋_GB2312" w:eastAsia="仿宋_GB2312" w:cs="仿宋_GB2312"/>
          <w:b w:val="0"/>
          <w:bCs/>
          <w:color w:val="000000"/>
          <w:kern w:val="0"/>
          <w:sz w:val="32"/>
          <w:szCs w:val="32"/>
          <w:lang w:val="en-US" w:eastAsia="zh-CN"/>
        </w:rPr>
        <w:t>主体资格证明材料（包括</w:t>
      </w:r>
      <w:r>
        <w:rPr>
          <w:rFonts w:hint="eastAsia" w:ascii="仿宋_GB2312" w:hAnsi="仿宋_GB2312" w:eastAsia="仿宋_GB2312" w:cs="仿宋_GB2312"/>
          <w:b w:val="0"/>
          <w:bCs/>
          <w:color w:val="000000"/>
          <w:sz w:val="32"/>
          <w:szCs w:val="32"/>
        </w:rPr>
        <w:t>统一社会信用代码</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身份证明、</w:t>
      </w:r>
      <w:r>
        <w:rPr>
          <w:rFonts w:hint="eastAsia" w:ascii="仿宋_GB2312" w:hAnsi="仿宋_GB2312" w:eastAsia="仿宋_GB2312" w:cs="仿宋_GB2312"/>
          <w:b w:val="0"/>
          <w:bCs/>
          <w:color w:val="000000"/>
          <w:kern w:val="0"/>
          <w:sz w:val="32"/>
          <w:szCs w:val="32"/>
        </w:rPr>
        <w:t>专利权属证明；</w:t>
      </w:r>
    </w:p>
    <w:p w14:paraId="23EE473B">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 xml:space="preserve">③ </w:t>
      </w:r>
      <w:r>
        <w:rPr>
          <w:rFonts w:hint="eastAsia" w:ascii="仿宋_GB2312" w:hAnsi="仿宋_GB2312" w:eastAsia="仿宋_GB2312" w:cs="仿宋_GB2312"/>
          <w:b w:val="0"/>
          <w:bCs/>
          <w:color w:val="000000"/>
          <w:kern w:val="0"/>
          <w:sz w:val="32"/>
          <w:szCs w:val="32"/>
          <w:lang w:val="en-US" w:eastAsia="zh-CN"/>
        </w:rPr>
        <w:t>维权成功的证据材料（包括证据材料清单目录，与案件相关的委托代理合同，生效的行政文件或司法文书复印件等）</w:t>
      </w:r>
      <w:r>
        <w:rPr>
          <w:rFonts w:hint="eastAsia" w:ascii="仿宋_GB2312" w:hAnsi="仿宋_GB2312" w:eastAsia="仿宋_GB2312" w:cs="仿宋_GB2312"/>
          <w:b w:val="0"/>
          <w:bCs/>
          <w:color w:val="000000"/>
          <w:kern w:val="0"/>
          <w:sz w:val="32"/>
          <w:szCs w:val="32"/>
        </w:rPr>
        <w:t>；</w:t>
      </w:r>
    </w:p>
    <w:p w14:paraId="27944BB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④</w:t>
      </w:r>
      <w:r>
        <w:rPr>
          <w:rFonts w:hint="eastAsia" w:ascii="仿宋_GB2312" w:hAnsi="仿宋_GB2312" w:eastAsia="仿宋_GB2312" w:cs="仿宋_GB2312"/>
          <w:b w:val="0"/>
          <w:bCs/>
          <w:color w:val="000000"/>
          <w:kern w:val="0"/>
          <w:sz w:val="32"/>
          <w:szCs w:val="32"/>
          <w:lang w:val="en-US" w:eastAsia="zh-CN"/>
        </w:rPr>
        <w:t>维权保护</w:t>
      </w:r>
      <w:r>
        <w:rPr>
          <w:rFonts w:hint="eastAsia" w:ascii="仿宋_GB2312" w:hAnsi="仿宋_GB2312" w:eastAsia="仿宋_GB2312" w:cs="仿宋_GB2312"/>
          <w:b w:val="0"/>
          <w:bCs/>
          <w:color w:val="000000"/>
          <w:kern w:val="0"/>
          <w:sz w:val="32"/>
          <w:szCs w:val="32"/>
        </w:rPr>
        <w:t>费用</w:t>
      </w:r>
      <w:r>
        <w:rPr>
          <w:rFonts w:hint="eastAsia" w:ascii="仿宋_GB2312" w:hAnsi="仿宋_GB2312" w:eastAsia="仿宋_GB2312" w:cs="仿宋_GB2312"/>
          <w:b w:val="0"/>
          <w:bCs/>
          <w:color w:val="000000"/>
          <w:kern w:val="0"/>
          <w:sz w:val="32"/>
          <w:szCs w:val="32"/>
          <w:lang w:val="en-US" w:eastAsia="zh-CN"/>
        </w:rPr>
        <w:t>的相关凭证</w:t>
      </w:r>
      <w:r>
        <w:rPr>
          <w:rFonts w:hint="eastAsia" w:ascii="仿宋_GB2312" w:hAnsi="仿宋_GB2312" w:eastAsia="仿宋_GB2312" w:cs="仿宋_GB2312"/>
          <w:b w:val="0"/>
          <w:bCs/>
          <w:color w:val="000000"/>
          <w:kern w:val="0"/>
          <w:sz w:val="32"/>
          <w:szCs w:val="32"/>
          <w:lang w:eastAsia="zh-CN"/>
        </w:rPr>
        <w:t>；</w:t>
      </w:r>
    </w:p>
    <w:p w14:paraId="4F949729">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⑤</w:t>
      </w:r>
      <w:r>
        <w:rPr>
          <w:rFonts w:hint="eastAsia" w:ascii="仿宋_GB2312" w:hAnsi="仿宋_GB2312" w:eastAsia="仿宋_GB2312" w:cs="仿宋_GB2312"/>
          <w:b w:val="0"/>
          <w:bCs/>
          <w:color w:val="000000"/>
          <w:kern w:val="0"/>
          <w:sz w:val="32"/>
          <w:szCs w:val="32"/>
          <w:lang w:val="en-US" w:eastAsia="zh-CN"/>
        </w:rPr>
        <w:t>企业在“国家企业信用信息公示系统”“信用中国”“信用安徽”网站上的信用公示报告或截图</w:t>
      </w:r>
      <w:r>
        <w:rPr>
          <w:rFonts w:hint="eastAsia" w:ascii="仿宋_GB2312" w:hAnsi="仿宋_GB2312" w:eastAsia="仿宋_GB2312" w:cs="仿宋_GB2312"/>
          <w:b w:val="0"/>
          <w:bCs/>
          <w:color w:val="000000"/>
          <w:kern w:val="0"/>
          <w:sz w:val="32"/>
          <w:szCs w:val="32"/>
          <w:lang w:eastAsia="zh-CN"/>
        </w:rPr>
        <w:t>。</w:t>
      </w:r>
    </w:p>
    <w:p w14:paraId="7734037A">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rPr>
        <w:t>⑥《申报诚实信用承诺书》</w:t>
      </w:r>
    </w:p>
    <w:p w14:paraId="17BDB1E8">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p>
    <w:p w14:paraId="7714D114">
      <w:pPr>
        <w:pStyle w:val="5"/>
        <w:keepNext w:val="0"/>
        <w:keepLines w:val="0"/>
        <w:widowControl/>
        <w:numPr>
          <w:ilvl w:val="0"/>
          <w:numId w:val="0"/>
        </w:numPr>
        <w:suppressLineNumbers w:val="0"/>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lang w:eastAsia="zh-CN"/>
        </w:rPr>
        <w:t>、</w:t>
      </w:r>
      <w:r>
        <w:rPr>
          <w:rFonts w:ascii="仿宋_GB2312" w:hAnsi="仿宋_GB2312" w:eastAsia="仿宋_GB2312" w:cs="仿宋_GB2312"/>
          <w:b/>
          <w:bCs/>
          <w:color w:val="000000"/>
          <w:sz w:val="32"/>
          <w:szCs w:val="32"/>
        </w:rPr>
        <w:t>对新增注册或备案的专利代理机构</w:t>
      </w:r>
    </w:p>
    <w:p w14:paraId="62A6A116">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（一）申报主体</w:t>
      </w:r>
    </w:p>
    <w:p w14:paraId="7A48C866">
      <w:pPr>
        <w:pStyle w:val="3"/>
        <w:keepNext w:val="0"/>
        <w:keepLines w:val="0"/>
        <w:pageBreakBefore w:val="0"/>
        <w:widowControl w:val="0"/>
        <w:kinsoku/>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我市本市行政区域内登记注册的</w:t>
      </w:r>
      <w:r>
        <w:rPr>
          <w:rFonts w:ascii="仿宋_GB2312" w:hAnsi="仿宋_GB2312" w:eastAsia="仿宋_GB2312" w:cs="仿宋_GB2312"/>
          <w:b w:val="0"/>
          <w:bCs w:val="0"/>
          <w:color w:val="000000"/>
          <w:sz w:val="32"/>
          <w:szCs w:val="32"/>
        </w:rPr>
        <w:t>对新增注册或备案的专利代理机构</w:t>
      </w:r>
      <w:r>
        <w:rPr>
          <w:rFonts w:hint="eastAsia" w:ascii="仿宋_GB2312" w:hAnsi="仿宋_GB2312" w:eastAsia="仿宋_GB2312" w:cs="仿宋_GB2312"/>
          <w:b w:val="0"/>
          <w:bCs w:val="0"/>
          <w:color w:val="000000"/>
          <w:kern w:val="0"/>
          <w:sz w:val="32"/>
          <w:szCs w:val="32"/>
          <w:lang w:val="en-US" w:eastAsia="zh-CN"/>
        </w:rPr>
        <w:t>。</w:t>
      </w:r>
    </w:p>
    <w:p w14:paraId="56FFE641">
      <w:pPr>
        <w:pStyle w:val="3"/>
        <w:keepNext w:val="0"/>
        <w:keepLines w:val="0"/>
        <w:pageBreakBefore w:val="0"/>
        <w:widowControl w:val="0"/>
        <w:kinsoku/>
        <w:overflowPunct/>
        <w:topLinePunct w:val="0"/>
        <w:autoSpaceDE/>
        <w:autoSpaceDN/>
        <w:bidi w:val="0"/>
        <w:adjustRightInd/>
        <w:snapToGrid/>
        <w:spacing w:after="0" w:afterLines="0" w:line="560" w:lineRule="exact"/>
        <w:ind w:firstLine="643" w:firstLineChars="200"/>
        <w:textAlignment w:val="auto"/>
        <w:rPr>
          <w:rFonts w:hint="default"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lang w:val="en-US" w:eastAsia="zh-CN"/>
        </w:rPr>
        <w:t>（二）申报条件</w:t>
      </w:r>
    </w:p>
    <w:p w14:paraId="3145382A">
      <w:pPr>
        <w:keepNext w:val="0"/>
        <w:keepLines w:val="0"/>
        <w:pageBreakBefore w:val="0"/>
        <w:widowControl w:val="0"/>
        <w:suppressLineNumbers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新增注册或备案的专利代理机构成立，在淮服务满一年且申报时正常存续的。</w:t>
      </w:r>
      <w:r>
        <w:rPr>
          <w:rFonts w:hint="eastAsia" w:ascii="仿宋_GB2312" w:eastAsia="仿宋_GB2312" w:cs="仿宋_GB2312"/>
          <w:color w:val="000000"/>
          <w:sz w:val="32"/>
          <w:szCs w:val="32"/>
          <w:lang w:val="en-US" w:eastAsia="zh-CN"/>
        </w:rPr>
        <w:t>当事人未被列入异常名录，经营状况正常，近三年不存在非正常专利申请和恶意商标注册行为。</w:t>
      </w:r>
    </w:p>
    <w:p w14:paraId="3BC33D3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三</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补助内容</w:t>
      </w:r>
    </w:p>
    <w:p w14:paraId="529BD340">
      <w:pPr>
        <w:pStyle w:val="5"/>
        <w:keepNext w:val="0"/>
        <w:keepLines w:val="0"/>
        <w:widowControl/>
        <w:numPr>
          <w:ilvl w:val="0"/>
          <w:numId w:val="0"/>
        </w:numPr>
        <w:suppressLineNumbers w:val="0"/>
        <w:ind w:firstLine="640" w:firstLineChars="200"/>
        <w:rPr>
          <w:rFonts w:hint="eastAsia" w:ascii="仿宋_GB2312" w:hAnsi="仿宋_GB2312" w:eastAsia="仿宋_GB2312" w:cs="仿宋_GB2312"/>
          <w:b w:val="0"/>
          <w:bCs w:val="0"/>
          <w:color w:val="000000"/>
          <w:kern w:val="0"/>
          <w:sz w:val="32"/>
          <w:szCs w:val="32"/>
          <w:lang w:eastAsia="zh-CN"/>
        </w:rPr>
      </w:pPr>
      <w:r>
        <w:rPr>
          <w:rFonts w:ascii="仿宋_GB2312" w:hAnsi="仿宋_GB2312" w:eastAsia="仿宋_GB2312" w:cs="仿宋_GB2312"/>
          <w:b w:val="0"/>
          <w:bCs w:val="0"/>
          <w:color w:val="000000"/>
          <w:sz w:val="32"/>
          <w:szCs w:val="32"/>
        </w:rPr>
        <w:t xml:space="preserve">对新增注册或备案的专利代理机构成立满一年，一次性奖励 </w:t>
      </w:r>
      <w:r>
        <w:rPr>
          <w:rFonts w:hint="default" w:ascii="Times New Roman" w:hAnsi="Times New Roman" w:cs="Times New Roman"/>
          <w:b w:val="0"/>
          <w:bCs w:val="0"/>
          <w:color w:val="000000"/>
          <w:sz w:val="32"/>
          <w:szCs w:val="32"/>
        </w:rPr>
        <w:t>5</w:t>
      </w:r>
      <w:r>
        <w:rPr>
          <w:rFonts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补助。</w:t>
      </w:r>
    </w:p>
    <w:p w14:paraId="02E17160">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四</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rPr>
        <w:t>申报资料</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全部盖章</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color w:val="000000"/>
          <w:kern w:val="0"/>
          <w:sz w:val="32"/>
          <w:szCs w:val="32"/>
        </w:rPr>
        <w:t>：</w:t>
      </w:r>
    </w:p>
    <w:p w14:paraId="38F06347">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b w:val="0"/>
          <w:bCs/>
          <w:color w:val="000000"/>
          <w:kern w:val="0"/>
          <w:sz w:val="32"/>
          <w:szCs w:val="32"/>
          <w:lang w:val="en-US" w:eastAsia="zh-CN"/>
        </w:rPr>
        <w:t>淮南市知识产权项目奖补</w:t>
      </w:r>
      <w:r>
        <w:rPr>
          <w:rFonts w:hint="eastAsia" w:ascii="仿宋_GB2312" w:hAnsi="仿宋_GB2312" w:eastAsia="仿宋_GB2312" w:cs="仿宋_GB2312"/>
          <w:b w:val="0"/>
          <w:bCs/>
          <w:color w:val="000000"/>
          <w:kern w:val="0"/>
          <w:sz w:val="32"/>
          <w:szCs w:val="32"/>
        </w:rPr>
        <w:t>申请表</w:t>
      </w:r>
      <w:r>
        <w:rPr>
          <w:rFonts w:hint="eastAsia" w:ascii="仿宋_GB2312" w:hAnsi="仿宋_GB2312" w:eastAsia="仿宋_GB2312" w:cs="仿宋_GB2312"/>
          <w:b w:val="0"/>
          <w:bCs/>
          <w:color w:val="000000"/>
          <w:kern w:val="0"/>
          <w:sz w:val="32"/>
          <w:szCs w:val="32"/>
          <w:lang w:eastAsia="zh-CN"/>
        </w:rPr>
        <w:t>；</w:t>
      </w:r>
    </w:p>
    <w:p w14:paraId="61A3595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lang w:val="en-US" w:eastAsia="zh-CN"/>
        </w:rPr>
        <w:t>②主体资格证明材料（</w:t>
      </w:r>
      <w:r>
        <w:rPr>
          <w:rFonts w:hint="eastAsia" w:ascii="仿宋_GB2312" w:hAnsi="仿宋_GB2312" w:eastAsia="仿宋_GB2312" w:cs="仿宋_GB2312"/>
          <w:b w:val="0"/>
          <w:bCs/>
          <w:color w:val="000000"/>
          <w:sz w:val="32"/>
          <w:szCs w:val="32"/>
          <w:lang w:val="en-US" w:eastAsia="zh-CN"/>
        </w:rPr>
        <w:t>统一社会信用代码证及法定代表人身份证）；</w:t>
      </w:r>
    </w:p>
    <w:p w14:paraId="6BFD4E84">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rPr>
        <w:t>③</w:t>
      </w:r>
      <w:r>
        <w:rPr>
          <w:rFonts w:hint="eastAsia" w:ascii="仿宋_GB2312" w:hAnsi="仿宋_GB2312" w:eastAsia="仿宋_GB2312" w:cs="仿宋_GB2312"/>
          <w:b w:val="0"/>
          <w:bCs/>
          <w:color w:val="000000"/>
          <w:kern w:val="0"/>
          <w:sz w:val="32"/>
          <w:szCs w:val="32"/>
          <w:lang w:val="en-US" w:eastAsia="zh-CN"/>
        </w:rPr>
        <w:t>机构在国家知识产权局备案存续证明材料；</w:t>
      </w:r>
    </w:p>
    <w:p w14:paraId="3D53C6E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val="0"/>
          <w:bCs/>
          <w:color w:val="000000"/>
          <w:kern w:val="0"/>
          <w:sz w:val="32"/>
          <w:szCs w:val="32"/>
        </w:rPr>
        <w:t>④</w:t>
      </w:r>
      <w:r>
        <w:rPr>
          <w:rFonts w:hint="eastAsia" w:ascii="仿宋_GB2312" w:hAnsi="仿宋_GB2312" w:eastAsia="仿宋_GB2312" w:cs="仿宋_GB2312"/>
          <w:i w:val="0"/>
          <w:caps w:val="0"/>
          <w:color w:val="auto"/>
          <w:spacing w:val="0"/>
          <w:sz w:val="32"/>
          <w:szCs w:val="32"/>
          <w:shd w:val="clear" w:color="auto" w:fill="FFFFFF"/>
        </w:rPr>
        <w:t>《申报诚实信用承诺书》</w:t>
      </w:r>
      <w:r>
        <w:rPr>
          <w:rFonts w:hint="eastAsia" w:ascii="仿宋_GB2312" w:hAnsi="仿宋_GB2312" w:eastAsia="仿宋_GB2312" w:cs="仿宋_GB2312"/>
          <w:b w:val="0"/>
          <w:bCs/>
          <w:color w:val="000000"/>
          <w:sz w:val="32"/>
          <w:szCs w:val="32"/>
          <w:lang w:val="en-US" w:eastAsia="zh-CN"/>
        </w:rPr>
        <w:t>。</w:t>
      </w:r>
    </w:p>
    <w:p w14:paraId="64CFEFD6">
      <w:pPr>
        <w:pStyle w:val="5"/>
        <w:keepNext w:val="0"/>
        <w:keepLines w:val="0"/>
        <w:widowControl/>
        <w:suppressLineNumbers w:val="0"/>
        <w:ind w:firstLine="643" w:firstLineChars="200"/>
        <w:rPr>
          <w:rFonts w:hint="eastAsia" w:ascii="仿宋_GB2312" w:hAnsi="仿宋_GB2312" w:eastAsia="仿宋_GB2312" w:cs="仿宋_GB2312"/>
          <w:b/>
          <w:bCs/>
          <w:color w:val="000000"/>
          <w:sz w:val="32"/>
          <w:szCs w:val="32"/>
          <w:lang w:val="en-US" w:eastAsia="zh-CN"/>
        </w:rPr>
      </w:pPr>
    </w:p>
    <w:p w14:paraId="3B59CD7A">
      <w:pPr>
        <w:pStyle w:val="5"/>
        <w:keepNext w:val="0"/>
        <w:keepLines w:val="0"/>
        <w:widowControl/>
        <w:suppressLineNumbers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对企业投保知识产权保险</w:t>
      </w:r>
    </w:p>
    <w:p w14:paraId="79493B35">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（一）申报主体</w:t>
      </w:r>
    </w:p>
    <w:p w14:paraId="2736CD05">
      <w:pPr>
        <w:pStyle w:val="3"/>
        <w:keepNext w:val="0"/>
        <w:keepLines w:val="0"/>
        <w:pageBreakBefore w:val="0"/>
        <w:widowControl w:val="0"/>
        <w:kinsoku/>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我市本市行政区域内登记注册的</w:t>
      </w:r>
      <w:r>
        <w:rPr>
          <w:rFonts w:hint="eastAsia" w:ascii="仿宋_GB2312" w:hAnsi="仿宋_GB2312" w:eastAsia="仿宋_GB2312" w:cs="仿宋_GB2312"/>
          <w:b w:val="0"/>
          <w:bCs/>
          <w:color w:val="000000"/>
          <w:sz w:val="32"/>
          <w:szCs w:val="32"/>
          <w:lang w:val="en-US" w:eastAsia="zh-CN"/>
        </w:rPr>
        <w:t>法人、非法人组织</w:t>
      </w:r>
      <w:r>
        <w:rPr>
          <w:rFonts w:hint="eastAsia" w:ascii="仿宋_GB2312" w:hAnsi="仿宋_GB2312" w:eastAsia="仿宋_GB2312" w:cs="仿宋_GB2312"/>
          <w:b w:val="0"/>
          <w:bCs/>
          <w:color w:val="000000"/>
          <w:kern w:val="0"/>
          <w:sz w:val="32"/>
          <w:szCs w:val="32"/>
          <w:lang w:val="en-US" w:eastAsia="zh-CN"/>
        </w:rPr>
        <w:t>。</w:t>
      </w:r>
    </w:p>
    <w:p w14:paraId="772583A3">
      <w:pPr>
        <w:pStyle w:val="3"/>
        <w:keepNext w:val="0"/>
        <w:keepLines w:val="0"/>
        <w:pageBreakBefore w:val="0"/>
        <w:widowControl w:val="0"/>
        <w:kinsoku/>
        <w:overflowPunct/>
        <w:topLinePunct w:val="0"/>
        <w:autoSpaceDE/>
        <w:autoSpaceDN/>
        <w:bidi w:val="0"/>
        <w:adjustRightInd/>
        <w:snapToGrid/>
        <w:spacing w:after="0" w:afterLines="0" w:line="560" w:lineRule="exact"/>
        <w:ind w:firstLine="643" w:firstLineChars="200"/>
        <w:textAlignment w:val="auto"/>
        <w:rPr>
          <w:rFonts w:hint="eastAsia"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lang w:val="en-US" w:eastAsia="zh-CN"/>
        </w:rPr>
        <w:t>（二）申报条件</w:t>
      </w:r>
    </w:p>
    <w:p w14:paraId="6A366B3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我市</w:t>
      </w:r>
      <w:r>
        <w:rPr>
          <w:rFonts w:hint="eastAsia" w:ascii="仿宋_GB2312" w:hAnsi="仿宋_GB2312" w:eastAsia="仿宋_GB2312" w:cs="仿宋_GB2312"/>
          <w:color w:val="000000"/>
          <w:sz w:val="32"/>
          <w:szCs w:val="32"/>
        </w:rPr>
        <w:t>企业投保知识产权保险</w:t>
      </w:r>
      <w:r>
        <w:rPr>
          <w:rFonts w:hint="eastAsia" w:ascii="仿宋_GB2312" w:hAnsi="仿宋_GB2312" w:eastAsia="仿宋_GB2312" w:cs="仿宋_GB2312"/>
          <w:color w:val="000000"/>
          <w:sz w:val="32"/>
          <w:szCs w:val="32"/>
          <w:lang w:eastAsia="zh-CN"/>
        </w:rPr>
        <w:t>。</w:t>
      </w:r>
    </w:p>
    <w:p w14:paraId="267F580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三</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补助内容</w:t>
      </w:r>
      <w:bookmarkStart w:id="0" w:name="_GoBack"/>
      <w:bookmarkEnd w:id="0"/>
    </w:p>
    <w:p w14:paraId="19EE58C4">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按投保企业实际支出保费的 50%给予补助，最高补助 5000元</w:t>
      </w:r>
      <w:r>
        <w:rPr>
          <w:rFonts w:hint="eastAsia" w:ascii="仿宋_GB2312" w:hAnsi="仿宋_GB2312" w:eastAsia="仿宋_GB2312" w:cs="仿宋_GB2312"/>
          <w:color w:val="000000"/>
          <w:sz w:val="32"/>
          <w:szCs w:val="32"/>
          <w:lang w:eastAsia="zh-CN"/>
        </w:rPr>
        <w:t>。</w:t>
      </w:r>
    </w:p>
    <w:p w14:paraId="47C7E2E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四</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rPr>
        <w:t>申报资料</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全部盖章</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color w:val="000000"/>
          <w:kern w:val="0"/>
          <w:sz w:val="32"/>
          <w:szCs w:val="32"/>
        </w:rPr>
        <w:t>：</w:t>
      </w:r>
    </w:p>
    <w:p w14:paraId="50AD7F4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b w:val="0"/>
          <w:bCs/>
          <w:color w:val="000000"/>
          <w:kern w:val="0"/>
          <w:sz w:val="32"/>
          <w:szCs w:val="32"/>
          <w:lang w:val="en-US" w:eastAsia="zh-CN"/>
        </w:rPr>
        <w:t>淮南市知识产权项目奖补</w:t>
      </w:r>
      <w:r>
        <w:rPr>
          <w:rFonts w:hint="eastAsia" w:ascii="仿宋_GB2312" w:hAnsi="仿宋_GB2312" w:eastAsia="仿宋_GB2312" w:cs="仿宋_GB2312"/>
          <w:b w:val="0"/>
          <w:bCs/>
          <w:color w:val="000000"/>
          <w:kern w:val="0"/>
          <w:sz w:val="32"/>
          <w:szCs w:val="32"/>
        </w:rPr>
        <w:t>申请表</w:t>
      </w:r>
      <w:r>
        <w:rPr>
          <w:rFonts w:hint="eastAsia" w:ascii="仿宋_GB2312" w:hAnsi="仿宋_GB2312" w:eastAsia="仿宋_GB2312" w:cs="仿宋_GB2312"/>
          <w:color w:val="000000"/>
          <w:sz w:val="32"/>
          <w:szCs w:val="32"/>
          <w:lang w:val="en-US" w:eastAsia="zh-CN"/>
        </w:rPr>
        <w:t>；</w:t>
      </w:r>
    </w:p>
    <w:p w14:paraId="7D175140">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lang w:val="en-US" w:eastAsia="zh-CN"/>
        </w:rPr>
        <w:t>②</w:t>
      </w:r>
      <w:r>
        <w:rPr>
          <w:rFonts w:hint="eastAsia" w:ascii="仿宋_GB2312" w:hAnsi="仿宋_GB2312" w:eastAsia="仿宋_GB2312" w:cs="仿宋_GB2312"/>
          <w:b w:val="0"/>
          <w:bCs/>
          <w:color w:val="000000"/>
          <w:sz w:val="32"/>
          <w:szCs w:val="32"/>
          <w:lang w:val="en-US" w:eastAsia="zh-CN"/>
        </w:rPr>
        <w:t>统一社会信用代码证复印件（盖章）</w:t>
      </w:r>
      <w:r>
        <w:rPr>
          <w:rFonts w:hint="eastAsia" w:ascii="仿宋_GB2312" w:hAnsi="仿宋_GB2312" w:eastAsia="仿宋_GB2312" w:cs="仿宋_GB2312"/>
          <w:color w:val="000000"/>
          <w:sz w:val="32"/>
          <w:szCs w:val="32"/>
          <w:lang w:val="en-US" w:eastAsia="zh-CN"/>
        </w:rPr>
        <w:t>；</w:t>
      </w:r>
    </w:p>
    <w:p w14:paraId="7D2EDF0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rPr>
        <w:t>③</w:t>
      </w:r>
      <w:r>
        <w:rPr>
          <w:rFonts w:hint="eastAsia" w:ascii="仿宋_GB2312" w:hAnsi="仿宋_GB2312" w:eastAsia="仿宋_GB2312" w:cs="仿宋_GB2312"/>
          <w:color w:val="000000"/>
          <w:sz w:val="32"/>
          <w:szCs w:val="32"/>
        </w:rPr>
        <w:t>知识产权保险</w:t>
      </w:r>
      <w:r>
        <w:rPr>
          <w:rFonts w:hint="eastAsia" w:ascii="仿宋_GB2312" w:hAnsi="仿宋_GB2312" w:eastAsia="仿宋_GB2312" w:cs="仿宋_GB2312"/>
          <w:color w:val="000000"/>
          <w:sz w:val="32"/>
          <w:szCs w:val="32"/>
          <w:lang w:val="en-US" w:eastAsia="zh-CN"/>
        </w:rPr>
        <w:t>合同书、保费费用票据</w:t>
      </w:r>
      <w:r>
        <w:rPr>
          <w:rFonts w:hint="eastAsia" w:ascii="仿宋_GB2312" w:hAnsi="仿宋_GB2312" w:eastAsia="仿宋_GB2312" w:cs="仿宋_GB2312"/>
          <w:b w:val="0"/>
          <w:bCs/>
          <w:color w:val="000000"/>
          <w:sz w:val="32"/>
          <w:szCs w:val="32"/>
          <w:lang w:val="en-US" w:eastAsia="zh-CN"/>
        </w:rPr>
        <w:t>（盖章）</w:t>
      </w:r>
      <w:r>
        <w:rPr>
          <w:rFonts w:hint="eastAsia" w:ascii="仿宋_GB2312" w:hAnsi="仿宋_GB2312" w:eastAsia="仿宋_GB2312" w:cs="仿宋_GB2312"/>
          <w:color w:val="000000"/>
          <w:sz w:val="32"/>
          <w:szCs w:val="32"/>
          <w:lang w:val="en-US" w:eastAsia="zh-CN"/>
        </w:rPr>
        <w:t>；</w:t>
      </w:r>
    </w:p>
    <w:p w14:paraId="1001FC1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rPr>
        <w:t>④</w:t>
      </w:r>
      <w:r>
        <w:rPr>
          <w:rFonts w:hint="eastAsia" w:ascii="仿宋_GB2312" w:hAnsi="仿宋_GB2312" w:eastAsia="仿宋_GB2312" w:cs="仿宋_GB2312"/>
          <w:i w:val="0"/>
          <w:caps w:val="0"/>
          <w:color w:val="auto"/>
          <w:spacing w:val="0"/>
          <w:sz w:val="32"/>
          <w:szCs w:val="32"/>
          <w:shd w:val="clear" w:color="auto" w:fill="FFFFFF"/>
        </w:rPr>
        <w:t>《申报诚实信用承诺书》</w:t>
      </w:r>
      <w:r>
        <w:rPr>
          <w:rFonts w:hint="eastAsia" w:ascii="仿宋_GB2312" w:hAnsi="仿宋_GB2312" w:eastAsia="仿宋_GB2312" w:cs="仿宋_GB2312"/>
          <w:b w:val="0"/>
          <w:bCs/>
          <w:color w:val="000000"/>
          <w:sz w:val="32"/>
          <w:szCs w:val="32"/>
          <w:lang w:val="en-US" w:eastAsia="zh-CN"/>
        </w:rPr>
        <w:t>。</w:t>
      </w:r>
    </w:p>
    <w:sectPr>
      <w:footerReference r:id="rId3" w:type="default"/>
      <w:pgSz w:w="11906" w:h="16838"/>
      <w:pgMar w:top="1440" w:right="1633" w:bottom="1327" w:left="163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άFangSong">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C6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44C47">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D44C47">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A667A"/>
    <w:rsid w:val="052B1173"/>
    <w:rsid w:val="05CB7FF9"/>
    <w:rsid w:val="0BCB0B22"/>
    <w:rsid w:val="0E6B438E"/>
    <w:rsid w:val="1C683D90"/>
    <w:rsid w:val="229A542C"/>
    <w:rsid w:val="2DCB5618"/>
    <w:rsid w:val="2F0A667A"/>
    <w:rsid w:val="363362B3"/>
    <w:rsid w:val="39535FC7"/>
    <w:rsid w:val="399C4A29"/>
    <w:rsid w:val="4572682B"/>
    <w:rsid w:val="4C500225"/>
    <w:rsid w:val="4E0D521D"/>
    <w:rsid w:val="580F2DCA"/>
    <w:rsid w:val="5979335D"/>
    <w:rsid w:val="5F291F12"/>
    <w:rsid w:val="6A617C95"/>
    <w:rsid w:val="7F83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Body Text"/>
    <w:basedOn w:val="1"/>
    <w:qFormat/>
    <w:uiPriority w:val="0"/>
    <w:pPr>
      <w:spacing w:after="120" w:afterLines="0" w:afterAutospacing="0"/>
    </w:p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Emphasis"/>
    <w:basedOn w:val="8"/>
    <w:qFormat/>
    <w:uiPriority w:val="20"/>
    <w:rPr>
      <w:i/>
    </w:rPr>
  </w:style>
  <w:style w:type="paragraph" w:customStyle="1" w:styleId="10">
    <w:name w:val="BodyText"/>
    <w:basedOn w:val="1"/>
    <w:qFormat/>
    <w:uiPriority w:val="0"/>
    <w:pPr>
      <w:textAlignment w:val="baseline"/>
    </w:pPr>
    <w:rPr>
      <w:sz w:val="28"/>
      <w:szCs w:val="28"/>
    </w:rPr>
  </w:style>
  <w:style w:type="character" w:customStyle="1" w:styleId="11">
    <w:name w:val="NormalCharacter"/>
    <w:semiHidden/>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2558</Words>
  <Characters>2638</Characters>
  <Lines>0</Lines>
  <Paragraphs>0</Paragraphs>
  <TotalTime>11</TotalTime>
  <ScaleCrop>false</ScaleCrop>
  <LinksUpToDate>false</LinksUpToDate>
  <CharactersWithSpaces>2643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2025-06-17T00:41:00Z</dcterms:created>
  <dc:creator>张金庭</dc:creator>
  <cp:lastModifiedBy>工号01</cp:lastModifiedBy>
  <cp:lastPrinted>2026-04-30T06:52:00Z</cp:lastPrinted>
  <dcterms:modified xsi:type="dcterms:W3CDTF">2026-05-28T00:32:05Z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C97FC7BA309F4E28ABD70DB7EBECBF50_11</vt:lpwstr>
  </property>
  <property fmtid="{D5CDD505-2E9C-101B-9397-08002B2CF9AE}" pid="4" name="KSOTemplateDocerSaveRecord">
    <vt:lpwstr>eyJoZGlkIjoiY2Q5NDliYTMyZjI2YTFmMGM1OGYwYTkxNjMzZjE4ZGUiLCJ1c2VySWQiOiIxNTcyMDYxNDU5In0=</vt:lpwstr>
  </property>
</Properties>
</file>