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8748F">
      <w:pPr>
        <w:numPr>
          <w:ilvl w:val="0"/>
          <w:numId w:val="1"/>
        </w:numPr>
        <w:spacing w:line="640" w:lineRule="exact"/>
        <w:jc w:val="center"/>
        <w:outlineLvl w:val="0"/>
        <w:rPr>
          <w:rFonts w:hint="eastAsia" w:ascii="宋体" w:hAnsi="宋体" w:eastAsia="宋体" w:cs="方正小标宋简体"/>
          <w:b/>
          <w:bCs w:val="0"/>
          <w:sz w:val="44"/>
          <w:szCs w:val="44"/>
          <w:lang w:eastAsia="zh-CN"/>
        </w:rPr>
      </w:pPr>
      <w:r>
        <w:rPr>
          <w:rFonts w:hint="eastAsia" w:ascii="宋体" w:hAnsi="宋体" w:eastAsia="宋体" w:cs="方正小标宋简体"/>
          <w:b/>
          <w:bCs w:val="0"/>
          <w:sz w:val="44"/>
          <w:szCs w:val="44"/>
          <w:lang w:eastAsia="zh-CN"/>
        </w:rPr>
        <w:t>淮南市市场监督管理局</w:t>
      </w:r>
    </w:p>
    <w:p w14:paraId="561FAA63">
      <w:pPr>
        <w:numPr>
          <w:ilvl w:val="0"/>
          <w:numId w:val="1"/>
        </w:numPr>
        <w:spacing w:line="640" w:lineRule="exact"/>
        <w:jc w:val="center"/>
        <w:outlineLvl w:val="0"/>
        <w:rPr>
          <w:rFonts w:hint="eastAsia" w:ascii="宋体" w:hAnsi="宋体" w:eastAsia="宋体" w:cs="方正小标宋简体"/>
          <w:b/>
          <w:bCs w:val="0"/>
          <w:sz w:val="44"/>
          <w:szCs w:val="44"/>
          <w:lang w:eastAsia="zh-CN"/>
        </w:rPr>
      </w:pPr>
      <w:r>
        <w:rPr>
          <w:rFonts w:hint="eastAsia" w:ascii="宋体" w:hAnsi="宋体" w:eastAsia="宋体" w:cs="方正小标宋简体"/>
          <w:b/>
          <w:bCs w:val="0"/>
          <w:sz w:val="44"/>
          <w:szCs w:val="44"/>
          <w:lang w:eastAsia="zh-CN"/>
        </w:rPr>
        <w:t>列入严重违法失信名单告知书 </w:t>
      </w:r>
    </w:p>
    <w:p w14:paraId="51D87C9C">
      <w:pPr>
        <w:pStyle w:val="3"/>
        <w:keepNext w:val="0"/>
        <w:keepLines w:val="0"/>
        <w:pageBreakBefore w:val="0"/>
        <w:kinsoku/>
        <w:wordWrap/>
        <w:overflowPunct/>
        <w:topLinePunct w:val="0"/>
        <w:autoSpaceDE/>
        <w:autoSpaceDN/>
        <w:bidi w:val="0"/>
        <w:adjustRightInd/>
        <w:spacing w:before="0" w:beforeAutospacing="0" w:after="0" w:afterAutospacing="0" w:line="240" w:lineRule="auto"/>
        <w:ind w:firstLine="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淮经开</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监列严告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号 </w:t>
      </w:r>
    </w:p>
    <w:p w14:paraId="33950E5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Fonts w:hint="eastAsia" w:ascii="仿宋" w:hAnsi="仿宋" w:eastAsia="仿宋" w:cs="仿宋"/>
          <w:kern w:val="2"/>
          <w:sz w:val="32"/>
          <w:szCs w:val="32"/>
          <w:lang w:val="en-US" w:eastAsia="zh-CN"/>
        </w:rPr>
      </w:pPr>
    </w:p>
    <w:p w14:paraId="6AC8F0E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当事人：</w:t>
      </w:r>
      <w:r>
        <w:rPr>
          <w:rFonts w:hint="eastAsia" w:ascii="仿宋_GB2312" w:hAnsi="仿宋_GB2312" w:eastAsia="仿宋_GB2312" w:cs="仿宋_GB2312"/>
          <w:color w:val="000000"/>
          <w:kern w:val="2"/>
          <w:sz w:val="32"/>
          <w:szCs w:val="32"/>
          <w:lang w:val="en-US" w:eastAsia="zh-CN" w:bidi="ar-SA"/>
        </w:rPr>
        <w:t>程*</w:t>
      </w:r>
    </w:p>
    <w:p w14:paraId="0075785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主体资格证照名称：身份证</w:t>
      </w:r>
    </w:p>
    <w:p w14:paraId="1304758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身份证件号码：</w:t>
      </w:r>
      <w:r>
        <w:rPr>
          <w:rFonts w:hint="eastAsia" w:ascii="仿宋_GB2312" w:hAnsi="仿宋_GB2312" w:eastAsia="仿宋_GB2312" w:cs="仿宋_GB2312"/>
          <w:color w:val="000000"/>
          <w:kern w:val="2"/>
          <w:sz w:val="32"/>
          <w:szCs w:val="32"/>
          <w:lang w:val="en-US" w:eastAsia="zh-CN" w:bidi="ar-SA"/>
        </w:rPr>
        <w:t>34040619820709****</w:t>
      </w:r>
    </w:p>
    <w:p w14:paraId="060787A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住所：</w:t>
      </w:r>
      <w:r>
        <w:rPr>
          <w:rFonts w:hint="eastAsia" w:ascii="仿宋_GB2312" w:hAnsi="仿宋_GB2312" w:eastAsia="仿宋_GB2312" w:cs="仿宋_GB2312"/>
          <w:color w:val="000000"/>
          <w:kern w:val="2"/>
          <w:sz w:val="32"/>
          <w:szCs w:val="32"/>
          <w:lang w:val="en-US" w:eastAsia="zh-CN" w:bidi="ar-SA"/>
        </w:rPr>
        <w:t>淮南经济技术开发区斯瑞明珠城小区24-5-210室</w:t>
      </w:r>
    </w:p>
    <w:p w14:paraId="6F0D738D">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日我局收到《安徽省淮南市大通区人民法院》刑事判决书(202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)皖0402刑初</w:t>
      </w:r>
      <w:r>
        <w:rPr>
          <w:rFonts w:hint="eastAsia" w:ascii="仿宋_GB2312" w:hAnsi="仿宋_GB2312" w:eastAsia="仿宋_GB2312" w:cs="仿宋_GB2312"/>
          <w:color w:val="000000"/>
          <w:sz w:val="32"/>
          <w:szCs w:val="32"/>
          <w:lang w:val="en-US" w:eastAsia="zh-CN"/>
        </w:rPr>
        <w:t>298</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2024年10月至2025年3月28日，被告人</w:t>
      </w:r>
      <w:r>
        <w:rPr>
          <w:rFonts w:hint="eastAsia" w:ascii="仿宋_GB2312" w:hAnsi="仿宋_GB2312" w:eastAsia="仿宋_GB2312" w:cs="仿宋_GB2312"/>
          <w:color w:val="000000"/>
          <w:sz w:val="32"/>
          <w:szCs w:val="32"/>
          <w:lang w:eastAsia="zh-CN"/>
        </w:rPr>
        <w:t>沈</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强</w:t>
      </w:r>
      <w:r>
        <w:rPr>
          <w:rFonts w:hint="eastAsia" w:ascii="仿宋_GB2312" w:hAnsi="仿宋_GB2312" w:eastAsia="仿宋_GB2312" w:cs="仿宋_GB2312"/>
          <w:color w:val="000000"/>
          <w:sz w:val="32"/>
          <w:szCs w:val="32"/>
          <w:lang w:val="en-US" w:eastAsia="zh-CN"/>
        </w:rPr>
        <w:t>、程*，明知其销售的“施华蔻”洗护产品为假冒注册商标的商品，仍在拼多多平台开设“怡美个人护理店”进行销售。程*负责线上客服、线下打包、发货、联系快递公司。经查，该店销售假冒“施华蔻”洗护产品共计56845单，销售金额为2301284.68元。案发后，公安机关扣押程*手机3部，扣押“施华蔻”相关产品共3336瓶（袋），经汉高（中国）投资有限公司鉴定，以上洗护产品均为假冒注册商标的商品，货值36.3240万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日，你被安徽省淮南市大通区人民法院判决为犯销售假冒注册商标的商品罪。上述违法事实在安徽省淮南市大通区人民法院判202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日的《刑事判决书》(判决书文号:(202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)皖0402刑初</w:t>
      </w:r>
      <w:r>
        <w:rPr>
          <w:rFonts w:hint="eastAsia" w:ascii="仿宋_GB2312" w:hAnsi="仿宋_GB2312" w:eastAsia="仿宋_GB2312" w:cs="仿宋_GB2312"/>
          <w:color w:val="000000"/>
          <w:sz w:val="32"/>
          <w:szCs w:val="32"/>
          <w:lang w:val="en-US" w:eastAsia="zh-CN"/>
        </w:rPr>
        <w:t>298</w:t>
      </w:r>
      <w:r>
        <w:rPr>
          <w:rFonts w:hint="eastAsia" w:ascii="仿宋_GB2312" w:hAnsi="仿宋_GB2312" w:eastAsia="仿宋_GB2312" w:cs="仿宋_GB2312"/>
          <w:color w:val="000000"/>
          <w:sz w:val="32"/>
          <w:szCs w:val="32"/>
        </w:rPr>
        <w:t>号)中予以宣判，你对违法事实无异议。</w:t>
      </w:r>
    </w:p>
    <w:p w14:paraId="2E94939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国务院关于建立完善守信联合激励和失信联合惩戒制度加快推进社会诚信建设的指导意见》(国发(2016)33号)(九)对重点领域和严重失信行为实施联合惩戒。……“制售假冒伪劣产品和故意侵犯知识产权”行为……的规定，对当事人的上述违法行为，应当实施联合惩戒。依据《市场监督管理严重违法失信名单管理办法》(国家市场监督管理总局令第44号)第二十四条“市场监督管理部门对收到的人民法院生效法律文书，根据法律、行政法规和党中央、国务院政策文件需要实施严重违法失信名单管理的，参照本办法执行。”的规定，拟将你列入严重违法失信名单，通过国家企业信用信息公示系统公示，并实施以下管理措施:</w:t>
      </w:r>
    </w:p>
    <w:p w14:paraId="766F66B3">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(一)依据法律、行政法规和党中央、国务院政策文件，在审查行政许可、资质、资格、委托承担政府采购项目、工程招投标时作为重要考量因素;</w:t>
      </w:r>
    </w:p>
    <w:p w14:paraId="5EAC6CE3">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(二)列为重点监管对象，提高检查频次，依法严格监管;</w:t>
      </w:r>
    </w:p>
    <w:p w14:paraId="00FD0F58">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(三)不适用告知承诺制;</w:t>
      </w:r>
    </w:p>
    <w:p w14:paraId="38998DE9">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(四)不予授予市场监督管理部门荣誉称号等表彰奖励;</w:t>
      </w:r>
    </w:p>
    <w:p w14:paraId="270ED3E7">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(五)法律、行政法规和党中央、国务院政策文件规定的其他管理措施。</w:t>
      </w:r>
    </w:p>
    <w:p w14:paraId="64D2D958">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依据《市场监督管理严重违法失信名单管理办法》第十三条的规定，你有权进行陈述、申辩，并可以要求听证。自收到本告知书之日起五个工作日内未行使陈述、申辩权，未要求听证的，视为放弃此权利。</w:t>
      </w:r>
    </w:p>
    <w:p w14:paraId="047D4484">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p>
    <w:p w14:paraId="56E40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u w:val="single"/>
        </w:rPr>
      </w:pPr>
      <w:r>
        <w:rPr>
          <w:rFonts w:hint="eastAsia" w:ascii="仿宋" w:hAnsi="仿宋" w:eastAsia="仿宋" w:cs="仿宋"/>
          <w:sz w:val="32"/>
          <w:szCs w:val="32"/>
        </w:rPr>
        <w:t>联系人：</w:t>
      </w:r>
      <w:r>
        <w:rPr>
          <w:rFonts w:hint="eastAsia" w:ascii="仿宋" w:hAnsi="仿宋" w:eastAsia="仿宋" w:cs="仿宋"/>
          <w:sz w:val="32"/>
          <w:szCs w:val="32"/>
          <w:u w:val="none" w:color="auto"/>
          <w:lang w:eastAsia="zh-CN"/>
        </w:rPr>
        <w:t>孙全亮、史太武</w:t>
      </w:r>
      <w:r>
        <w:rPr>
          <w:rFonts w:hint="eastAsia" w:ascii="仿宋" w:hAnsi="仿宋" w:eastAsia="仿宋" w:cs="仿宋"/>
          <w:sz w:val="32"/>
          <w:szCs w:val="32"/>
          <w:u w:val="none" w:color="auto"/>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lang w:val="en-US" w:eastAsia="zh-CN"/>
        </w:rPr>
        <w:t xml:space="preserve">0554-3313201 </w:t>
      </w:r>
    </w:p>
    <w:p w14:paraId="38E427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Mongolian Baiti"/>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联系地址：</w:t>
      </w:r>
      <w:r>
        <w:rPr>
          <w:rFonts w:hint="eastAsia" w:ascii="仿宋" w:hAnsi="仿宋" w:eastAsia="仿宋" w:cs="仿宋"/>
          <w:sz w:val="32"/>
          <w:szCs w:val="32"/>
          <w:u w:val="none" w:color="auto"/>
          <w:lang w:eastAsia="zh-CN"/>
        </w:rPr>
        <w:t>淮南市振兴北路经开区管委会四楼</w:t>
      </w:r>
    </w:p>
    <w:p w14:paraId="1AFDCDE4">
      <w:pPr>
        <w:pStyle w:val="3"/>
        <w:keepNext w:val="0"/>
        <w:keepLines w:val="0"/>
        <w:pageBreakBefore w:val="0"/>
        <w:kinsoku/>
        <w:wordWrap/>
        <w:overflowPunct/>
        <w:topLinePunct w:val="0"/>
        <w:autoSpaceDE/>
        <w:autoSpaceDN/>
        <w:bidi w:val="0"/>
        <w:adjustRightInd/>
        <w:spacing w:beforeAutospacing="0" w:afterAutospacing="0" w:line="520" w:lineRule="exact"/>
        <w:ind w:firstLine="640"/>
        <w:textAlignment w:val="baseline"/>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 </w:t>
      </w:r>
      <w:r>
        <w:rPr>
          <w:rFonts w:hint="eastAsia" w:ascii="仿宋" w:hAnsi="仿宋" w:eastAsia="仿宋" w:cs="仿宋"/>
          <w:color w:val="000000"/>
          <w:sz w:val="32"/>
          <w:szCs w:val="32"/>
        </w:rPr>
        <w:t> </w:t>
      </w:r>
    </w:p>
    <w:p w14:paraId="16342EF8">
      <w:pPr>
        <w:spacing w:line="520" w:lineRule="exact"/>
        <w:ind w:right="640" w:firstLine="601"/>
        <w:jc w:val="both"/>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 w:hAnsi="仿宋" w:eastAsia="仿宋" w:cs="仿宋"/>
          <w:color w:val="000000"/>
          <w:sz w:val="32"/>
          <w:szCs w:val="32"/>
          <w:u w:val="none" w:color="auto"/>
          <w:lang w:eastAsia="zh-CN"/>
        </w:rPr>
        <w:t>淮南市</w:t>
      </w:r>
      <w:r>
        <w:rPr>
          <w:rFonts w:hint="eastAsia" w:ascii="仿宋" w:hAnsi="仿宋" w:eastAsia="仿宋" w:cs="仿宋"/>
          <w:color w:val="000000"/>
          <w:sz w:val="32"/>
          <w:szCs w:val="32"/>
        </w:rPr>
        <w:t xml:space="preserve">市场监督管理局       </w:t>
      </w:r>
    </w:p>
    <w:p w14:paraId="5B78160E">
      <w:pPr>
        <w:spacing w:line="520" w:lineRule="exact"/>
        <w:ind w:right="1120" w:firstLine="600"/>
        <w:jc w:val="both"/>
        <w:rPr>
          <w:rFonts w:hint="eastAsia" w:ascii="仿宋" w:hAnsi="仿宋" w:eastAsia="仿宋" w:cs="仿宋"/>
          <w:color w:val="000000"/>
          <w:sz w:val="32"/>
          <w:szCs w:val="32"/>
          <w:highlight w:val="none"/>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highlight w:val="none"/>
          <w:lang w:val="en-US" w:eastAsia="zh-CN"/>
        </w:rPr>
        <w:t xml:space="preserve">       2026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14</w:t>
      </w:r>
      <w:r>
        <w:rPr>
          <w:rFonts w:hint="eastAsia" w:ascii="仿宋" w:hAnsi="仿宋" w:eastAsia="仿宋" w:cs="仿宋"/>
          <w:color w:val="000000"/>
          <w:sz w:val="32"/>
          <w:szCs w:val="32"/>
          <w:highlight w:val="none"/>
        </w:rPr>
        <w:t>日</w:t>
      </w:r>
    </w:p>
    <w:p w14:paraId="2B899F29">
      <w:pPr>
        <w:numPr>
          <w:ilvl w:val="0"/>
          <w:numId w:val="1"/>
        </w:numPr>
        <w:spacing w:line="640" w:lineRule="exact"/>
        <w:jc w:val="center"/>
        <w:outlineLvl w:val="0"/>
        <w:rPr>
          <w:rFonts w:hint="eastAsia" w:ascii="宋体" w:hAnsi="宋体" w:eastAsia="宋体" w:cs="方正小标宋简体"/>
          <w:b/>
          <w:bCs w:val="0"/>
          <w:sz w:val="44"/>
          <w:szCs w:val="44"/>
          <w:lang w:eastAsia="zh-CN"/>
        </w:rPr>
      </w:pPr>
      <w:r>
        <w:rPr>
          <w:rFonts w:hint="eastAsia" w:ascii="宋体" w:hAnsi="宋体" w:eastAsia="宋体" w:cs="方正小标宋简体"/>
          <w:b/>
          <w:bCs w:val="0"/>
          <w:sz w:val="44"/>
          <w:szCs w:val="44"/>
          <w:lang w:eastAsia="zh-CN"/>
        </w:rPr>
        <w:t>淮南市市场监督管理局</w:t>
      </w:r>
    </w:p>
    <w:p w14:paraId="796FE17A">
      <w:pPr>
        <w:numPr>
          <w:ilvl w:val="0"/>
          <w:numId w:val="1"/>
        </w:numPr>
        <w:spacing w:line="640" w:lineRule="exact"/>
        <w:jc w:val="center"/>
        <w:outlineLvl w:val="0"/>
        <w:rPr>
          <w:rFonts w:hint="eastAsia" w:ascii="宋体" w:hAnsi="宋体" w:eastAsia="宋体" w:cs="方正小标宋简体"/>
          <w:b/>
          <w:bCs w:val="0"/>
          <w:sz w:val="44"/>
          <w:szCs w:val="44"/>
          <w:lang w:eastAsia="zh-CN"/>
        </w:rPr>
      </w:pPr>
      <w:r>
        <w:rPr>
          <w:rFonts w:hint="eastAsia" w:ascii="宋体" w:hAnsi="宋体" w:eastAsia="宋体" w:cs="方正小标宋简体"/>
          <w:b/>
          <w:bCs w:val="0"/>
          <w:sz w:val="44"/>
          <w:szCs w:val="44"/>
          <w:lang w:eastAsia="zh-CN"/>
        </w:rPr>
        <w:t>列入严重违法失信名单告知书 </w:t>
      </w:r>
    </w:p>
    <w:p w14:paraId="7703FAAF">
      <w:pPr>
        <w:pStyle w:val="3"/>
        <w:keepNext w:val="0"/>
        <w:keepLines w:val="0"/>
        <w:pageBreakBefore w:val="0"/>
        <w:kinsoku/>
        <w:wordWrap/>
        <w:overflowPunct/>
        <w:topLinePunct w:val="0"/>
        <w:autoSpaceDE/>
        <w:autoSpaceDN/>
        <w:bidi w:val="0"/>
        <w:adjustRightInd/>
        <w:spacing w:before="0" w:beforeAutospacing="0" w:after="0" w:afterAutospacing="0" w:line="240" w:lineRule="auto"/>
        <w:ind w:firstLine="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淮经开</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监列严告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号 </w:t>
      </w:r>
    </w:p>
    <w:p w14:paraId="620FE43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Fonts w:hint="eastAsia" w:ascii="仿宋" w:hAnsi="仿宋" w:eastAsia="仿宋" w:cs="仿宋"/>
          <w:kern w:val="2"/>
          <w:sz w:val="32"/>
          <w:szCs w:val="32"/>
          <w:lang w:val="en-US" w:eastAsia="zh-CN"/>
        </w:rPr>
      </w:pPr>
    </w:p>
    <w:p w14:paraId="2B05703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当事人：沈*强</w:t>
      </w:r>
    </w:p>
    <w:p w14:paraId="1FF53FA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主体资格证照名称：身份证</w:t>
      </w:r>
    </w:p>
    <w:p w14:paraId="7A41533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身份证件号码：34040219920519****</w:t>
      </w:r>
    </w:p>
    <w:p w14:paraId="27EF073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textAlignment w:val="baseline"/>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住所：淮南市田家庵区东悦府二期21栋301室</w:t>
      </w:r>
    </w:p>
    <w:p w14:paraId="6AC37BF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日我局收到《安徽省淮南市大通区人民法院》刑事判决书(202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)皖0402刑初</w:t>
      </w:r>
      <w:r>
        <w:rPr>
          <w:rFonts w:hint="eastAsia" w:ascii="仿宋_GB2312" w:hAnsi="仿宋_GB2312" w:eastAsia="仿宋_GB2312" w:cs="仿宋_GB2312"/>
          <w:color w:val="000000"/>
          <w:sz w:val="32"/>
          <w:szCs w:val="32"/>
          <w:lang w:val="en-US" w:eastAsia="zh-CN"/>
        </w:rPr>
        <w:t>298</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被告人沈*强为了牟取非法利益，明知其销售的洗护产品为假冒注册商标的商品，仍在拼多多平台开设“珊瑚美发甄选店”、“尚美名品护理店”、“梵花美发护发生活馆”等店铺进行销售。2024年7月至9月销售13086单，交易金额为528401.41元。2024年10月至2025年3月28日，被告人</w:t>
      </w:r>
      <w:r>
        <w:rPr>
          <w:rFonts w:hint="eastAsia" w:ascii="仿宋_GB2312" w:hAnsi="仿宋_GB2312" w:eastAsia="仿宋_GB2312" w:cs="仿宋_GB2312"/>
          <w:color w:val="000000"/>
          <w:sz w:val="32"/>
          <w:szCs w:val="32"/>
          <w:lang w:eastAsia="zh-CN"/>
        </w:rPr>
        <w:t>沈</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强</w:t>
      </w:r>
      <w:r>
        <w:rPr>
          <w:rFonts w:hint="eastAsia" w:ascii="仿宋_GB2312" w:hAnsi="仿宋_GB2312" w:eastAsia="仿宋_GB2312" w:cs="仿宋_GB2312"/>
          <w:color w:val="000000"/>
          <w:sz w:val="32"/>
          <w:szCs w:val="32"/>
          <w:lang w:val="en-US" w:eastAsia="zh-CN"/>
        </w:rPr>
        <w:t>、程*，明知其销售的“施华蔻”洗护产品为假冒注册商标的商品，仍在拼多多平台开设“怡美个人护理店”进行销售。沈*强负责进货、线上报活动。经查，该店销售假冒“施华蔻”洗护产品共计56845单，销售金额为2301284.68元。案发后，公安机关扣押沈*强手机1部，扣押“施华蔻”相关产品共3336瓶（袋），经汉高（中国）投资有限公司鉴定，以上洗护产品均为假冒注册商标的商品，货值36.3240万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日，你被安徽省淮南市大通区人民法院判决为犯销售假冒注册商标的商品罪。上述违法事实在安徽省淮南市大通区人民法院判202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日的《刑事判决书》(判决书文号:(202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)皖0402刑初</w:t>
      </w:r>
      <w:r>
        <w:rPr>
          <w:rFonts w:hint="eastAsia" w:ascii="仿宋_GB2312" w:hAnsi="仿宋_GB2312" w:eastAsia="仿宋_GB2312" w:cs="仿宋_GB2312"/>
          <w:color w:val="000000"/>
          <w:sz w:val="32"/>
          <w:szCs w:val="32"/>
          <w:lang w:val="en-US" w:eastAsia="zh-CN"/>
        </w:rPr>
        <w:t>298</w:t>
      </w:r>
      <w:r>
        <w:rPr>
          <w:rFonts w:hint="eastAsia" w:ascii="仿宋_GB2312" w:hAnsi="仿宋_GB2312" w:eastAsia="仿宋_GB2312" w:cs="仿宋_GB2312"/>
          <w:color w:val="000000"/>
          <w:sz w:val="32"/>
          <w:szCs w:val="32"/>
        </w:rPr>
        <w:t>号)中予以宣判，你对违法事实无异议。</w:t>
      </w:r>
    </w:p>
    <w:p w14:paraId="3ED5F8F4">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国务院关于建立完善守信联合激励和失信联合惩戒制度加快推进社会诚信建设的指导意见》(国发(2016)33号)(九)对重点领域和严重失信行为实施联合惩戒。……“制售假冒伪劣产品和故意侵犯知识产权”行为……的规定，对当事人的上述违法行为，应当实施联合惩戒。依据《市场监督管理严重违法失信名单管理办法》(国家市场监督管理总局令第44号)第二十四条“市场监督管理部门对收到的人民法院生效法律文书，根据法律、行政法规和党中央、国务院政策文件需要实施严重违法失信名单管理的，参照本办法执行。”的规定，拟将你列入严重违法失信名单，通过国家企业信用信息公示系统公示，并实施以下管理措施:</w:t>
      </w:r>
    </w:p>
    <w:p w14:paraId="107EA6F0">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(一)依据法律、行政法规和党中央、国务院政策文件，在审查行政许可、资质、资格、委托承担政府采购项目、工程招投标时作为重要考量因素;</w:t>
      </w:r>
    </w:p>
    <w:p w14:paraId="522AD6B9">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(二)列为重点监管对象，提高检查频次，依法严格监管;</w:t>
      </w:r>
    </w:p>
    <w:p w14:paraId="58364A97">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(三)不适用告知承诺制;</w:t>
      </w:r>
    </w:p>
    <w:p w14:paraId="5A20CA47">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(四)不予授予市场监督管理部门荣誉称号等表彰奖励;</w:t>
      </w:r>
    </w:p>
    <w:p w14:paraId="602F08A8">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(五)法律、行政法规和党中央、国务院政策文件规定的其他管理措施。</w:t>
      </w:r>
    </w:p>
    <w:p w14:paraId="2846147F">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依据《市场监督管理严重违法失信名单管理办法》第十三条的规定，你有权进行陈述、申辩，并可以要求听证。自收到本告知书之日起五个工作日内未行使陈述、申辩权，未要求听证的，视为放弃此权利。</w:t>
      </w:r>
    </w:p>
    <w:p w14:paraId="6F876D45">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left"/>
        <w:rPr>
          <w:rFonts w:hint="eastAsia" w:ascii="仿宋_GB2312" w:hAnsi="仿宋_GB2312" w:eastAsia="仿宋_GB2312" w:cs="仿宋_GB2312"/>
          <w:color w:val="000000"/>
          <w:sz w:val="32"/>
          <w:szCs w:val="32"/>
        </w:rPr>
      </w:pPr>
    </w:p>
    <w:p w14:paraId="482D4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u w:val="single"/>
        </w:rPr>
      </w:pPr>
      <w:r>
        <w:rPr>
          <w:rFonts w:hint="eastAsia" w:ascii="仿宋" w:hAnsi="仿宋" w:eastAsia="仿宋" w:cs="仿宋"/>
          <w:sz w:val="32"/>
          <w:szCs w:val="32"/>
        </w:rPr>
        <w:t>联系人：</w:t>
      </w:r>
      <w:r>
        <w:rPr>
          <w:rFonts w:hint="eastAsia" w:ascii="仿宋" w:hAnsi="仿宋" w:eastAsia="仿宋" w:cs="仿宋"/>
          <w:sz w:val="32"/>
          <w:szCs w:val="32"/>
          <w:u w:val="none" w:color="auto"/>
          <w:lang w:eastAsia="zh-CN"/>
        </w:rPr>
        <w:t>孙全亮、史太武</w:t>
      </w:r>
      <w:r>
        <w:rPr>
          <w:rFonts w:hint="eastAsia" w:ascii="仿宋" w:hAnsi="仿宋" w:eastAsia="仿宋" w:cs="仿宋"/>
          <w:sz w:val="32"/>
          <w:szCs w:val="32"/>
          <w:u w:val="none" w:color="auto"/>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lang w:val="en-US" w:eastAsia="zh-CN"/>
        </w:rPr>
        <w:t xml:space="preserve">0554-3313201 </w:t>
      </w:r>
    </w:p>
    <w:p w14:paraId="08FAF5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Mongolian Baiti"/>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联系地址：</w:t>
      </w:r>
      <w:r>
        <w:rPr>
          <w:rFonts w:hint="eastAsia" w:ascii="仿宋" w:hAnsi="仿宋" w:eastAsia="仿宋" w:cs="仿宋"/>
          <w:sz w:val="32"/>
          <w:szCs w:val="32"/>
          <w:u w:val="none" w:color="auto"/>
          <w:lang w:eastAsia="zh-CN"/>
        </w:rPr>
        <w:t>淮南市振兴北路经开区管委会四楼</w:t>
      </w:r>
    </w:p>
    <w:p w14:paraId="665588E1">
      <w:pPr>
        <w:pStyle w:val="3"/>
        <w:keepNext w:val="0"/>
        <w:keepLines w:val="0"/>
        <w:pageBreakBefore w:val="0"/>
        <w:kinsoku/>
        <w:wordWrap/>
        <w:overflowPunct/>
        <w:topLinePunct w:val="0"/>
        <w:autoSpaceDE/>
        <w:autoSpaceDN/>
        <w:bidi w:val="0"/>
        <w:adjustRightInd/>
        <w:spacing w:beforeAutospacing="0" w:afterAutospacing="0" w:line="520" w:lineRule="exact"/>
        <w:ind w:firstLine="640"/>
        <w:textAlignment w:val="baseline"/>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 </w:t>
      </w:r>
      <w:r>
        <w:rPr>
          <w:rFonts w:hint="eastAsia" w:ascii="仿宋" w:hAnsi="仿宋" w:eastAsia="仿宋" w:cs="仿宋"/>
          <w:color w:val="000000"/>
          <w:sz w:val="32"/>
          <w:szCs w:val="32"/>
        </w:rPr>
        <w:t> </w:t>
      </w:r>
    </w:p>
    <w:p w14:paraId="2899EBFD">
      <w:pPr>
        <w:pStyle w:val="3"/>
        <w:keepNext w:val="0"/>
        <w:keepLines w:val="0"/>
        <w:pageBreakBefore w:val="0"/>
        <w:kinsoku/>
        <w:wordWrap/>
        <w:overflowPunct/>
        <w:topLinePunct w:val="0"/>
        <w:autoSpaceDE/>
        <w:autoSpaceDN/>
        <w:bidi w:val="0"/>
        <w:adjustRightInd/>
        <w:spacing w:beforeAutospacing="0" w:afterAutospacing="0" w:line="520" w:lineRule="exact"/>
        <w:ind w:left="210" w:firstLine="640"/>
        <w:jc w:val="center"/>
        <w:textAlignment w:val="baseline"/>
        <w:rPr>
          <w:rFonts w:hint="eastAsia" w:ascii="仿宋" w:hAnsi="仿宋" w:eastAsia="仿宋" w:cs="仿宋"/>
          <w:color w:val="000000"/>
          <w:sz w:val="32"/>
          <w:szCs w:val="32"/>
        </w:rPr>
      </w:pPr>
    </w:p>
    <w:p w14:paraId="328BDE58">
      <w:pPr>
        <w:spacing w:line="520" w:lineRule="exact"/>
        <w:ind w:right="640" w:firstLine="601"/>
        <w:jc w:val="both"/>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 w:hAnsi="仿宋" w:eastAsia="仿宋" w:cs="仿宋"/>
          <w:color w:val="000000"/>
          <w:sz w:val="32"/>
          <w:szCs w:val="32"/>
          <w:u w:val="none" w:color="auto"/>
          <w:lang w:eastAsia="zh-CN"/>
        </w:rPr>
        <w:t>淮南市</w:t>
      </w:r>
      <w:r>
        <w:rPr>
          <w:rFonts w:hint="eastAsia" w:ascii="仿宋" w:hAnsi="仿宋" w:eastAsia="仿宋" w:cs="仿宋"/>
          <w:color w:val="000000"/>
          <w:sz w:val="32"/>
          <w:szCs w:val="32"/>
        </w:rPr>
        <w:t xml:space="preserve">市场监督管理局       </w:t>
      </w:r>
    </w:p>
    <w:p w14:paraId="2E30745F">
      <w:pPr>
        <w:keepNext w:val="0"/>
        <w:keepLines w:val="0"/>
        <w:pageBreakBefore w:val="0"/>
        <w:kinsoku/>
        <w:wordWrap/>
        <w:overflowPunct/>
        <w:topLinePunct w:val="0"/>
        <w:autoSpaceDE/>
        <w:autoSpaceDN/>
        <w:bidi w:val="0"/>
        <w:adjustRightInd/>
        <w:spacing w:beforeAutospacing="0" w:afterAutospacing="0" w:line="520" w:lineRule="exact"/>
        <w:rPr>
          <w:rFonts w:hint="eastAsia" w:ascii="仿宋_GB2312" w:hAnsi="仿宋_GB2312" w:eastAsia="仿宋_GB2312" w:cs="仿宋_GB2312"/>
          <w:bCs/>
          <w:color w:val="000000"/>
          <w:sz w:val="24"/>
          <w:szCs w:val="24"/>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highlight w:val="none"/>
          <w:lang w:val="en-US" w:eastAsia="zh-CN"/>
        </w:rPr>
        <w:t xml:space="preserve">           2026</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14</w:t>
      </w:r>
      <w:r>
        <w:rPr>
          <w:rFonts w:hint="eastAsia" w:ascii="仿宋" w:hAnsi="仿宋" w:eastAsia="仿宋" w:cs="仿宋"/>
          <w:color w:val="000000"/>
          <w:sz w:val="32"/>
          <w:szCs w:val="32"/>
          <w:highlight w:val="none"/>
        </w:rPr>
        <w:t>日</w:t>
      </w:r>
      <w:bookmarkStart w:id="0" w:name="_GoBack"/>
      <w:bookmarkEnd w:id="0"/>
    </w:p>
    <w:p w14:paraId="396744D7">
      <w:pPr>
        <w:keepNext w:val="0"/>
        <w:keepLines w:val="0"/>
        <w:pageBreakBefore w:val="0"/>
        <w:kinsoku/>
        <w:wordWrap/>
        <w:overflowPunct/>
        <w:topLinePunct w:val="0"/>
        <w:autoSpaceDE/>
        <w:autoSpaceDN/>
        <w:bidi w:val="0"/>
        <w:adjustRightInd/>
        <w:spacing w:beforeAutospacing="0" w:afterAutospacing="0"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14BA"/>
    <w:rsid w:val="00DD1D93"/>
    <w:rsid w:val="210A14BA"/>
    <w:rsid w:val="295945A9"/>
    <w:rsid w:val="32941374"/>
    <w:rsid w:val="384A60C3"/>
    <w:rsid w:val="3BEF38F1"/>
    <w:rsid w:val="45ED04B2"/>
    <w:rsid w:val="5D251DF4"/>
    <w:rsid w:val="737E6470"/>
    <w:rsid w:val="76F33ECC"/>
    <w:rsid w:val="7D53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2110</Words>
  <Characters>2353</Characters>
  <Lines>0</Lines>
  <Paragraphs>0</Paragraphs>
  <TotalTime>1</TotalTime>
  <ScaleCrop>false</ScaleCrop>
  <LinksUpToDate>false</LinksUpToDate>
  <CharactersWithSpaces>2499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2025-05-07T01:51:00Z</dcterms:created>
  <dc:creator>···</dc:creator>
  <cp:lastModifiedBy>···</cp:lastModifiedBy>
  <dcterms:modified xsi:type="dcterms:W3CDTF">2026-07-14T08:59:40Z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1C594E0D3FDB499CA9CCB25E706E1528_11</vt:lpwstr>
  </property>
  <property fmtid="{D5CDD505-2E9C-101B-9397-08002B2CF9AE}" pid="4" name="KSOTemplateDocerSaveRecord">
    <vt:lpwstr>eyJoZGlkIjoiNTg4ZjhmNjJlYTliOTE5NDY4Y2JmYjk4YWY3OGU1OGQiLCJ1c2VySWQiOiIzNTEwMzc2NjkifQ==</vt:lpwstr>
  </property>
</Properties>
</file>