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EC1C6">
      <w:pPr>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淮南市危化品包装物产品质量</w:t>
      </w:r>
      <w:bookmarkStart w:id="90" w:name="_GoBack"/>
      <w:bookmarkEnd w:id="90"/>
      <w:r>
        <w:rPr>
          <w:rFonts w:hint="eastAsia" w:ascii="方正小标宋简体" w:hAnsi="方正小标宋简体" w:eastAsia="方正小标宋简体" w:cs="方正小标宋简体"/>
          <w:sz w:val="32"/>
          <w:szCs w:val="32"/>
        </w:rPr>
        <w:t>监督抽查实施细则</w:t>
      </w:r>
    </w:p>
    <w:p w14:paraId="674A7A5F">
      <w:pPr>
        <w:snapToGrid w:val="0"/>
        <w:spacing w:line="440" w:lineRule="exact"/>
        <w:ind w:firstLine="547" w:firstLineChars="171"/>
        <w:jc w:val="center"/>
        <w:rPr>
          <w:rFonts w:ascii="方正公文小标宋" w:hAnsi="方正公文小标宋" w:eastAsia="方正公文小标宋" w:cs="方正公文小标宋"/>
          <w:sz w:val="32"/>
          <w:szCs w:val="32"/>
        </w:rPr>
      </w:pPr>
      <w:r>
        <w:rPr>
          <w:rFonts w:hint="eastAsia" w:ascii="方正小标宋简体" w:hAnsi="方正小标宋简体" w:eastAsia="方正小标宋简体" w:cs="方正小标宋简体"/>
          <w:sz w:val="32"/>
          <w:szCs w:val="32"/>
        </w:rPr>
        <w:t>（2026版）</w:t>
      </w:r>
    </w:p>
    <w:p w14:paraId="59BE067D">
      <w:pPr>
        <w:snapToGrid w:val="0"/>
        <w:spacing w:line="440" w:lineRule="exact"/>
        <w:rPr>
          <w:rFonts w:eastAsia="黑体"/>
          <w:color w:val="000000"/>
          <w:szCs w:val="21"/>
        </w:rPr>
      </w:pPr>
      <w:r>
        <w:rPr>
          <w:rFonts w:eastAsia="黑体"/>
          <w:color w:val="000000"/>
          <w:szCs w:val="21"/>
        </w:rPr>
        <w:t xml:space="preserve">1 </w:t>
      </w:r>
      <w:r>
        <w:rPr>
          <w:rFonts w:hint="eastAsia" w:eastAsia="黑体"/>
          <w:color w:val="000000"/>
          <w:szCs w:val="21"/>
        </w:rPr>
        <w:t>抽样方法</w:t>
      </w:r>
    </w:p>
    <w:p w14:paraId="08CBDF61">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3D2AEC01">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413D508A">
      <w:pPr>
        <w:snapToGrid w:val="0"/>
        <w:spacing w:line="440" w:lineRule="exact"/>
        <w:ind w:firstLine="420" w:firstLineChars="200"/>
        <w:rPr>
          <w:rFonts w:ascii="宋体" w:hAnsi="宋体"/>
          <w:szCs w:val="21"/>
        </w:rPr>
      </w:pPr>
      <w:r>
        <w:rPr>
          <w:rFonts w:hint="eastAsia"/>
          <w:szCs w:val="21"/>
        </w:rPr>
        <w:t>每批次产品抽取样品</w:t>
      </w:r>
      <w:r>
        <w:rPr>
          <w:rFonts w:hint="eastAsia" w:ascii="宋体" w:hAnsi="宋体" w:cs="Sim Sun"/>
          <w:szCs w:val="21"/>
        </w:rPr>
        <w:t>2份</w:t>
      </w:r>
      <w:r>
        <w:rPr>
          <w:rFonts w:hint="eastAsia"/>
          <w:szCs w:val="21"/>
        </w:rPr>
        <w:t>，其中</w:t>
      </w:r>
      <w:r>
        <w:rPr>
          <w:rFonts w:hint="eastAsia" w:ascii="宋体" w:hAnsi="宋体" w:cs="Sim Sun"/>
          <w:szCs w:val="21"/>
        </w:rPr>
        <w:t>1份</w:t>
      </w:r>
      <w:r>
        <w:rPr>
          <w:rFonts w:hint="eastAsia"/>
          <w:szCs w:val="21"/>
        </w:rPr>
        <w:t>作为检验样品，</w:t>
      </w:r>
      <w:r>
        <w:rPr>
          <w:rFonts w:hint="eastAsia" w:ascii="宋体" w:hAnsi="宋体" w:cs="Sim Sun"/>
          <w:szCs w:val="21"/>
        </w:rPr>
        <w:t>1份</w:t>
      </w:r>
      <w:r>
        <w:rPr>
          <w:rFonts w:hint="eastAsia"/>
          <w:szCs w:val="21"/>
        </w:rPr>
        <w:t>作为备用样品。</w:t>
      </w:r>
      <w:r>
        <w:rPr>
          <w:rFonts w:hint="eastAsia" w:ascii="宋体" w:hAnsi="宋体"/>
          <w:szCs w:val="21"/>
        </w:rPr>
        <w:t>各类产品的抽样数量见下表：</w:t>
      </w:r>
    </w:p>
    <w:p w14:paraId="5EDDA1EC">
      <w:pPr>
        <w:snapToGrid w:val="0"/>
        <w:spacing w:line="440" w:lineRule="exact"/>
        <w:jc w:val="center"/>
        <w:rPr>
          <w:rFonts w:hint="eastAsia"/>
          <w:szCs w:val="21"/>
        </w:rPr>
      </w:pPr>
      <w:bookmarkStart w:id="0" w:name="OLE_LINK16"/>
      <w:bookmarkStart w:id="1" w:name="OLE_LINK15"/>
      <w:r>
        <w:rPr>
          <w:rFonts w:hint="eastAsia"/>
          <w:szCs w:val="21"/>
        </w:rPr>
        <w:t>表</w:t>
      </w:r>
      <w:r>
        <w:rPr>
          <w:szCs w:val="21"/>
        </w:rPr>
        <w:t>1</w:t>
      </w:r>
      <w:bookmarkEnd w:id="0"/>
      <w:bookmarkEnd w:id="1"/>
      <w:r>
        <w:rPr>
          <w:rFonts w:hint="eastAsia"/>
          <w:szCs w:val="21"/>
        </w:rPr>
        <w:t>各类产品的抽样数量</w:t>
      </w:r>
    </w:p>
    <w:tbl>
      <w:tblPr>
        <w:tblStyle w:val="8"/>
        <w:tblW w:w="9945"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53"/>
        <w:gridCol w:w="939"/>
        <w:gridCol w:w="1167"/>
        <w:gridCol w:w="1085"/>
        <w:gridCol w:w="1469"/>
        <w:gridCol w:w="1277"/>
        <w:gridCol w:w="1477"/>
        <w:gridCol w:w="939"/>
        <w:gridCol w:w="939"/>
      </w:tblGrid>
      <w:tr w14:paraId="2349AB3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01" w:hRule="exact"/>
          <w:jc w:val="center"/>
        </w:trPr>
        <w:tc>
          <w:tcPr>
            <w:tcW w:w="654" w:type="dxa"/>
            <w:tcBorders>
              <w:top w:val="outset" w:color="000000" w:sz="6" w:space="0"/>
              <w:left w:val="outset" w:color="000000" w:sz="6" w:space="0"/>
              <w:bottom w:val="outset" w:color="000000" w:sz="6" w:space="0"/>
              <w:right w:val="outset" w:color="000000" w:sz="6" w:space="0"/>
            </w:tcBorders>
            <w:vAlign w:val="center"/>
          </w:tcPr>
          <w:p w14:paraId="1D7E7D50">
            <w:pPr>
              <w:snapToGrid w:val="0"/>
              <w:jc w:val="center"/>
              <w:rPr>
                <w:rFonts w:ascii="宋体" w:hAnsi="宋体"/>
                <w:szCs w:val="21"/>
              </w:rPr>
            </w:pPr>
            <w:r>
              <w:rPr>
                <w:rFonts w:hint="eastAsia" w:ascii="宋体" w:hAnsi="宋体"/>
                <w:szCs w:val="21"/>
              </w:rPr>
              <w:t>序号</w:t>
            </w:r>
          </w:p>
        </w:tc>
        <w:tc>
          <w:tcPr>
            <w:tcW w:w="938" w:type="dxa"/>
            <w:tcBorders>
              <w:top w:val="outset" w:color="000000" w:sz="6" w:space="0"/>
              <w:left w:val="outset" w:color="000000" w:sz="6" w:space="0"/>
              <w:bottom w:val="outset" w:color="000000" w:sz="6" w:space="0"/>
              <w:right w:val="outset" w:color="000000" w:sz="6" w:space="0"/>
            </w:tcBorders>
            <w:vAlign w:val="center"/>
          </w:tcPr>
          <w:p w14:paraId="728B05EB">
            <w:pPr>
              <w:snapToGrid w:val="0"/>
              <w:jc w:val="center"/>
              <w:rPr>
                <w:rFonts w:ascii="宋体" w:hAnsi="宋体"/>
                <w:szCs w:val="21"/>
              </w:rPr>
            </w:pPr>
            <w:r>
              <w:rPr>
                <w:rFonts w:hint="eastAsia" w:ascii="宋体" w:hAnsi="宋体"/>
                <w:szCs w:val="21"/>
              </w:rPr>
              <w:t>产品种类</w:t>
            </w:r>
          </w:p>
        </w:tc>
        <w:tc>
          <w:tcPr>
            <w:tcW w:w="2250" w:type="dxa"/>
            <w:gridSpan w:val="2"/>
            <w:tcBorders>
              <w:top w:val="outset" w:color="000000" w:sz="6" w:space="0"/>
              <w:left w:val="outset" w:color="000000" w:sz="6" w:space="0"/>
              <w:bottom w:val="outset" w:color="000000" w:sz="6" w:space="0"/>
              <w:right w:val="outset" w:color="000000" w:sz="6" w:space="0"/>
            </w:tcBorders>
            <w:vAlign w:val="center"/>
          </w:tcPr>
          <w:p w14:paraId="2BEE39BC">
            <w:pPr>
              <w:snapToGrid w:val="0"/>
              <w:jc w:val="center"/>
              <w:rPr>
                <w:rFonts w:ascii="宋体" w:hAnsi="宋体"/>
                <w:szCs w:val="21"/>
              </w:rPr>
            </w:pPr>
            <w:r>
              <w:rPr>
                <w:rFonts w:hint="eastAsia" w:ascii="宋体" w:hAnsi="宋体"/>
                <w:szCs w:val="21"/>
              </w:rPr>
              <w:t>产品名称</w:t>
            </w:r>
          </w:p>
        </w:tc>
        <w:tc>
          <w:tcPr>
            <w:tcW w:w="1468" w:type="dxa"/>
            <w:tcBorders>
              <w:top w:val="outset" w:color="000000" w:sz="6" w:space="0"/>
              <w:left w:val="outset" w:color="000000" w:sz="6" w:space="0"/>
              <w:bottom w:val="outset" w:color="000000" w:sz="6" w:space="0"/>
              <w:right w:val="outset" w:color="000000" w:sz="6" w:space="0"/>
            </w:tcBorders>
            <w:vAlign w:val="center"/>
          </w:tcPr>
          <w:p w14:paraId="123D0DED">
            <w:pPr>
              <w:snapToGrid w:val="0"/>
              <w:jc w:val="center"/>
              <w:rPr>
                <w:rFonts w:ascii="宋体" w:hAnsi="宋体"/>
                <w:szCs w:val="21"/>
              </w:rPr>
            </w:pPr>
            <w:r>
              <w:rPr>
                <w:rFonts w:hint="eastAsia" w:ascii="宋体" w:hAnsi="宋体"/>
                <w:szCs w:val="21"/>
              </w:rPr>
              <w:t>抽样基数</w:t>
            </w:r>
          </w:p>
        </w:tc>
        <w:tc>
          <w:tcPr>
            <w:tcW w:w="1276" w:type="dxa"/>
            <w:tcBorders>
              <w:top w:val="outset" w:color="000000" w:sz="6" w:space="0"/>
              <w:left w:val="outset" w:color="000000" w:sz="6" w:space="0"/>
              <w:bottom w:val="outset" w:color="000000" w:sz="6" w:space="0"/>
              <w:right w:val="outset" w:color="000000" w:sz="6" w:space="0"/>
            </w:tcBorders>
            <w:vAlign w:val="center"/>
          </w:tcPr>
          <w:p w14:paraId="7ABA2B40">
            <w:pPr>
              <w:snapToGrid w:val="0"/>
              <w:jc w:val="center"/>
              <w:rPr>
                <w:rFonts w:ascii="宋体" w:hAnsi="宋体"/>
                <w:szCs w:val="21"/>
              </w:rPr>
            </w:pPr>
            <w:r>
              <w:rPr>
                <w:rFonts w:hint="eastAsia" w:ascii="宋体" w:hAnsi="宋体"/>
                <w:szCs w:val="21"/>
              </w:rPr>
              <w:t>抽样数量</w:t>
            </w:r>
          </w:p>
        </w:tc>
        <w:tc>
          <w:tcPr>
            <w:tcW w:w="1476" w:type="dxa"/>
            <w:tcBorders>
              <w:top w:val="outset" w:color="000000" w:sz="6" w:space="0"/>
              <w:left w:val="outset" w:color="000000" w:sz="6" w:space="0"/>
              <w:bottom w:val="outset" w:color="000000" w:sz="6" w:space="0"/>
              <w:right w:val="outset" w:color="000000" w:sz="6" w:space="0"/>
            </w:tcBorders>
            <w:vAlign w:val="center"/>
          </w:tcPr>
          <w:p w14:paraId="3B38707B">
            <w:pPr>
              <w:snapToGrid w:val="0"/>
              <w:jc w:val="center"/>
              <w:rPr>
                <w:rFonts w:ascii="宋体" w:hAnsi="宋体"/>
                <w:szCs w:val="21"/>
              </w:rPr>
            </w:pPr>
            <w:r>
              <w:rPr>
                <w:rFonts w:hint="eastAsia" w:ascii="宋体" w:hAnsi="宋体"/>
                <w:szCs w:val="21"/>
              </w:rPr>
              <w:t>检验用样品数量</w:t>
            </w:r>
          </w:p>
        </w:tc>
        <w:tc>
          <w:tcPr>
            <w:tcW w:w="938" w:type="dxa"/>
            <w:tcBorders>
              <w:top w:val="outset" w:color="000000" w:sz="6" w:space="0"/>
              <w:left w:val="outset" w:color="000000" w:sz="6" w:space="0"/>
              <w:bottom w:val="outset" w:color="000000" w:sz="6" w:space="0"/>
              <w:right w:val="outset" w:color="000000" w:sz="6" w:space="0"/>
            </w:tcBorders>
            <w:vAlign w:val="center"/>
          </w:tcPr>
          <w:p w14:paraId="416F662A">
            <w:pPr>
              <w:snapToGrid w:val="0"/>
              <w:jc w:val="center"/>
              <w:rPr>
                <w:rFonts w:ascii="宋体" w:hAnsi="宋体"/>
                <w:szCs w:val="21"/>
              </w:rPr>
            </w:pPr>
            <w:r>
              <w:rPr>
                <w:rFonts w:hint="eastAsia" w:ascii="宋体" w:hAnsi="宋体"/>
                <w:szCs w:val="21"/>
              </w:rPr>
              <w:t>备用样品数量</w:t>
            </w:r>
          </w:p>
        </w:tc>
        <w:tc>
          <w:tcPr>
            <w:tcW w:w="938" w:type="dxa"/>
            <w:tcBorders>
              <w:top w:val="outset" w:color="000000" w:sz="6" w:space="0"/>
              <w:left w:val="outset" w:color="000000" w:sz="6" w:space="0"/>
              <w:bottom w:val="outset" w:color="000000" w:sz="6" w:space="0"/>
              <w:right w:val="outset" w:color="000000" w:sz="6" w:space="0"/>
            </w:tcBorders>
            <w:vAlign w:val="center"/>
          </w:tcPr>
          <w:p w14:paraId="16B03D47">
            <w:pPr>
              <w:snapToGrid w:val="0"/>
              <w:jc w:val="center"/>
              <w:rPr>
                <w:rFonts w:ascii="宋体" w:hAnsi="宋体"/>
                <w:szCs w:val="21"/>
              </w:rPr>
            </w:pPr>
            <w:r>
              <w:rPr>
                <w:rFonts w:hint="eastAsia" w:ascii="宋体" w:hAnsi="宋体"/>
                <w:szCs w:val="21"/>
              </w:rPr>
              <w:t>备注</w:t>
            </w:r>
          </w:p>
        </w:tc>
      </w:tr>
      <w:tr w14:paraId="1F9359A0">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81" w:hRule="exact"/>
          <w:jc w:val="center"/>
        </w:trPr>
        <w:tc>
          <w:tcPr>
            <w:tcW w:w="654" w:type="dxa"/>
            <w:vMerge w:val="restart"/>
            <w:tcBorders>
              <w:top w:val="outset" w:color="000000" w:sz="6" w:space="0"/>
              <w:left w:val="outset" w:color="000000" w:sz="6" w:space="0"/>
              <w:bottom w:val="outset" w:color="000000" w:sz="6" w:space="0"/>
              <w:right w:val="outset" w:color="000000" w:sz="6" w:space="0"/>
            </w:tcBorders>
            <w:vAlign w:val="center"/>
          </w:tcPr>
          <w:p w14:paraId="5BFF08D1">
            <w:pPr>
              <w:snapToGrid w:val="0"/>
              <w:spacing w:line="440" w:lineRule="exact"/>
              <w:jc w:val="center"/>
              <w:rPr>
                <w:rFonts w:ascii="宋体" w:hAnsi="宋体"/>
                <w:szCs w:val="21"/>
              </w:rPr>
            </w:pPr>
            <w:bookmarkStart w:id="2" w:name="_Hlk194076917"/>
            <w:r>
              <w:rPr>
                <w:rFonts w:hint="eastAsia" w:ascii="宋体" w:hAnsi="宋体"/>
                <w:szCs w:val="21"/>
              </w:rPr>
              <w:t>1</w:t>
            </w:r>
          </w:p>
        </w:tc>
        <w:tc>
          <w:tcPr>
            <w:tcW w:w="938" w:type="dxa"/>
            <w:vMerge w:val="restart"/>
            <w:tcBorders>
              <w:top w:val="outset" w:color="000000" w:sz="6" w:space="0"/>
              <w:left w:val="outset" w:color="000000" w:sz="6" w:space="0"/>
              <w:bottom w:val="outset" w:color="000000" w:sz="6" w:space="0"/>
              <w:right w:val="outset" w:color="000000" w:sz="6" w:space="0"/>
            </w:tcBorders>
            <w:vAlign w:val="center"/>
          </w:tcPr>
          <w:p w14:paraId="417C785E">
            <w:pPr>
              <w:snapToGrid w:val="0"/>
              <w:spacing w:line="440" w:lineRule="exact"/>
              <w:jc w:val="center"/>
              <w:rPr>
                <w:rFonts w:ascii="宋体" w:hAnsi="宋体"/>
                <w:szCs w:val="21"/>
              </w:rPr>
            </w:pPr>
            <w:r>
              <w:rPr>
                <w:rFonts w:hint="eastAsia" w:ascii="宋体" w:hAnsi="宋体"/>
                <w:szCs w:val="21"/>
              </w:rPr>
              <w:t>金属桶</w:t>
            </w:r>
          </w:p>
        </w:tc>
        <w:tc>
          <w:tcPr>
            <w:tcW w:w="1166" w:type="dxa"/>
            <w:vMerge w:val="restart"/>
            <w:tcBorders>
              <w:top w:val="outset" w:color="000000" w:sz="6" w:space="0"/>
              <w:left w:val="outset" w:color="000000" w:sz="6" w:space="0"/>
              <w:bottom w:val="outset" w:color="000000" w:sz="6" w:space="0"/>
              <w:right w:val="outset" w:color="000000" w:sz="6" w:space="0"/>
            </w:tcBorders>
            <w:vAlign w:val="center"/>
          </w:tcPr>
          <w:p w14:paraId="7D1D7EB4">
            <w:pPr>
              <w:snapToGrid w:val="0"/>
              <w:spacing w:line="440" w:lineRule="exact"/>
              <w:jc w:val="center"/>
              <w:rPr>
                <w:rFonts w:ascii="宋体" w:hAnsi="宋体"/>
                <w:szCs w:val="21"/>
              </w:rPr>
            </w:pPr>
            <w:r>
              <w:rPr>
                <w:rFonts w:hint="eastAsia" w:ascii="宋体" w:hAnsi="宋体"/>
                <w:szCs w:val="21"/>
              </w:rPr>
              <w:t>钢桶</w:t>
            </w:r>
          </w:p>
        </w:tc>
        <w:tc>
          <w:tcPr>
            <w:tcW w:w="1084" w:type="dxa"/>
            <w:tcBorders>
              <w:top w:val="outset" w:color="000000" w:sz="6" w:space="0"/>
              <w:left w:val="outset" w:color="000000" w:sz="6" w:space="0"/>
              <w:bottom w:val="outset" w:color="000000" w:sz="6" w:space="0"/>
              <w:right w:val="outset" w:color="000000" w:sz="6" w:space="0"/>
            </w:tcBorders>
            <w:vAlign w:val="center"/>
          </w:tcPr>
          <w:p w14:paraId="3513EF29">
            <w:pPr>
              <w:snapToGrid w:val="0"/>
              <w:spacing w:line="440" w:lineRule="exact"/>
              <w:jc w:val="center"/>
              <w:rPr>
                <w:rFonts w:ascii="宋体" w:hAnsi="宋体"/>
                <w:szCs w:val="21"/>
              </w:rPr>
            </w:pPr>
            <w:bookmarkStart w:id="3" w:name="OLE_LINK65"/>
            <w:bookmarkStart w:id="4" w:name="OLE_LINK64"/>
            <w:r>
              <w:rPr>
                <w:rFonts w:hint="eastAsia" w:ascii="宋体" w:hAnsi="宋体"/>
                <w:szCs w:val="21"/>
              </w:rPr>
              <w:t>闭口</w:t>
            </w:r>
            <w:bookmarkEnd w:id="3"/>
            <w:bookmarkEnd w:id="4"/>
            <w:r>
              <w:rPr>
                <w:rFonts w:hint="eastAsia" w:ascii="宋体" w:hAnsi="宋体"/>
                <w:szCs w:val="21"/>
              </w:rPr>
              <w:t>钢桶</w:t>
            </w:r>
          </w:p>
        </w:tc>
        <w:tc>
          <w:tcPr>
            <w:tcW w:w="1468" w:type="dxa"/>
            <w:tcBorders>
              <w:top w:val="outset" w:color="000000" w:sz="6" w:space="0"/>
              <w:left w:val="outset" w:color="000000" w:sz="6" w:space="0"/>
              <w:bottom w:val="outset" w:color="000000" w:sz="6" w:space="0"/>
              <w:right w:val="outset" w:color="000000" w:sz="6" w:space="0"/>
            </w:tcBorders>
            <w:vAlign w:val="center"/>
          </w:tcPr>
          <w:p w14:paraId="14428CE1">
            <w:pPr>
              <w:snapToGrid w:val="0"/>
              <w:spacing w:line="440" w:lineRule="exact"/>
              <w:jc w:val="center"/>
              <w:rPr>
                <w:rFonts w:ascii="宋体" w:hAnsi="宋体"/>
                <w:szCs w:val="21"/>
              </w:rPr>
            </w:pPr>
            <w:r>
              <w:rPr>
                <w:rFonts w:hint="eastAsia" w:ascii="宋体" w:hAnsi="宋体"/>
                <w:szCs w:val="21"/>
              </w:rPr>
              <w:t>满足抽样量</w:t>
            </w:r>
          </w:p>
        </w:tc>
        <w:tc>
          <w:tcPr>
            <w:tcW w:w="1276" w:type="dxa"/>
            <w:tcBorders>
              <w:top w:val="outset" w:color="000000" w:sz="6" w:space="0"/>
              <w:left w:val="outset" w:color="000000" w:sz="6" w:space="0"/>
              <w:bottom w:val="outset" w:color="000000" w:sz="6" w:space="0"/>
              <w:right w:val="outset" w:color="000000" w:sz="6" w:space="0"/>
            </w:tcBorders>
            <w:vAlign w:val="center"/>
          </w:tcPr>
          <w:p w14:paraId="4745F886">
            <w:pPr>
              <w:snapToGrid w:val="0"/>
              <w:spacing w:line="440" w:lineRule="exact"/>
              <w:jc w:val="center"/>
              <w:rPr>
                <w:rFonts w:ascii="宋体" w:hAnsi="宋体"/>
                <w:szCs w:val="21"/>
              </w:rPr>
            </w:pPr>
            <w:r>
              <w:rPr>
                <w:rFonts w:hint="eastAsia" w:ascii="宋体" w:hAnsi="宋体"/>
                <w:szCs w:val="21"/>
              </w:rPr>
              <w:t>18个</w:t>
            </w:r>
          </w:p>
        </w:tc>
        <w:tc>
          <w:tcPr>
            <w:tcW w:w="1476" w:type="dxa"/>
            <w:tcBorders>
              <w:top w:val="outset" w:color="000000" w:sz="6" w:space="0"/>
              <w:left w:val="outset" w:color="000000" w:sz="6" w:space="0"/>
              <w:bottom w:val="outset" w:color="000000" w:sz="6" w:space="0"/>
              <w:right w:val="outset" w:color="000000" w:sz="6" w:space="0"/>
            </w:tcBorders>
            <w:vAlign w:val="center"/>
          </w:tcPr>
          <w:p w14:paraId="2C0F7CCB">
            <w:pPr>
              <w:snapToGrid w:val="0"/>
              <w:spacing w:line="440" w:lineRule="exact"/>
              <w:jc w:val="center"/>
              <w:rPr>
                <w:rFonts w:ascii="宋体" w:hAnsi="宋体"/>
                <w:szCs w:val="21"/>
              </w:rPr>
            </w:pPr>
            <w:r>
              <w:rPr>
                <w:rFonts w:hint="eastAsia" w:ascii="宋体" w:hAnsi="宋体"/>
                <w:szCs w:val="21"/>
              </w:rPr>
              <w:t>9个</w:t>
            </w:r>
          </w:p>
        </w:tc>
        <w:tc>
          <w:tcPr>
            <w:tcW w:w="938" w:type="dxa"/>
            <w:tcBorders>
              <w:top w:val="outset" w:color="000000" w:sz="6" w:space="0"/>
              <w:left w:val="outset" w:color="000000" w:sz="6" w:space="0"/>
              <w:bottom w:val="outset" w:color="000000" w:sz="6" w:space="0"/>
              <w:right w:val="outset" w:color="000000" w:sz="6" w:space="0"/>
            </w:tcBorders>
            <w:vAlign w:val="center"/>
          </w:tcPr>
          <w:p w14:paraId="19749040">
            <w:pPr>
              <w:snapToGrid w:val="0"/>
              <w:spacing w:line="440" w:lineRule="exact"/>
              <w:jc w:val="center"/>
              <w:rPr>
                <w:rFonts w:ascii="宋体" w:hAnsi="宋体"/>
                <w:szCs w:val="21"/>
              </w:rPr>
            </w:pPr>
            <w:r>
              <w:rPr>
                <w:rFonts w:hint="eastAsia" w:ascii="宋体" w:hAnsi="宋体"/>
                <w:szCs w:val="21"/>
              </w:rPr>
              <w:t>9个</w:t>
            </w:r>
          </w:p>
        </w:tc>
        <w:tc>
          <w:tcPr>
            <w:tcW w:w="938" w:type="dxa"/>
            <w:tcBorders>
              <w:top w:val="outset" w:color="000000" w:sz="6" w:space="0"/>
              <w:left w:val="outset" w:color="000000" w:sz="6" w:space="0"/>
              <w:bottom w:val="outset" w:color="000000" w:sz="6" w:space="0"/>
              <w:right w:val="outset" w:color="000000" w:sz="6" w:space="0"/>
            </w:tcBorders>
            <w:vAlign w:val="center"/>
          </w:tcPr>
          <w:p w14:paraId="530FCAA6">
            <w:pPr>
              <w:snapToGrid w:val="0"/>
              <w:spacing w:line="440" w:lineRule="exact"/>
              <w:jc w:val="center"/>
              <w:rPr>
                <w:rFonts w:ascii="宋体" w:hAnsi="宋体"/>
                <w:szCs w:val="21"/>
              </w:rPr>
            </w:pPr>
            <w:r>
              <w:rPr>
                <w:rFonts w:hint="eastAsia" w:ascii="宋体" w:hAnsi="宋体"/>
                <w:szCs w:val="21"/>
              </w:rPr>
              <w:t>——</w:t>
            </w:r>
          </w:p>
        </w:tc>
      </w:tr>
      <w:bookmarkEnd w:id="2"/>
      <w:tr w14:paraId="244C1F0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19" w:hRule="exact"/>
          <w:jc w:val="center"/>
        </w:trPr>
        <w:tc>
          <w:tcPr>
            <w:tcW w:w="654" w:type="dxa"/>
            <w:vMerge w:val="continue"/>
            <w:tcBorders>
              <w:top w:val="outset" w:color="000000" w:sz="6" w:space="0"/>
              <w:left w:val="outset" w:color="000000" w:sz="6" w:space="0"/>
              <w:bottom w:val="outset" w:color="000000" w:sz="6" w:space="0"/>
              <w:right w:val="outset" w:color="000000" w:sz="6" w:space="0"/>
            </w:tcBorders>
            <w:vAlign w:val="center"/>
          </w:tcPr>
          <w:p w14:paraId="177F7603">
            <w:pPr>
              <w:widowControl/>
              <w:jc w:val="left"/>
              <w:rPr>
                <w:rFonts w:ascii="宋体" w:hAnsi="宋体"/>
                <w:szCs w:val="21"/>
              </w:rPr>
            </w:pPr>
          </w:p>
        </w:tc>
        <w:tc>
          <w:tcPr>
            <w:tcW w:w="938" w:type="dxa"/>
            <w:vMerge w:val="continue"/>
            <w:tcBorders>
              <w:top w:val="outset" w:color="000000" w:sz="6" w:space="0"/>
              <w:left w:val="outset" w:color="000000" w:sz="6" w:space="0"/>
              <w:bottom w:val="outset" w:color="000000" w:sz="6" w:space="0"/>
              <w:right w:val="outset" w:color="000000" w:sz="6" w:space="0"/>
            </w:tcBorders>
            <w:vAlign w:val="center"/>
          </w:tcPr>
          <w:p w14:paraId="7D67B68F">
            <w:pPr>
              <w:widowControl/>
              <w:jc w:val="left"/>
              <w:rPr>
                <w:rFonts w:ascii="宋体" w:hAnsi="宋体"/>
                <w:szCs w:val="21"/>
              </w:rPr>
            </w:pPr>
          </w:p>
        </w:tc>
        <w:tc>
          <w:tcPr>
            <w:tcW w:w="2250" w:type="dxa"/>
            <w:vMerge w:val="continue"/>
            <w:tcBorders>
              <w:top w:val="outset" w:color="000000" w:sz="6" w:space="0"/>
              <w:left w:val="outset" w:color="000000" w:sz="6" w:space="0"/>
              <w:bottom w:val="outset" w:color="000000" w:sz="6" w:space="0"/>
              <w:right w:val="outset" w:color="000000" w:sz="6" w:space="0"/>
            </w:tcBorders>
            <w:vAlign w:val="center"/>
          </w:tcPr>
          <w:p w14:paraId="49F26814">
            <w:pPr>
              <w:widowControl/>
              <w:jc w:val="left"/>
              <w:rPr>
                <w:rFonts w:ascii="宋体" w:hAnsi="宋体"/>
                <w:szCs w:val="21"/>
              </w:rPr>
            </w:pPr>
          </w:p>
        </w:tc>
        <w:tc>
          <w:tcPr>
            <w:tcW w:w="1084" w:type="dxa"/>
            <w:tcBorders>
              <w:top w:val="outset" w:color="000000" w:sz="6" w:space="0"/>
              <w:left w:val="outset" w:color="000000" w:sz="6" w:space="0"/>
              <w:bottom w:val="outset" w:color="000000" w:sz="6" w:space="0"/>
              <w:right w:val="outset" w:color="000000" w:sz="6" w:space="0"/>
            </w:tcBorders>
            <w:vAlign w:val="center"/>
          </w:tcPr>
          <w:p w14:paraId="1DA26CB2">
            <w:pPr>
              <w:snapToGrid w:val="0"/>
              <w:spacing w:line="440" w:lineRule="exact"/>
              <w:jc w:val="center"/>
              <w:rPr>
                <w:rFonts w:ascii="宋体" w:hAnsi="宋体"/>
                <w:szCs w:val="21"/>
              </w:rPr>
            </w:pPr>
            <w:bookmarkStart w:id="5" w:name="OLE_LINK131"/>
            <w:bookmarkStart w:id="6" w:name="OLE_LINK132"/>
            <w:r>
              <w:rPr>
                <w:rFonts w:hint="eastAsia" w:ascii="宋体" w:hAnsi="宋体"/>
                <w:szCs w:val="21"/>
              </w:rPr>
              <w:t>全</w:t>
            </w:r>
            <w:bookmarkStart w:id="7" w:name="OLE_LINK67"/>
            <w:bookmarkStart w:id="8" w:name="OLE_LINK66"/>
            <w:r>
              <w:rPr>
                <w:rFonts w:hint="eastAsia" w:ascii="宋体" w:hAnsi="宋体"/>
                <w:szCs w:val="21"/>
              </w:rPr>
              <w:t>开口</w:t>
            </w:r>
            <w:bookmarkEnd w:id="7"/>
            <w:bookmarkEnd w:id="8"/>
            <w:r>
              <w:rPr>
                <w:rFonts w:hint="eastAsia" w:ascii="宋体" w:hAnsi="宋体"/>
                <w:szCs w:val="21"/>
              </w:rPr>
              <w:t>钢桶</w:t>
            </w:r>
            <w:bookmarkEnd w:id="5"/>
            <w:bookmarkEnd w:id="6"/>
          </w:p>
        </w:tc>
        <w:tc>
          <w:tcPr>
            <w:tcW w:w="1468" w:type="dxa"/>
            <w:tcBorders>
              <w:top w:val="outset" w:color="000000" w:sz="6" w:space="0"/>
              <w:left w:val="outset" w:color="000000" w:sz="6" w:space="0"/>
              <w:bottom w:val="outset" w:color="000000" w:sz="6" w:space="0"/>
              <w:right w:val="outset" w:color="000000" w:sz="6" w:space="0"/>
            </w:tcBorders>
            <w:vAlign w:val="center"/>
          </w:tcPr>
          <w:p w14:paraId="7D69D145">
            <w:pPr>
              <w:snapToGrid w:val="0"/>
              <w:spacing w:line="440" w:lineRule="exact"/>
              <w:jc w:val="center"/>
              <w:rPr>
                <w:rFonts w:ascii="宋体" w:hAnsi="宋体"/>
                <w:szCs w:val="21"/>
              </w:rPr>
            </w:pPr>
            <w:bookmarkStart w:id="9" w:name="OLE_LINK54"/>
            <w:bookmarkStart w:id="10" w:name="OLE_LINK53"/>
            <w:r>
              <w:rPr>
                <w:rFonts w:hint="eastAsia" w:ascii="宋体" w:hAnsi="宋体"/>
                <w:szCs w:val="21"/>
              </w:rPr>
              <w:t>满足抽样量</w:t>
            </w:r>
            <w:bookmarkEnd w:id="9"/>
            <w:bookmarkEnd w:id="10"/>
          </w:p>
        </w:tc>
        <w:tc>
          <w:tcPr>
            <w:tcW w:w="1276" w:type="dxa"/>
            <w:tcBorders>
              <w:top w:val="outset" w:color="000000" w:sz="6" w:space="0"/>
              <w:left w:val="outset" w:color="000000" w:sz="6" w:space="0"/>
              <w:bottom w:val="outset" w:color="000000" w:sz="6" w:space="0"/>
              <w:right w:val="outset" w:color="000000" w:sz="6" w:space="0"/>
            </w:tcBorders>
            <w:vAlign w:val="center"/>
          </w:tcPr>
          <w:p w14:paraId="61BE24E5">
            <w:pPr>
              <w:snapToGrid w:val="0"/>
              <w:spacing w:line="440" w:lineRule="exact"/>
              <w:jc w:val="center"/>
              <w:rPr>
                <w:rFonts w:ascii="宋体" w:hAnsi="宋体"/>
                <w:szCs w:val="21"/>
              </w:rPr>
            </w:pPr>
            <w:r>
              <w:rPr>
                <w:rFonts w:hint="eastAsia" w:ascii="宋体" w:hAnsi="宋体"/>
                <w:szCs w:val="21"/>
              </w:rPr>
              <w:t>12个</w:t>
            </w:r>
          </w:p>
        </w:tc>
        <w:tc>
          <w:tcPr>
            <w:tcW w:w="1476" w:type="dxa"/>
            <w:tcBorders>
              <w:top w:val="outset" w:color="000000" w:sz="6" w:space="0"/>
              <w:left w:val="outset" w:color="000000" w:sz="6" w:space="0"/>
              <w:bottom w:val="outset" w:color="000000" w:sz="6" w:space="0"/>
              <w:right w:val="outset" w:color="000000" w:sz="6" w:space="0"/>
            </w:tcBorders>
            <w:vAlign w:val="center"/>
          </w:tcPr>
          <w:p w14:paraId="40B49165">
            <w:pPr>
              <w:snapToGrid w:val="0"/>
              <w:spacing w:line="440" w:lineRule="exact"/>
              <w:jc w:val="center"/>
              <w:rPr>
                <w:rFonts w:ascii="宋体" w:hAnsi="宋体"/>
                <w:szCs w:val="21"/>
              </w:rPr>
            </w:pPr>
            <w:r>
              <w:rPr>
                <w:rFonts w:hint="eastAsia" w:ascii="宋体" w:hAnsi="宋体"/>
                <w:szCs w:val="21"/>
              </w:rPr>
              <w:t>6个</w:t>
            </w:r>
          </w:p>
        </w:tc>
        <w:tc>
          <w:tcPr>
            <w:tcW w:w="938" w:type="dxa"/>
            <w:tcBorders>
              <w:top w:val="outset" w:color="000000" w:sz="6" w:space="0"/>
              <w:left w:val="outset" w:color="000000" w:sz="6" w:space="0"/>
              <w:bottom w:val="outset" w:color="000000" w:sz="6" w:space="0"/>
              <w:right w:val="outset" w:color="000000" w:sz="6" w:space="0"/>
            </w:tcBorders>
            <w:vAlign w:val="center"/>
          </w:tcPr>
          <w:p w14:paraId="71F88746">
            <w:pPr>
              <w:snapToGrid w:val="0"/>
              <w:spacing w:line="440" w:lineRule="exact"/>
              <w:jc w:val="center"/>
              <w:rPr>
                <w:rFonts w:ascii="宋体" w:hAnsi="宋体"/>
                <w:szCs w:val="21"/>
              </w:rPr>
            </w:pPr>
            <w:r>
              <w:rPr>
                <w:rFonts w:hint="eastAsia" w:ascii="宋体" w:hAnsi="宋体"/>
                <w:szCs w:val="21"/>
              </w:rPr>
              <w:t>6个</w:t>
            </w:r>
          </w:p>
        </w:tc>
        <w:tc>
          <w:tcPr>
            <w:tcW w:w="938" w:type="dxa"/>
            <w:tcBorders>
              <w:top w:val="outset" w:color="000000" w:sz="6" w:space="0"/>
              <w:left w:val="outset" w:color="000000" w:sz="6" w:space="0"/>
              <w:bottom w:val="outset" w:color="000000" w:sz="6" w:space="0"/>
              <w:right w:val="outset" w:color="000000" w:sz="6" w:space="0"/>
            </w:tcBorders>
            <w:vAlign w:val="center"/>
          </w:tcPr>
          <w:p w14:paraId="25B8C69A">
            <w:pPr>
              <w:snapToGrid w:val="0"/>
              <w:spacing w:line="440" w:lineRule="exact"/>
              <w:jc w:val="center"/>
              <w:rPr>
                <w:rFonts w:ascii="宋体" w:hAnsi="宋体"/>
                <w:szCs w:val="21"/>
              </w:rPr>
            </w:pPr>
            <w:bookmarkStart w:id="11" w:name="OLE_LINK75"/>
            <w:bookmarkStart w:id="12" w:name="OLE_LINK74"/>
            <w:r>
              <w:rPr>
                <w:rFonts w:hint="eastAsia" w:ascii="宋体" w:hAnsi="宋体"/>
                <w:szCs w:val="21"/>
              </w:rPr>
              <w:t>——</w:t>
            </w:r>
            <w:bookmarkEnd w:id="11"/>
            <w:bookmarkEnd w:id="12"/>
          </w:p>
        </w:tc>
      </w:tr>
      <w:tr w14:paraId="5536C93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363" w:hRule="exact"/>
          <w:jc w:val="center"/>
        </w:trPr>
        <w:tc>
          <w:tcPr>
            <w:tcW w:w="654" w:type="dxa"/>
            <w:tcBorders>
              <w:top w:val="outset" w:color="000000" w:sz="6" w:space="0"/>
              <w:left w:val="outset" w:color="000000" w:sz="6" w:space="0"/>
              <w:bottom w:val="outset" w:color="000000" w:sz="6" w:space="0"/>
              <w:right w:val="outset" w:color="000000" w:sz="6" w:space="0"/>
            </w:tcBorders>
            <w:vAlign w:val="center"/>
          </w:tcPr>
          <w:p w14:paraId="366C8214">
            <w:pPr>
              <w:snapToGrid w:val="0"/>
              <w:spacing w:line="440" w:lineRule="exact"/>
              <w:jc w:val="center"/>
              <w:rPr>
                <w:rFonts w:ascii="宋体" w:hAnsi="宋体"/>
                <w:szCs w:val="21"/>
              </w:rPr>
            </w:pPr>
            <w:r>
              <w:rPr>
                <w:rFonts w:hint="eastAsia" w:ascii="宋体" w:hAnsi="宋体"/>
                <w:szCs w:val="21"/>
              </w:rPr>
              <w:t>2</w:t>
            </w:r>
          </w:p>
        </w:tc>
        <w:tc>
          <w:tcPr>
            <w:tcW w:w="938" w:type="dxa"/>
            <w:tcBorders>
              <w:top w:val="outset" w:color="000000" w:sz="6" w:space="0"/>
              <w:left w:val="outset" w:color="000000" w:sz="6" w:space="0"/>
              <w:bottom w:val="outset" w:color="000000" w:sz="6" w:space="0"/>
              <w:right w:val="outset" w:color="000000" w:sz="6" w:space="0"/>
            </w:tcBorders>
            <w:vAlign w:val="center"/>
          </w:tcPr>
          <w:p w14:paraId="06BBE1CD">
            <w:pPr>
              <w:snapToGrid w:val="0"/>
              <w:spacing w:line="440" w:lineRule="exact"/>
              <w:jc w:val="center"/>
              <w:rPr>
                <w:rFonts w:ascii="宋体" w:hAnsi="宋体"/>
                <w:szCs w:val="21"/>
              </w:rPr>
            </w:pPr>
            <w:r>
              <w:rPr>
                <w:rFonts w:hint="eastAsia" w:ascii="宋体" w:hAnsi="宋体"/>
                <w:szCs w:val="21"/>
              </w:rPr>
              <w:t>金属</w:t>
            </w:r>
          </w:p>
          <w:p w14:paraId="595B25CD">
            <w:pPr>
              <w:snapToGrid w:val="0"/>
              <w:spacing w:line="440" w:lineRule="exact"/>
              <w:jc w:val="center"/>
              <w:rPr>
                <w:rFonts w:ascii="宋体" w:hAnsi="宋体"/>
                <w:szCs w:val="21"/>
              </w:rPr>
            </w:pPr>
            <w:r>
              <w:rPr>
                <w:rFonts w:hint="eastAsia" w:ascii="宋体" w:hAnsi="宋体"/>
                <w:szCs w:val="21"/>
              </w:rPr>
              <w:t>桶罐</w:t>
            </w:r>
          </w:p>
        </w:tc>
        <w:tc>
          <w:tcPr>
            <w:tcW w:w="2250" w:type="dxa"/>
            <w:gridSpan w:val="2"/>
            <w:tcBorders>
              <w:top w:val="outset" w:color="000000" w:sz="6" w:space="0"/>
              <w:left w:val="outset" w:color="000000" w:sz="6" w:space="0"/>
              <w:bottom w:val="outset" w:color="000000" w:sz="6" w:space="0"/>
              <w:right w:val="outset" w:color="000000" w:sz="6" w:space="0"/>
            </w:tcBorders>
            <w:vAlign w:val="center"/>
          </w:tcPr>
          <w:p w14:paraId="135952B2">
            <w:pPr>
              <w:snapToGrid w:val="0"/>
              <w:spacing w:line="440" w:lineRule="exact"/>
              <w:jc w:val="center"/>
              <w:rPr>
                <w:rFonts w:ascii="宋体" w:hAnsi="宋体"/>
                <w:szCs w:val="21"/>
              </w:rPr>
            </w:pPr>
            <w:r>
              <w:rPr>
                <w:rFonts w:hint="eastAsia" w:ascii="宋体" w:hAnsi="宋体"/>
                <w:kern w:val="0"/>
              </w:rPr>
              <w:t>钢</w:t>
            </w:r>
            <w:bookmarkStart w:id="13" w:name="OLE_LINK78"/>
            <w:bookmarkStart w:id="14" w:name="OLE_LINK79"/>
            <w:r>
              <w:rPr>
                <w:rFonts w:hint="eastAsia" w:ascii="宋体" w:hAnsi="宋体"/>
                <w:kern w:val="0"/>
              </w:rPr>
              <w:t>提</w:t>
            </w:r>
            <w:bookmarkEnd w:id="13"/>
            <w:bookmarkEnd w:id="14"/>
            <w:r>
              <w:rPr>
                <w:rFonts w:hint="eastAsia" w:ascii="宋体" w:hAnsi="宋体"/>
                <w:kern w:val="0"/>
              </w:rPr>
              <w:t>桶</w:t>
            </w:r>
          </w:p>
        </w:tc>
        <w:tc>
          <w:tcPr>
            <w:tcW w:w="1468" w:type="dxa"/>
            <w:tcBorders>
              <w:top w:val="outset" w:color="000000" w:sz="6" w:space="0"/>
              <w:left w:val="outset" w:color="000000" w:sz="6" w:space="0"/>
              <w:bottom w:val="outset" w:color="000000" w:sz="6" w:space="0"/>
              <w:right w:val="outset" w:color="000000" w:sz="6" w:space="0"/>
            </w:tcBorders>
            <w:vAlign w:val="center"/>
          </w:tcPr>
          <w:p w14:paraId="150E2A89">
            <w:pPr>
              <w:snapToGrid w:val="0"/>
              <w:spacing w:line="440" w:lineRule="exact"/>
              <w:jc w:val="center"/>
              <w:rPr>
                <w:rFonts w:ascii="宋体" w:hAnsi="宋体"/>
                <w:szCs w:val="21"/>
              </w:rPr>
            </w:pPr>
            <w:r>
              <w:rPr>
                <w:rFonts w:hint="eastAsia" w:ascii="宋体" w:hAnsi="宋体"/>
                <w:szCs w:val="21"/>
              </w:rPr>
              <w:t>满足抽样量</w:t>
            </w:r>
          </w:p>
        </w:tc>
        <w:tc>
          <w:tcPr>
            <w:tcW w:w="1276" w:type="dxa"/>
            <w:tcBorders>
              <w:top w:val="outset" w:color="000000" w:sz="6" w:space="0"/>
              <w:left w:val="outset" w:color="000000" w:sz="6" w:space="0"/>
              <w:bottom w:val="outset" w:color="000000" w:sz="6" w:space="0"/>
              <w:right w:val="outset" w:color="000000" w:sz="6" w:space="0"/>
            </w:tcBorders>
            <w:vAlign w:val="center"/>
          </w:tcPr>
          <w:p w14:paraId="36FE8F55">
            <w:pPr>
              <w:snapToGrid w:val="0"/>
              <w:spacing w:line="440" w:lineRule="exact"/>
              <w:jc w:val="center"/>
              <w:rPr>
                <w:rFonts w:ascii="宋体" w:hAnsi="宋体"/>
                <w:szCs w:val="21"/>
              </w:rPr>
            </w:pPr>
            <w:r>
              <w:rPr>
                <w:rFonts w:hint="eastAsia" w:ascii="宋体" w:hAnsi="宋体"/>
                <w:szCs w:val="21"/>
              </w:rPr>
              <w:t>18个</w:t>
            </w:r>
          </w:p>
        </w:tc>
        <w:tc>
          <w:tcPr>
            <w:tcW w:w="1476" w:type="dxa"/>
            <w:tcBorders>
              <w:top w:val="outset" w:color="000000" w:sz="6" w:space="0"/>
              <w:left w:val="outset" w:color="000000" w:sz="6" w:space="0"/>
              <w:bottom w:val="outset" w:color="000000" w:sz="6" w:space="0"/>
              <w:right w:val="outset" w:color="000000" w:sz="6" w:space="0"/>
            </w:tcBorders>
            <w:vAlign w:val="center"/>
          </w:tcPr>
          <w:p w14:paraId="71DE3CAD">
            <w:pPr>
              <w:snapToGrid w:val="0"/>
              <w:spacing w:line="440" w:lineRule="exact"/>
              <w:jc w:val="center"/>
              <w:rPr>
                <w:rFonts w:ascii="宋体" w:hAnsi="宋体"/>
                <w:szCs w:val="21"/>
              </w:rPr>
            </w:pPr>
            <w:r>
              <w:rPr>
                <w:rFonts w:hint="eastAsia" w:ascii="宋体" w:hAnsi="宋体"/>
                <w:szCs w:val="21"/>
              </w:rPr>
              <w:t>9</w:t>
            </w:r>
            <w:bookmarkStart w:id="15" w:name="OLE_LINK72"/>
            <w:bookmarkStart w:id="16" w:name="OLE_LINK73"/>
            <w:r>
              <w:rPr>
                <w:rFonts w:hint="eastAsia" w:ascii="宋体" w:hAnsi="宋体"/>
                <w:szCs w:val="21"/>
              </w:rPr>
              <w:t>个</w:t>
            </w:r>
            <w:bookmarkEnd w:id="15"/>
            <w:bookmarkEnd w:id="16"/>
          </w:p>
        </w:tc>
        <w:tc>
          <w:tcPr>
            <w:tcW w:w="938" w:type="dxa"/>
            <w:tcBorders>
              <w:top w:val="outset" w:color="000000" w:sz="6" w:space="0"/>
              <w:left w:val="outset" w:color="000000" w:sz="6" w:space="0"/>
              <w:bottom w:val="outset" w:color="000000" w:sz="6" w:space="0"/>
              <w:right w:val="outset" w:color="000000" w:sz="6" w:space="0"/>
            </w:tcBorders>
            <w:vAlign w:val="center"/>
          </w:tcPr>
          <w:p w14:paraId="6BDB59EA">
            <w:pPr>
              <w:snapToGrid w:val="0"/>
              <w:spacing w:line="440" w:lineRule="exact"/>
              <w:jc w:val="center"/>
              <w:rPr>
                <w:rFonts w:ascii="宋体" w:hAnsi="宋体"/>
                <w:szCs w:val="21"/>
              </w:rPr>
            </w:pPr>
            <w:r>
              <w:rPr>
                <w:rFonts w:hint="eastAsia" w:ascii="宋体" w:hAnsi="宋体"/>
                <w:szCs w:val="21"/>
              </w:rPr>
              <w:t>9个</w:t>
            </w:r>
          </w:p>
        </w:tc>
        <w:tc>
          <w:tcPr>
            <w:tcW w:w="938" w:type="dxa"/>
            <w:tcBorders>
              <w:top w:val="outset" w:color="000000" w:sz="6" w:space="0"/>
              <w:left w:val="outset" w:color="000000" w:sz="6" w:space="0"/>
              <w:bottom w:val="outset" w:color="000000" w:sz="6" w:space="0"/>
              <w:right w:val="outset" w:color="000000" w:sz="6" w:space="0"/>
            </w:tcBorders>
            <w:vAlign w:val="center"/>
          </w:tcPr>
          <w:p w14:paraId="25F62BFF">
            <w:pPr>
              <w:snapToGrid w:val="0"/>
              <w:spacing w:line="440" w:lineRule="exact"/>
              <w:jc w:val="center"/>
              <w:rPr>
                <w:rFonts w:ascii="宋体" w:hAnsi="宋体"/>
                <w:szCs w:val="21"/>
              </w:rPr>
            </w:pPr>
            <w:r>
              <w:rPr>
                <w:rFonts w:hint="eastAsia" w:ascii="宋体" w:hAnsi="宋体"/>
                <w:szCs w:val="21"/>
              </w:rPr>
              <w:t>——</w:t>
            </w:r>
          </w:p>
        </w:tc>
      </w:tr>
      <w:tr w14:paraId="69B94FC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1" w:hRule="exact"/>
          <w:jc w:val="center"/>
        </w:trPr>
        <w:tc>
          <w:tcPr>
            <w:tcW w:w="654" w:type="dxa"/>
            <w:vMerge w:val="restart"/>
            <w:tcBorders>
              <w:top w:val="outset" w:color="000000" w:sz="6" w:space="0"/>
              <w:left w:val="outset" w:color="000000" w:sz="6" w:space="0"/>
              <w:bottom w:val="outset" w:color="000000" w:sz="6" w:space="0"/>
              <w:right w:val="outset" w:color="000000" w:sz="6" w:space="0"/>
            </w:tcBorders>
            <w:vAlign w:val="center"/>
          </w:tcPr>
          <w:p w14:paraId="14B15D2C">
            <w:pPr>
              <w:snapToGrid w:val="0"/>
              <w:spacing w:line="440" w:lineRule="exact"/>
              <w:jc w:val="center"/>
              <w:rPr>
                <w:rFonts w:ascii="宋体" w:hAnsi="宋体"/>
                <w:szCs w:val="21"/>
              </w:rPr>
            </w:pPr>
            <w:r>
              <w:rPr>
                <w:rFonts w:hint="eastAsia" w:ascii="宋体" w:hAnsi="宋体"/>
                <w:szCs w:val="21"/>
              </w:rPr>
              <w:t>3</w:t>
            </w:r>
          </w:p>
        </w:tc>
        <w:tc>
          <w:tcPr>
            <w:tcW w:w="938" w:type="dxa"/>
            <w:vMerge w:val="restart"/>
            <w:tcBorders>
              <w:top w:val="outset" w:color="000000" w:sz="6" w:space="0"/>
              <w:left w:val="outset" w:color="000000" w:sz="6" w:space="0"/>
              <w:bottom w:val="outset" w:color="000000" w:sz="6" w:space="0"/>
              <w:right w:val="outset" w:color="000000" w:sz="6" w:space="0"/>
            </w:tcBorders>
            <w:vAlign w:val="center"/>
          </w:tcPr>
          <w:p w14:paraId="1B828E30">
            <w:pPr>
              <w:snapToGrid w:val="0"/>
              <w:spacing w:line="440" w:lineRule="exact"/>
              <w:jc w:val="center"/>
              <w:rPr>
                <w:rFonts w:ascii="宋体" w:hAnsi="宋体"/>
                <w:szCs w:val="21"/>
              </w:rPr>
            </w:pPr>
            <w:r>
              <w:rPr>
                <w:rFonts w:hint="eastAsia" w:ascii="宋体" w:hAnsi="宋体"/>
                <w:szCs w:val="21"/>
              </w:rPr>
              <w:t>塑料容器</w:t>
            </w:r>
          </w:p>
        </w:tc>
        <w:tc>
          <w:tcPr>
            <w:tcW w:w="1166" w:type="dxa"/>
            <w:vMerge w:val="restart"/>
            <w:tcBorders>
              <w:top w:val="outset" w:color="000000" w:sz="6" w:space="0"/>
              <w:left w:val="outset" w:color="000000" w:sz="6" w:space="0"/>
              <w:bottom w:val="outset" w:color="000000" w:sz="6" w:space="0"/>
              <w:right w:val="single" w:color="auto" w:sz="4" w:space="0"/>
            </w:tcBorders>
            <w:vAlign w:val="center"/>
          </w:tcPr>
          <w:p w14:paraId="0A2384BD">
            <w:pPr>
              <w:spacing w:line="320" w:lineRule="exact"/>
              <w:jc w:val="left"/>
              <w:rPr>
                <w:rFonts w:ascii="宋体" w:hAnsi="宋体"/>
                <w:kern w:val="0"/>
              </w:rPr>
            </w:pPr>
            <w:bookmarkStart w:id="17" w:name="OLE_LINK41"/>
            <w:bookmarkStart w:id="18" w:name="OLE_LINK42"/>
            <w:bookmarkStart w:id="19" w:name="OLE_LINK91"/>
            <w:bookmarkStart w:id="20" w:name="OLE_LINK90"/>
            <w:r>
              <w:rPr>
                <w:rFonts w:hint="eastAsia" w:ascii="宋体" w:hAnsi="宋体"/>
                <w:kern w:val="0"/>
              </w:rPr>
              <w:t>危险品包装用</w:t>
            </w:r>
            <w:bookmarkStart w:id="21" w:name="OLE_LINK52"/>
            <w:bookmarkStart w:id="22" w:name="OLE_LINK51"/>
            <w:r>
              <w:rPr>
                <w:rFonts w:hint="eastAsia" w:ascii="宋体" w:hAnsi="宋体"/>
                <w:kern w:val="0"/>
              </w:rPr>
              <w:t>塑料桶</w:t>
            </w:r>
            <w:bookmarkEnd w:id="17"/>
            <w:bookmarkEnd w:id="18"/>
            <w:bookmarkEnd w:id="21"/>
            <w:bookmarkEnd w:id="22"/>
            <w:r>
              <w:rPr>
                <w:rFonts w:hint="eastAsia" w:ascii="宋体" w:hAnsi="宋体"/>
                <w:szCs w:val="21"/>
              </w:rPr>
              <w:t>、罐</w:t>
            </w:r>
            <w:bookmarkEnd w:id="19"/>
            <w:bookmarkEnd w:id="20"/>
          </w:p>
        </w:tc>
        <w:tc>
          <w:tcPr>
            <w:tcW w:w="1084" w:type="dxa"/>
            <w:tcBorders>
              <w:top w:val="outset" w:color="000000" w:sz="6" w:space="0"/>
              <w:left w:val="single" w:color="auto" w:sz="4" w:space="0"/>
              <w:bottom w:val="outset" w:color="000000" w:sz="6" w:space="0"/>
              <w:right w:val="outset" w:color="000000" w:sz="6" w:space="0"/>
            </w:tcBorders>
            <w:vAlign w:val="center"/>
          </w:tcPr>
          <w:p w14:paraId="48E17D59">
            <w:pPr>
              <w:snapToGrid w:val="0"/>
              <w:spacing w:line="440" w:lineRule="exact"/>
              <w:jc w:val="center"/>
              <w:rPr>
                <w:rFonts w:ascii="宋体" w:hAnsi="宋体"/>
                <w:szCs w:val="21"/>
              </w:rPr>
            </w:pPr>
            <w:r>
              <w:rPr>
                <w:rFonts w:hint="eastAsia" w:ascii="宋体" w:hAnsi="宋体"/>
                <w:szCs w:val="21"/>
              </w:rPr>
              <w:t>闭口</w:t>
            </w:r>
            <w:bookmarkStart w:id="23" w:name="OLE_LINK68"/>
            <w:bookmarkStart w:id="24" w:name="OLE_LINK69"/>
            <w:r>
              <w:rPr>
                <w:rFonts w:hint="eastAsia" w:ascii="宋体" w:hAnsi="宋体"/>
                <w:szCs w:val="21"/>
              </w:rPr>
              <w:t>型</w:t>
            </w:r>
            <w:bookmarkEnd w:id="23"/>
            <w:bookmarkEnd w:id="24"/>
          </w:p>
        </w:tc>
        <w:tc>
          <w:tcPr>
            <w:tcW w:w="1468" w:type="dxa"/>
            <w:tcBorders>
              <w:top w:val="outset" w:color="000000" w:sz="6" w:space="0"/>
              <w:left w:val="outset" w:color="000000" w:sz="6" w:space="0"/>
              <w:bottom w:val="outset" w:color="000000" w:sz="6" w:space="0"/>
              <w:right w:val="outset" w:color="000000" w:sz="6" w:space="0"/>
            </w:tcBorders>
            <w:vAlign w:val="center"/>
          </w:tcPr>
          <w:p w14:paraId="43CE6F20">
            <w:pPr>
              <w:snapToGrid w:val="0"/>
              <w:spacing w:line="440" w:lineRule="exact"/>
              <w:jc w:val="center"/>
              <w:rPr>
                <w:rFonts w:ascii="宋体" w:hAnsi="宋体"/>
                <w:szCs w:val="21"/>
              </w:rPr>
            </w:pPr>
            <w:r>
              <w:rPr>
                <w:rFonts w:hint="eastAsia" w:ascii="宋体" w:hAnsi="宋体"/>
                <w:szCs w:val="21"/>
              </w:rPr>
              <w:t>满足抽样量</w:t>
            </w:r>
          </w:p>
        </w:tc>
        <w:tc>
          <w:tcPr>
            <w:tcW w:w="1276" w:type="dxa"/>
            <w:tcBorders>
              <w:top w:val="outset" w:color="000000" w:sz="6" w:space="0"/>
              <w:left w:val="outset" w:color="000000" w:sz="6" w:space="0"/>
              <w:bottom w:val="outset" w:color="000000" w:sz="6" w:space="0"/>
              <w:right w:val="outset" w:color="000000" w:sz="6" w:space="0"/>
            </w:tcBorders>
            <w:vAlign w:val="center"/>
          </w:tcPr>
          <w:p w14:paraId="490CEBE7">
            <w:pPr>
              <w:snapToGrid w:val="0"/>
              <w:spacing w:line="440" w:lineRule="exact"/>
              <w:jc w:val="center"/>
              <w:rPr>
                <w:rFonts w:ascii="宋体" w:hAnsi="宋体"/>
                <w:szCs w:val="21"/>
              </w:rPr>
            </w:pPr>
            <w:r>
              <w:rPr>
                <w:rFonts w:hint="eastAsia" w:ascii="宋体" w:hAnsi="宋体"/>
                <w:szCs w:val="21"/>
              </w:rPr>
              <w:t>30个</w:t>
            </w:r>
          </w:p>
        </w:tc>
        <w:tc>
          <w:tcPr>
            <w:tcW w:w="1476" w:type="dxa"/>
            <w:tcBorders>
              <w:top w:val="outset" w:color="000000" w:sz="6" w:space="0"/>
              <w:left w:val="outset" w:color="000000" w:sz="6" w:space="0"/>
              <w:bottom w:val="outset" w:color="000000" w:sz="6" w:space="0"/>
              <w:right w:val="outset" w:color="000000" w:sz="6" w:space="0"/>
            </w:tcBorders>
            <w:vAlign w:val="center"/>
          </w:tcPr>
          <w:p w14:paraId="551789E0">
            <w:pPr>
              <w:snapToGrid w:val="0"/>
              <w:spacing w:line="440" w:lineRule="exact"/>
              <w:jc w:val="center"/>
              <w:rPr>
                <w:rFonts w:ascii="宋体" w:hAnsi="宋体"/>
                <w:szCs w:val="21"/>
              </w:rPr>
            </w:pPr>
            <w:r>
              <w:rPr>
                <w:rFonts w:hint="eastAsia" w:ascii="宋体" w:hAnsi="宋体"/>
                <w:szCs w:val="21"/>
              </w:rPr>
              <w:t>15个</w:t>
            </w:r>
          </w:p>
        </w:tc>
        <w:tc>
          <w:tcPr>
            <w:tcW w:w="938" w:type="dxa"/>
            <w:tcBorders>
              <w:top w:val="outset" w:color="000000" w:sz="6" w:space="0"/>
              <w:left w:val="outset" w:color="000000" w:sz="6" w:space="0"/>
              <w:bottom w:val="outset" w:color="000000" w:sz="6" w:space="0"/>
              <w:right w:val="outset" w:color="000000" w:sz="6" w:space="0"/>
            </w:tcBorders>
            <w:vAlign w:val="center"/>
          </w:tcPr>
          <w:p w14:paraId="1105AF4A">
            <w:pPr>
              <w:snapToGrid w:val="0"/>
              <w:spacing w:line="440" w:lineRule="exact"/>
              <w:jc w:val="center"/>
              <w:rPr>
                <w:rFonts w:ascii="宋体" w:hAnsi="宋体"/>
                <w:szCs w:val="21"/>
              </w:rPr>
            </w:pPr>
            <w:r>
              <w:rPr>
                <w:rFonts w:hint="eastAsia" w:ascii="宋体" w:hAnsi="宋体"/>
                <w:szCs w:val="21"/>
              </w:rPr>
              <w:t>15个</w:t>
            </w:r>
          </w:p>
        </w:tc>
        <w:tc>
          <w:tcPr>
            <w:tcW w:w="938" w:type="dxa"/>
            <w:tcBorders>
              <w:top w:val="outset" w:color="000000" w:sz="6" w:space="0"/>
              <w:left w:val="outset" w:color="000000" w:sz="6" w:space="0"/>
              <w:bottom w:val="outset" w:color="000000" w:sz="6" w:space="0"/>
              <w:right w:val="outset" w:color="000000" w:sz="6" w:space="0"/>
            </w:tcBorders>
            <w:vAlign w:val="center"/>
          </w:tcPr>
          <w:p w14:paraId="6DAE5CD2">
            <w:pPr>
              <w:snapToGrid w:val="0"/>
              <w:spacing w:line="440" w:lineRule="exact"/>
              <w:jc w:val="center"/>
              <w:rPr>
                <w:rFonts w:ascii="宋体" w:hAnsi="宋体"/>
                <w:szCs w:val="21"/>
              </w:rPr>
            </w:pPr>
            <w:r>
              <w:rPr>
                <w:rFonts w:hint="eastAsia" w:ascii="宋体" w:hAnsi="宋体"/>
                <w:szCs w:val="21"/>
              </w:rPr>
              <w:t>——</w:t>
            </w:r>
          </w:p>
        </w:tc>
      </w:tr>
      <w:tr w14:paraId="3BEC9DF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853" w:hRule="exact"/>
          <w:jc w:val="center"/>
        </w:trPr>
        <w:tc>
          <w:tcPr>
            <w:tcW w:w="654" w:type="dxa"/>
            <w:vMerge w:val="continue"/>
            <w:tcBorders>
              <w:top w:val="outset" w:color="000000" w:sz="6" w:space="0"/>
              <w:left w:val="outset" w:color="000000" w:sz="6" w:space="0"/>
              <w:bottom w:val="outset" w:color="000000" w:sz="6" w:space="0"/>
              <w:right w:val="outset" w:color="000000" w:sz="6" w:space="0"/>
            </w:tcBorders>
            <w:vAlign w:val="center"/>
          </w:tcPr>
          <w:p w14:paraId="1665CE64">
            <w:pPr>
              <w:widowControl/>
              <w:jc w:val="left"/>
              <w:rPr>
                <w:rFonts w:ascii="宋体" w:hAnsi="宋体"/>
                <w:szCs w:val="21"/>
              </w:rPr>
            </w:pPr>
          </w:p>
        </w:tc>
        <w:tc>
          <w:tcPr>
            <w:tcW w:w="938" w:type="dxa"/>
            <w:vMerge w:val="continue"/>
            <w:tcBorders>
              <w:top w:val="outset" w:color="000000" w:sz="6" w:space="0"/>
              <w:left w:val="outset" w:color="000000" w:sz="6" w:space="0"/>
              <w:bottom w:val="outset" w:color="000000" w:sz="6" w:space="0"/>
              <w:right w:val="outset" w:color="000000" w:sz="6" w:space="0"/>
            </w:tcBorders>
            <w:vAlign w:val="center"/>
          </w:tcPr>
          <w:p w14:paraId="51524A25">
            <w:pPr>
              <w:widowControl/>
              <w:jc w:val="left"/>
              <w:rPr>
                <w:rFonts w:ascii="宋体" w:hAnsi="宋体"/>
                <w:szCs w:val="21"/>
              </w:rPr>
            </w:pPr>
          </w:p>
        </w:tc>
        <w:tc>
          <w:tcPr>
            <w:tcW w:w="2250" w:type="dxa"/>
            <w:vMerge w:val="continue"/>
            <w:tcBorders>
              <w:top w:val="outset" w:color="000000" w:sz="6" w:space="0"/>
              <w:left w:val="outset" w:color="000000" w:sz="6" w:space="0"/>
              <w:bottom w:val="outset" w:color="000000" w:sz="6" w:space="0"/>
              <w:right w:val="single" w:color="auto" w:sz="4" w:space="0"/>
            </w:tcBorders>
            <w:vAlign w:val="center"/>
          </w:tcPr>
          <w:p w14:paraId="3542DE0B">
            <w:pPr>
              <w:widowControl/>
              <w:jc w:val="left"/>
              <w:rPr>
                <w:rFonts w:ascii="宋体" w:hAnsi="宋体"/>
                <w:kern w:val="0"/>
              </w:rPr>
            </w:pPr>
          </w:p>
        </w:tc>
        <w:tc>
          <w:tcPr>
            <w:tcW w:w="1084" w:type="dxa"/>
            <w:tcBorders>
              <w:top w:val="outset" w:color="000000" w:sz="6" w:space="0"/>
              <w:left w:val="single" w:color="auto" w:sz="4" w:space="0"/>
              <w:bottom w:val="outset" w:color="000000" w:sz="6" w:space="0"/>
              <w:right w:val="outset" w:color="000000" w:sz="6" w:space="0"/>
            </w:tcBorders>
            <w:vAlign w:val="center"/>
          </w:tcPr>
          <w:p w14:paraId="0772A2F1">
            <w:pPr>
              <w:snapToGrid w:val="0"/>
              <w:spacing w:line="440" w:lineRule="exact"/>
              <w:jc w:val="center"/>
              <w:rPr>
                <w:rFonts w:ascii="宋体" w:hAnsi="宋体"/>
                <w:szCs w:val="21"/>
              </w:rPr>
            </w:pPr>
            <w:r>
              <w:rPr>
                <w:rFonts w:hint="eastAsia" w:ascii="宋体" w:hAnsi="宋体"/>
                <w:szCs w:val="21"/>
              </w:rPr>
              <w:t>开口型</w:t>
            </w:r>
          </w:p>
        </w:tc>
        <w:tc>
          <w:tcPr>
            <w:tcW w:w="1468" w:type="dxa"/>
            <w:tcBorders>
              <w:top w:val="outset" w:color="000000" w:sz="6" w:space="0"/>
              <w:left w:val="outset" w:color="000000" w:sz="6" w:space="0"/>
              <w:bottom w:val="outset" w:color="000000" w:sz="6" w:space="0"/>
              <w:right w:val="outset" w:color="000000" w:sz="6" w:space="0"/>
            </w:tcBorders>
            <w:vAlign w:val="center"/>
          </w:tcPr>
          <w:p w14:paraId="09747143">
            <w:pPr>
              <w:snapToGrid w:val="0"/>
              <w:spacing w:line="440" w:lineRule="exact"/>
              <w:jc w:val="center"/>
              <w:rPr>
                <w:rFonts w:ascii="宋体" w:hAnsi="宋体"/>
                <w:szCs w:val="21"/>
              </w:rPr>
            </w:pPr>
            <w:r>
              <w:rPr>
                <w:rFonts w:hint="eastAsia" w:ascii="宋体" w:hAnsi="宋体"/>
                <w:szCs w:val="21"/>
              </w:rPr>
              <w:t>满足抽样量</w:t>
            </w:r>
          </w:p>
        </w:tc>
        <w:tc>
          <w:tcPr>
            <w:tcW w:w="1276" w:type="dxa"/>
            <w:tcBorders>
              <w:top w:val="outset" w:color="000000" w:sz="6" w:space="0"/>
              <w:left w:val="outset" w:color="000000" w:sz="6" w:space="0"/>
              <w:bottom w:val="outset" w:color="000000" w:sz="6" w:space="0"/>
              <w:right w:val="outset" w:color="000000" w:sz="6" w:space="0"/>
            </w:tcBorders>
            <w:vAlign w:val="center"/>
          </w:tcPr>
          <w:p w14:paraId="1D369546">
            <w:pPr>
              <w:snapToGrid w:val="0"/>
              <w:spacing w:line="440" w:lineRule="exact"/>
              <w:jc w:val="center"/>
              <w:rPr>
                <w:rFonts w:ascii="宋体" w:hAnsi="宋体"/>
                <w:szCs w:val="21"/>
              </w:rPr>
            </w:pPr>
            <w:r>
              <w:rPr>
                <w:rFonts w:hint="eastAsia" w:ascii="宋体" w:hAnsi="宋体"/>
                <w:szCs w:val="21"/>
              </w:rPr>
              <w:t>18个</w:t>
            </w:r>
          </w:p>
        </w:tc>
        <w:tc>
          <w:tcPr>
            <w:tcW w:w="1476" w:type="dxa"/>
            <w:tcBorders>
              <w:top w:val="outset" w:color="000000" w:sz="6" w:space="0"/>
              <w:left w:val="outset" w:color="000000" w:sz="6" w:space="0"/>
              <w:bottom w:val="outset" w:color="000000" w:sz="6" w:space="0"/>
              <w:right w:val="outset" w:color="000000" w:sz="6" w:space="0"/>
            </w:tcBorders>
            <w:vAlign w:val="center"/>
          </w:tcPr>
          <w:p w14:paraId="6DC16142">
            <w:pPr>
              <w:snapToGrid w:val="0"/>
              <w:spacing w:line="440" w:lineRule="exact"/>
              <w:jc w:val="center"/>
              <w:rPr>
                <w:rFonts w:ascii="宋体" w:hAnsi="宋体"/>
                <w:szCs w:val="21"/>
              </w:rPr>
            </w:pPr>
            <w:r>
              <w:rPr>
                <w:rFonts w:hint="eastAsia" w:ascii="宋体" w:hAnsi="宋体"/>
                <w:szCs w:val="21"/>
              </w:rPr>
              <w:t>9个</w:t>
            </w:r>
          </w:p>
        </w:tc>
        <w:tc>
          <w:tcPr>
            <w:tcW w:w="938" w:type="dxa"/>
            <w:tcBorders>
              <w:top w:val="outset" w:color="000000" w:sz="6" w:space="0"/>
              <w:left w:val="outset" w:color="000000" w:sz="6" w:space="0"/>
              <w:bottom w:val="outset" w:color="000000" w:sz="6" w:space="0"/>
              <w:right w:val="outset" w:color="000000" w:sz="6" w:space="0"/>
            </w:tcBorders>
            <w:vAlign w:val="center"/>
          </w:tcPr>
          <w:p w14:paraId="7C3E2753">
            <w:pPr>
              <w:snapToGrid w:val="0"/>
              <w:spacing w:line="440" w:lineRule="exact"/>
              <w:jc w:val="center"/>
              <w:rPr>
                <w:rFonts w:ascii="宋体" w:hAnsi="宋体"/>
                <w:szCs w:val="21"/>
              </w:rPr>
            </w:pPr>
            <w:r>
              <w:rPr>
                <w:rFonts w:hint="eastAsia" w:ascii="宋体" w:hAnsi="宋体"/>
                <w:szCs w:val="21"/>
              </w:rPr>
              <w:t>9个</w:t>
            </w:r>
          </w:p>
        </w:tc>
        <w:tc>
          <w:tcPr>
            <w:tcW w:w="938" w:type="dxa"/>
            <w:tcBorders>
              <w:top w:val="outset" w:color="000000" w:sz="6" w:space="0"/>
              <w:left w:val="outset" w:color="000000" w:sz="6" w:space="0"/>
              <w:bottom w:val="outset" w:color="000000" w:sz="6" w:space="0"/>
              <w:right w:val="outset" w:color="000000" w:sz="6" w:space="0"/>
            </w:tcBorders>
            <w:vAlign w:val="center"/>
          </w:tcPr>
          <w:p w14:paraId="39446A58">
            <w:pPr>
              <w:snapToGrid w:val="0"/>
              <w:spacing w:line="440" w:lineRule="exact"/>
              <w:jc w:val="center"/>
              <w:rPr>
                <w:rFonts w:ascii="宋体" w:hAnsi="宋体"/>
                <w:szCs w:val="21"/>
              </w:rPr>
            </w:pPr>
            <w:r>
              <w:rPr>
                <w:rFonts w:hint="eastAsia" w:ascii="宋体" w:hAnsi="宋体"/>
                <w:szCs w:val="21"/>
              </w:rPr>
              <w:t>——</w:t>
            </w:r>
          </w:p>
        </w:tc>
      </w:tr>
      <w:tr w14:paraId="6BD61EF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57" w:hRule="exact"/>
          <w:jc w:val="center"/>
        </w:trPr>
        <w:tc>
          <w:tcPr>
            <w:tcW w:w="654" w:type="dxa"/>
            <w:tcBorders>
              <w:top w:val="single" w:color="auto" w:sz="4" w:space="0"/>
              <w:left w:val="outset" w:color="000000" w:sz="6" w:space="0"/>
              <w:bottom w:val="single" w:color="auto" w:sz="4" w:space="0"/>
              <w:right w:val="outset" w:color="000000" w:sz="6" w:space="0"/>
            </w:tcBorders>
            <w:vAlign w:val="center"/>
          </w:tcPr>
          <w:p w14:paraId="16700886">
            <w:pPr>
              <w:snapToGrid w:val="0"/>
              <w:spacing w:line="440" w:lineRule="exact"/>
              <w:jc w:val="center"/>
              <w:rPr>
                <w:rFonts w:ascii="宋体" w:hAnsi="宋体"/>
                <w:szCs w:val="21"/>
              </w:rPr>
            </w:pPr>
            <w:r>
              <w:rPr>
                <w:rFonts w:hint="eastAsia" w:ascii="宋体" w:hAnsi="宋体"/>
                <w:szCs w:val="21"/>
              </w:rPr>
              <w:t>4</w:t>
            </w:r>
          </w:p>
        </w:tc>
        <w:tc>
          <w:tcPr>
            <w:tcW w:w="938" w:type="dxa"/>
            <w:tcBorders>
              <w:top w:val="single" w:color="auto" w:sz="4" w:space="0"/>
              <w:left w:val="outset" w:color="000000" w:sz="6" w:space="0"/>
              <w:bottom w:val="single" w:color="auto" w:sz="4" w:space="0"/>
              <w:right w:val="outset" w:color="000000" w:sz="6" w:space="0"/>
            </w:tcBorders>
            <w:vAlign w:val="center"/>
          </w:tcPr>
          <w:p w14:paraId="1004C2FC">
            <w:pPr>
              <w:snapToGrid w:val="0"/>
              <w:spacing w:line="440" w:lineRule="exact"/>
              <w:jc w:val="center"/>
              <w:rPr>
                <w:rFonts w:ascii="宋体" w:hAnsi="宋体"/>
                <w:szCs w:val="21"/>
              </w:rPr>
            </w:pPr>
            <w:r>
              <w:rPr>
                <w:rFonts w:hint="eastAsia" w:ascii="宋体" w:hAnsi="宋体"/>
                <w:szCs w:val="21"/>
              </w:rPr>
              <w:t>塑料包装</w:t>
            </w:r>
          </w:p>
        </w:tc>
        <w:tc>
          <w:tcPr>
            <w:tcW w:w="2250" w:type="dxa"/>
            <w:gridSpan w:val="2"/>
            <w:tcBorders>
              <w:top w:val="outset" w:color="000000" w:sz="6" w:space="0"/>
              <w:left w:val="outset" w:color="000000" w:sz="6" w:space="0"/>
              <w:bottom w:val="outset" w:color="000000" w:sz="6" w:space="0"/>
              <w:right w:val="outset" w:color="000000" w:sz="6" w:space="0"/>
            </w:tcBorders>
            <w:vAlign w:val="center"/>
          </w:tcPr>
          <w:p w14:paraId="05E7D424">
            <w:pPr>
              <w:snapToGrid w:val="0"/>
              <w:spacing w:line="440" w:lineRule="exact"/>
              <w:jc w:val="center"/>
              <w:rPr>
                <w:rFonts w:ascii="宋体" w:hAnsi="宋体"/>
                <w:szCs w:val="21"/>
              </w:rPr>
            </w:pPr>
            <w:r>
              <w:rPr>
                <w:rFonts w:hint="eastAsia" w:ascii="宋体" w:hAnsi="宋体"/>
                <w:szCs w:val="21"/>
              </w:rPr>
              <w:t>塑料编织袋</w:t>
            </w:r>
          </w:p>
        </w:tc>
        <w:tc>
          <w:tcPr>
            <w:tcW w:w="1468" w:type="dxa"/>
            <w:tcBorders>
              <w:top w:val="outset" w:color="000000" w:sz="6" w:space="0"/>
              <w:left w:val="outset" w:color="000000" w:sz="6" w:space="0"/>
              <w:bottom w:val="outset" w:color="000000" w:sz="6" w:space="0"/>
              <w:right w:val="outset" w:color="000000" w:sz="6" w:space="0"/>
            </w:tcBorders>
            <w:vAlign w:val="center"/>
          </w:tcPr>
          <w:p w14:paraId="3AACF7FC">
            <w:pPr>
              <w:snapToGrid w:val="0"/>
              <w:spacing w:line="440" w:lineRule="exact"/>
              <w:jc w:val="center"/>
              <w:rPr>
                <w:rFonts w:ascii="宋体" w:hAnsi="宋体"/>
                <w:szCs w:val="21"/>
              </w:rPr>
            </w:pPr>
            <w:bookmarkStart w:id="25" w:name="OLE_LINK49"/>
            <w:bookmarkStart w:id="26" w:name="OLE_LINK50"/>
            <w:r>
              <w:rPr>
                <w:rFonts w:hint="eastAsia" w:ascii="宋体" w:hAnsi="宋体"/>
                <w:szCs w:val="21"/>
              </w:rPr>
              <w:t>满足抽样量</w:t>
            </w:r>
            <w:bookmarkEnd w:id="25"/>
            <w:bookmarkEnd w:id="26"/>
          </w:p>
        </w:tc>
        <w:tc>
          <w:tcPr>
            <w:tcW w:w="1276" w:type="dxa"/>
            <w:tcBorders>
              <w:top w:val="outset" w:color="000000" w:sz="6" w:space="0"/>
              <w:left w:val="outset" w:color="000000" w:sz="6" w:space="0"/>
              <w:bottom w:val="outset" w:color="000000" w:sz="6" w:space="0"/>
              <w:right w:val="outset" w:color="000000" w:sz="6" w:space="0"/>
            </w:tcBorders>
            <w:vAlign w:val="center"/>
          </w:tcPr>
          <w:p w14:paraId="73A5CB94">
            <w:pPr>
              <w:snapToGrid w:val="0"/>
              <w:spacing w:line="440" w:lineRule="exact"/>
              <w:jc w:val="center"/>
              <w:rPr>
                <w:rFonts w:ascii="宋体" w:hAnsi="宋体"/>
                <w:szCs w:val="21"/>
              </w:rPr>
            </w:pPr>
            <w:r>
              <w:rPr>
                <w:rFonts w:hint="eastAsia" w:ascii="宋体" w:hAnsi="宋体"/>
                <w:szCs w:val="21"/>
              </w:rPr>
              <w:t>20条</w:t>
            </w:r>
          </w:p>
        </w:tc>
        <w:tc>
          <w:tcPr>
            <w:tcW w:w="1476" w:type="dxa"/>
            <w:tcBorders>
              <w:top w:val="outset" w:color="000000" w:sz="6" w:space="0"/>
              <w:left w:val="outset" w:color="000000" w:sz="6" w:space="0"/>
              <w:bottom w:val="outset" w:color="000000" w:sz="6" w:space="0"/>
              <w:right w:val="outset" w:color="000000" w:sz="6" w:space="0"/>
            </w:tcBorders>
            <w:vAlign w:val="center"/>
          </w:tcPr>
          <w:p w14:paraId="113FD97B">
            <w:pPr>
              <w:snapToGrid w:val="0"/>
              <w:spacing w:line="440" w:lineRule="exact"/>
              <w:jc w:val="center"/>
              <w:rPr>
                <w:rFonts w:ascii="宋体" w:hAnsi="宋体"/>
                <w:szCs w:val="21"/>
              </w:rPr>
            </w:pPr>
            <w:r>
              <w:rPr>
                <w:rFonts w:hint="eastAsia" w:ascii="宋体" w:hAnsi="宋体"/>
                <w:szCs w:val="21"/>
              </w:rPr>
              <w:t>10条</w:t>
            </w:r>
          </w:p>
        </w:tc>
        <w:tc>
          <w:tcPr>
            <w:tcW w:w="938" w:type="dxa"/>
            <w:tcBorders>
              <w:top w:val="outset" w:color="000000" w:sz="6" w:space="0"/>
              <w:left w:val="outset" w:color="000000" w:sz="6" w:space="0"/>
              <w:bottom w:val="outset" w:color="000000" w:sz="6" w:space="0"/>
              <w:right w:val="outset" w:color="000000" w:sz="6" w:space="0"/>
            </w:tcBorders>
            <w:vAlign w:val="center"/>
          </w:tcPr>
          <w:p w14:paraId="24BE54B3">
            <w:pPr>
              <w:snapToGrid w:val="0"/>
              <w:spacing w:line="440" w:lineRule="exact"/>
              <w:jc w:val="center"/>
              <w:rPr>
                <w:rFonts w:ascii="宋体" w:hAnsi="宋体"/>
                <w:szCs w:val="21"/>
              </w:rPr>
            </w:pPr>
            <w:r>
              <w:rPr>
                <w:rFonts w:hint="eastAsia" w:ascii="宋体" w:hAnsi="宋体"/>
                <w:szCs w:val="21"/>
              </w:rPr>
              <w:t>10条</w:t>
            </w:r>
          </w:p>
        </w:tc>
        <w:tc>
          <w:tcPr>
            <w:tcW w:w="938" w:type="dxa"/>
            <w:tcBorders>
              <w:top w:val="outset" w:color="000000" w:sz="6" w:space="0"/>
              <w:left w:val="outset" w:color="000000" w:sz="6" w:space="0"/>
              <w:bottom w:val="outset" w:color="000000" w:sz="6" w:space="0"/>
              <w:right w:val="outset" w:color="000000" w:sz="6" w:space="0"/>
            </w:tcBorders>
            <w:vAlign w:val="center"/>
          </w:tcPr>
          <w:p w14:paraId="3CE635BA">
            <w:pPr>
              <w:snapToGrid w:val="0"/>
              <w:spacing w:line="440" w:lineRule="exact"/>
              <w:jc w:val="center"/>
              <w:rPr>
                <w:rFonts w:ascii="宋体" w:hAnsi="宋体"/>
                <w:szCs w:val="21"/>
              </w:rPr>
            </w:pPr>
            <w:r>
              <w:rPr>
                <w:rFonts w:hint="eastAsia" w:ascii="宋体" w:hAnsi="宋体"/>
                <w:szCs w:val="21"/>
              </w:rPr>
              <w:t>——</w:t>
            </w:r>
          </w:p>
        </w:tc>
      </w:tr>
      <w:tr w14:paraId="36CEEB5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853" w:hRule="exact"/>
          <w:jc w:val="center"/>
        </w:trPr>
        <w:tc>
          <w:tcPr>
            <w:tcW w:w="654" w:type="dxa"/>
            <w:tcBorders>
              <w:top w:val="single" w:color="auto" w:sz="4" w:space="0"/>
              <w:left w:val="outset" w:color="000000" w:sz="6" w:space="0"/>
              <w:bottom w:val="outset" w:color="000000" w:sz="6" w:space="0"/>
              <w:right w:val="outset" w:color="000000" w:sz="6" w:space="0"/>
            </w:tcBorders>
            <w:vAlign w:val="center"/>
          </w:tcPr>
          <w:p w14:paraId="5E843CB2">
            <w:pPr>
              <w:snapToGrid w:val="0"/>
              <w:spacing w:line="440" w:lineRule="exact"/>
              <w:jc w:val="center"/>
              <w:rPr>
                <w:rFonts w:ascii="宋体" w:hAnsi="宋体"/>
                <w:szCs w:val="21"/>
              </w:rPr>
            </w:pPr>
            <w:r>
              <w:rPr>
                <w:rFonts w:hint="eastAsia" w:ascii="宋体" w:hAnsi="宋体"/>
                <w:szCs w:val="21"/>
              </w:rPr>
              <w:t>5</w:t>
            </w:r>
          </w:p>
        </w:tc>
        <w:tc>
          <w:tcPr>
            <w:tcW w:w="938" w:type="dxa"/>
            <w:tcBorders>
              <w:top w:val="single" w:color="auto" w:sz="4" w:space="0"/>
              <w:left w:val="outset" w:color="000000" w:sz="6" w:space="0"/>
              <w:bottom w:val="outset" w:color="000000" w:sz="6" w:space="0"/>
              <w:right w:val="outset" w:color="000000" w:sz="6" w:space="0"/>
            </w:tcBorders>
            <w:vAlign w:val="center"/>
          </w:tcPr>
          <w:p w14:paraId="09A71AB6">
            <w:pPr>
              <w:snapToGrid w:val="0"/>
              <w:spacing w:line="440" w:lineRule="exact"/>
              <w:jc w:val="center"/>
              <w:rPr>
                <w:rFonts w:ascii="宋体" w:hAnsi="宋体"/>
                <w:szCs w:val="21"/>
              </w:rPr>
            </w:pPr>
            <w:r>
              <w:rPr>
                <w:rFonts w:hint="eastAsia" w:ascii="宋体" w:hAnsi="宋体"/>
                <w:szCs w:val="21"/>
              </w:rPr>
              <w:t>瓦楞纸箱</w:t>
            </w:r>
          </w:p>
        </w:tc>
        <w:tc>
          <w:tcPr>
            <w:tcW w:w="2250" w:type="dxa"/>
            <w:gridSpan w:val="2"/>
            <w:tcBorders>
              <w:top w:val="outset" w:color="000000" w:sz="6" w:space="0"/>
              <w:left w:val="outset" w:color="000000" w:sz="6" w:space="0"/>
              <w:bottom w:val="outset" w:color="000000" w:sz="6" w:space="0"/>
              <w:right w:val="outset" w:color="000000" w:sz="6" w:space="0"/>
            </w:tcBorders>
            <w:vAlign w:val="center"/>
          </w:tcPr>
          <w:p w14:paraId="5C9C3EB1">
            <w:pPr>
              <w:snapToGrid w:val="0"/>
              <w:spacing w:line="440" w:lineRule="exact"/>
              <w:jc w:val="center"/>
              <w:rPr>
                <w:rFonts w:ascii="宋体" w:hAnsi="宋体"/>
                <w:szCs w:val="21"/>
              </w:rPr>
            </w:pPr>
            <w:r>
              <w:rPr>
                <w:rFonts w:hint="eastAsia" w:ascii="宋体" w:hAnsi="宋体"/>
                <w:szCs w:val="21"/>
              </w:rPr>
              <w:t>瓦楞纸箱</w:t>
            </w:r>
          </w:p>
        </w:tc>
        <w:tc>
          <w:tcPr>
            <w:tcW w:w="1468" w:type="dxa"/>
            <w:tcBorders>
              <w:top w:val="outset" w:color="000000" w:sz="6" w:space="0"/>
              <w:left w:val="outset" w:color="000000" w:sz="6" w:space="0"/>
              <w:bottom w:val="outset" w:color="000000" w:sz="6" w:space="0"/>
              <w:right w:val="outset" w:color="000000" w:sz="6" w:space="0"/>
            </w:tcBorders>
            <w:vAlign w:val="center"/>
          </w:tcPr>
          <w:p w14:paraId="77A2AD0C">
            <w:pPr>
              <w:snapToGrid w:val="0"/>
              <w:spacing w:line="440" w:lineRule="exact"/>
              <w:jc w:val="center"/>
              <w:rPr>
                <w:rFonts w:ascii="宋体" w:hAnsi="宋体"/>
                <w:szCs w:val="21"/>
              </w:rPr>
            </w:pPr>
            <w:r>
              <w:rPr>
                <w:rFonts w:hint="eastAsia" w:ascii="宋体" w:hAnsi="宋体"/>
                <w:szCs w:val="21"/>
              </w:rPr>
              <w:t>满足抽样量</w:t>
            </w:r>
          </w:p>
        </w:tc>
        <w:tc>
          <w:tcPr>
            <w:tcW w:w="1276" w:type="dxa"/>
            <w:tcBorders>
              <w:top w:val="outset" w:color="000000" w:sz="6" w:space="0"/>
              <w:left w:val="outset" w:color="000000" w:sz="6" w:space="0"/>
              <w:bottom w:val="outset" w:color="000000" w:sz="6" w:space="0"/>
              <w:right w:val="outset" w:color="000000" w:sz="6" w:space="0"/>
            </w:tcBorders>
            <w:vAlign w:val="center"/>
          </w:tcPr>
          <w:p w14:paraId="2FBCE485">
            <w:pPr>
              <w:snapToGrid w:val="0"/>
              <w:spacing w:line="440" w:lineRule="exact"/>
              <w:jc w:val="center"/>
              <w:rPr>
                <w:rFonts w:ascii="宋体" w:hAnsi="宋体"/>
                <w:szCs w:val="21"/>
              </w:rPr>
            </w:pPr>
            <w:r>
              <w:rPr>
                <w:rFonts w:hint="eastAsia" w:ascii="宋体" w:hAnsi="宋体"/>
                <w:szCs w:val="21"/>
              </w:rPr>
              <w:t>20个</w:t>
            </w:r>
          </w:p>
        </w:tc>
        <w:tc>
          <w:tcPr>
            <w:tcW w:w="1476" w:type="dxa"/>
            <w:tcBorders>
              <w:top w:val="outset" w:color="000000" w:sz="6" w:space="0"/>
              <w:left w:val="outset" w:color="000000" w:sz="6" w:space="0"/>
              <w:bottom w:val="outset" w:color="000000" w:sz="6" w:space="0"/>
              <w:right w:val="outset" w:color="000000" w:sz="6" w:space="0"/>
            </w:tcBorders>
            <w:vAlign w:val="center"/>
          </w:tcPr>
          <w:p w14:paraId="52FF9872">
            <w:pPr>
              <w:snapToGrid w:val="0"/>
              <w:spacing w:line="440" w:lineRule="exact"/>
              <w:jc w:val="center"/>
              <w:rPr>
                <w:rFonts w:ascii="宋体" w:hAnsi="宋体"/>
                <w:szCs w:val="21"/>
              </w:rPr>
            </w:pPr>
            <w:r>
              <w:rPr>
                <w:rFonts w:hint="eastAsia" w:ascii="宋体" w:hAnsi="宋体"/>
                <w:szCs w:val="21"/>
              </w:rPr>
              <w:t>10个</w:t>
            </w:r>
          </w:p>
        </w:tc>
        <w:tc>
          <w:tcPr>
            <w:tcW w:w="938" w:type="dxa"/>
            <w:tcBorders>
              <w:top w:val="outset" w:color="000000" w:sz="6" w:space="0"/>
              <w:left w:val="outset" w:color="000000" w:sz="6" w:space="0"/>
              <w:bottom w:val="outset" w:color="000000" w:sz="6" w:space="0"/>
              <w:right w:val="outset" w:color="000000" w:sz="6" w:space="0"/>
            </w:tcBorders>
            <w:vAlign w:val="center"/>
          </w:tcPr>
          <w:p w14:paraId="78C4B918">
            <w:pPr>
              <w:snapToGrid w:val="0"/>
              <w:spacing w:line="440" w:lineRule="exact"/>
              <w:jc w:val="center"/>
              <w:rPr>
                <w:rFonts w:ascii="宋体" w:hAnsi="宋体"/>
                <w:szCs w:val="21"/>
              </w:rPr>
            </w:pPr>
            <w:r>
              <w:rPr>
                <w:rFonts w:hint="eastAsia" w:ascii="宋体" w:hAnsi="宋体"/>
                <w:szCs w:val="21"/>
              </w:rPr>
              <w:t>10个</w:t>
            </w:r>
          </w:p>
        </w:tc>
        <w:tc>
          <w:tcPr>
            <w:tcW w:w="938" w:type="dxa"/>
            <w:tcBorders>
              <w:top w:val="outset" w:color="000000" w:sz="6" w:space="0"/>
              <w:left w:val="outset" w:color="000000" w:sz="6" w:space="0"/>
              <w:bottom w:val="outset" w:color="000000" w:sz="6" w:space="0"/>
              <w:right w:val="outset" w:color="000000" w:sz="6" w:space="0"/>
            </w:tcBorders>
            <w:vAlign w:val="center"/>
          </w:tcPr>
          <w:p w14:paraId="47FB468A">
            <w:pPr>
              <w:snapToGrid w:val="0"/>
              <w:spacing w:line="440" w:lineRule="exact"/>
              <w:jc w:val="center"/>
              <w:rPr>
                <w:rFonts w:ascii="宋体" w:hAnsi="宋体"/>
                <w:szCs w:val="21"/>
              </w:rPr>
            </w:pPr>
            <w:r>
              <w:rPr>
                <w:rFonts w:hint="eastAsia" w:ascii="宋体" w:hAnsi="宋体"/>
                <w:szCs w:val="21"/>
              </w:rPr>
              <w:t>——</w:t>
            </w:r>
          </w:p>
        </w:tc>
      </w:tr>
    </w:tbl>
    <w:p w14:paraId="741FCB25">
      <w:pPr>
        <w:snapToGrid w:val="0"/>
        <w:spacing w:line="440" w:lineRule="exact"/>
        <w:rPr>
          <w:color w:val="000000"/>
          <w:szCs w:val="21"/>
        </w:rPr>
      </w:pPr>
    </w:p>
    <w:p w14:paraId="51036F94">
      <w:pPr>
        <w:snapToGrid w:val="0"/>
        <w:spacing w:line="440" w:lineRule="exact"/>
        <w:rPr>
          <w:rFonts w:eastAsia="黑体"/>
          <w:color w:val="000000"/>
          <w:szCs w:val="21"/>
        </w:rPr>
      </w:pPr>
      <w:r>
        <w:rPr>
          <w:rFonts w:eastAsia="黑体"/>
          <w:color w:val="000000"/>
          <w:szCs w:val="21"/>
        </w:rPr>
        <w:t xml:space="preserve">2 </w:t>
      </w:r>
      <w:r>
        <w:rPr>
          <w:rFonts w:hint="eastAsia" w:eastAsia="黑体"/>
          <w:color w:val="000000"/>
          <w:szCs w:val="21"/>
        </w:rPr>
        <w:t>检验依据</w:t>
      </w:r>
    </w:p>
    <w:p w14:paraId="343E8A0C">
      <w:pPr>
        <w:spacing w:beforeLines="50"/>
        <w:jc w:val="center"/>
        <w:rPr>
          <w:szCs w:val="21"/>
        </w:rPr>
      </w:pPr>
      <w:r>
        <w:rPr>
          <w:rFonts w:hint="eastAsia"/>
          <w:szCs w:val="21"/>
        </w:rPr>
        <w:t>表</w:t>
      </w:r>
      <w:r>
        <w:rPr>
          <w:szCs w:val="21"/>
        </w:rPr>
        <w:t xml:space="preserve">2 </w:t>
      </w:r>
      <w:bookmarkStart w:id="27" w:name="OLE_LINK134"/>
      <w:bookmarkStart w:id="28" w:name="OLE_LINK133"/>
      <w:r>
        <w:rPr>
          <w:rFonts w:hint="eastAsia" w:ascii="宋体" w:hAnsi="宋体" w:cs="宋体"/>
          <w:kern w:val="0"/>
          <w:szCs w:val="21"/>
        </w:rPr>
        <w:t>钢桶</w:t>
      </w:r>
      <w:bookmarkEnd w:id="27"/>
      <w:bookmarkEnd w:id="28"/>
      <w:r>
        <w:rPr>
          <w:rFonts w:hint="eastAsia" w:ascii="宋体" w:hAnsi="宋体" w:cs="宋体"/>
          <w:kern w:val="0"/>
          <w:szCs w:val="21"/>
        </w:rPr>
        <w:t>（</w:t>
      </w:r>
      <w:r>
        <w:rPr>
          <w:rStyle w:val="15"/>
          <w:szCs w:val="21"/>
        </w:rPr>
        <w:t>GB/T 325.1</w:t>
      </w:r>
      <w:r>
        <w:rPr>
          <w:color w:val="000000"/>
          <w:kern w:val="0"/>
          <w:szCs w:val="21"/>
        </w:rPr>
        <w:t>—</w:t>
      </w:r>
      <w:r>
        <w:rPr>
          <w:rStyle w:val="15"/>
          <w:szCs w:val="21"/>
        </w:rPr>
        <w:t>2018</w:t>
      </w:r>
      <w:r>
        <w:rPr>
          <w:rFonts w:hint="eastAsia" w:ascii="宋体" w:hAnsi="宋体" w:cs="宋体"/>
          <w:kern w:val="0"/>
          <w:szCs w:val="21"/>
        </w:rPr>
        <w:t>）</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91"/>
        <w:gridCol w:w="2825"/>
        <w:gridCol w:w="2839"/>
      </w:tblGrid>
      <w:tr w14:paraId="63D0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tcPr>
          <w:p w14:paraId="222BC636">
            <w:pPr>
              <w:snapToGrid w:val="0"/>
              <w:spacing w:line="440" w:lineRule="exact"/>
              <w:jc w:val="center"/>
              <w:rPr>
                <w:color w:val="000000"/>
                <w:szCs w:val="21"/>
              </w:rPr>
            </w:pPr>
            <w:r>
              <w:rPr>
                <w:rFonts w:hint="eastAsia"/>
                <w:color w:val="000000"/>
                <w:szCs w:val="21"/>
              </w:rPr>
              <w:t>序号</w:t>
            </w:r>
          </w:p>
        </w:tc>
        <w:tc>
          <w:tcPr>
            <w:tcW w:w="1468" w:type="pct"/>
            <w:tcBorders>
              <w:top w:val="single" w:color="auto" w:sz="4" w:space="0"/>
              <w:left w:val="single" w:color="auto" w:sz="4" w:space="0"/>
              <w:bottom w:val="single" w:color="auto" w:sz="4" w:space="0"/>
              <w:right w:val="single" w:color="auto" w:sz="4" w:space="0"/>
            </w:tcBorders>
          </w:tcPr>
          <w:p w14:paraId="3BE02C63">
            <w:pPr>
              <w:snapToGrid w:val="0"/>
              <w:spacing w:line="440" w:lineRule="exact"/>
              <w:jc w:val="center"/>
              <w:rPr>
                <w:color w:val="000000"/>
                <w:szCs w:val="21"/>
              </w:rPr>
            </w:pPr>
            <w:r>
              <w:rPr>
                <w:rFonts w:hint="eastAsia"/>
                <w:color w:val="000000"/>
                <w:szCs w:val="21"/>
              </w:rPr>
              <w:t>检验项目</w:t>
            </w:r>
          </w:p>
        </w:tc>
        <w:tc>
          <w:tcPr>
            <w:tcW w:w="1541" w:type="pct"/>
            <w:tcBorders>
              <w:top w:val="single" w:color="auto" w:sz="4" w:space="0"/>
              <w:left w:val="single" w:color="auto" w:sz="4" w:space="0"/>
              <w:bottom w:val="single" w:color="auto" w:sz="4" w:space="0"/>
              <w:right w:val="single" w:color="auto" w:sz="4" w:space="0"/>
            </w:tcBorders>
          </w:tcPr>
          <w:p w14:paraId="4243C50A">
            <w:pPr>
              <w:snapToGrid w:val="0"/>
              <w:spacing w:line="440" w:lineRule="exact"/>
              <w:jc w:val="center"/>
              <w:rPr>
                <w:color w:val="000000"/>
                <w:szCs w:val="21"/>
              </w:rPr>
            </w:pPr>
            <w:r>
              <w:rPr>
                <w:rFonts w:hint="eastAsia" w:ascii="宋体" w:hAnsi="宋体"/>
                <w:color w:val="000000"/>
                <w:szCs w:val="21"/>
              </w:rPr>
              <w:t>检验依据</w:t>
            </w:r>
          </w:p>
        </w:tc>
        <w:tc>
          <w:tcPr>
            <w:tcW w:w="1548" w:type="pct"/>
            <w:tcBorders>
              <w:top w:val="single" w:color="auto" w:sz="4" w:space="0"/>
              <w:left w:val="single" w:color="auto" w:sz="4" w:space="0"/>
              <w:bottom w:val="single" w:color="auto" w:sz="4" w:space="0"/>
              <w:right w:val="single" w:color="auto" w:sz="4" w:space="0"/>
            </w:tcBorders>
          </w:tcPr>
          <w:p w14:paraId="12A7B0F3">
            <w:pPr>
              <w:snapToGrid w:val="0"/>
              <w:spacing w:line="440" w:lineRule="exact"/>
              <w:jc w:val="center"/>
              <w:rPr>
                <w:color w:val="000000"/>
                <w:szCs w:val="21"/>
              </w:rPr>
            </w:pPr>
            <w:r>
              <w:rPr>
                <w:rFonts w:hint="eastAsia"/>
                <w:color w:val="000000"/>
                <w:szCs w:val="21"/>
              </w:rPr>
              <w:t>检验方法</w:t>
            </w:r>
          </w:p>
        </w:tc>
      </w:tr>
      <w:tr w14:paraId="4A96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5C91B2CE">
            <w:pPr>
              <w:spacing w:beforeLines="50"/>
              <w:jc w:val="center"/>
              <w:rPr>
                <w:rStyle w:val="15"/>
                <w:szCs w:val="21"/>
              </w:rPr>
            </w:pPr>
            <w:bookmarkStart w:id="29" w:name="_Hlk226053536"/>
            <w:r>
              <w:rPr>
                <w:rStyle w:val="15"/>
                <w:szCs w:val="21"/>
              </w:rPr>
              <w:t>1</w:t>
            </w:r>
          </w:p>
        </w:tc>
        <w:tc>
          <w:tcPr>
            <w:tcW w:w="1468" w:type="pct"/>
            <w:tcBorders>
              <w:top w:val="single" w:color="auto" w:sz="4" w:space="0"/>
              <w:left w:val="single" w:color="auto" w:sz="4" w:space="0"/>
              <w:bottom w:val="single" w:color="auto" w:sz="4" w:space="0"/>
              <w:right w:val="single" w:color="auto" w:sz="4" w:space="0"/>
            </w:tcBorders>
            <w:vAlign w:val="center"/>
          </w:tcPr>
          <w:p w14:paraId="524E39FA">
            <w:pPr>
              <w:spacing w:beforeLines="50"/>
              <w:jc w:val="center"/>
              <w:rPr>
                <w:rStyle w:val="15"/>
                <w:szCs w:val="21"/>
              </w:rPr>
            </w:pPr>
            <w:r>
              <w:rPr>
                <w:rStyle w:val="15"/>
                <w:rFonts w:hint="eastAsia"/>
                <w:szCs w:val="21"/>
              </w:rPr>
              <w:t>堆码试验</w:t>
            </w:r>
          </w:p>
        </w:tc>
        <w:tc>
          <w:tcPr>
            <w:tcW w:w="1541" w:type="pct"/>
            <w:tcBorders>
              <w:top w:val="single" w:color="auto" w:sz="4" w:space="0"/>
              <w:left w:val="single" w:color="auto" w:sz="4" w:space="0"/>
              <w:bottom w:val="single" w:color="auto" w:sz="4" w:space="0"/>
              <w:right w:val="single" w:color="auto" w:sz="4" w:space="0"/>
            </w:tcBorders>
            <w:vAlign w:val="center"/>
          </w:tcPr>
          <w:p w14:paraId="5028D39E">
            <w:pPr>
              <w:spacing w:beforeLines="50"/>
              <w:jc w:val="center"/>
              <w:rPr>
                <w:rStyle w:val="15"/>
                <w:szCs w:val="21"/>
              </w:rPr>
            </w:pPr>
            <w:r>
              <w:rPr>
                <w:rStyle w:val="15"/>
                <w:szCs w:val="21"/>
              </w:rPr>
              <w:t>GB/T 4857.3</w:t>
            </w:r>
            <w:r>
              <w:rPr>
                <w:color w:val="000000"/>
                <w:kern w:val="0"/>
                <w:szCs w:val="21"/>
              </w:rPr>
              <w:t>—</w:t>
            </w:r>
            <w:r>
              <w:rPr>
                <w:rStyle w:val="15"/>
                <w:szCs w:val="21"/>
              </w:rPr>
              <w:t>2008</w:t>
            </w:r>
          </w:p>
        </w:tc>
        <w:tc>
          <w:tcPr>
            <w:tcW w:w="1548" w:type="pct"/>
            <w:tcBorders>
              <w:top w:val="single" w:color="auto" w:sz="4" w:space="0"/>
              <w:left w:val="single" w:color="auto" w:sz="4" w:space="0"/>
              <w:bottom w:val="single" w:color="auto" w:sz="4" w:space="0"/>
              <w:right w:val="single" w:color="auto" w:sz="4" w:space="0"/>
            </w:tcBorders>
            <w:vAlign w:val="center"/>
          </w:tcPr>
          <w:p w14:paraId="6D0CC31E">
            <w:pPr>
              <w:spacing w:beforeLines="50"/>
              <w:jc w:val="center"/>
              <w:rPr>
                <w:rStyle w:val="15"/>
                <w:szCs w:val="21"/>
              </w:rPr>
            </w:pPr>
            <w:bookmarkStart w:id="30" w:name="OLE_LINK25"/>
            <w:bookmarkStart w:id="31" w:name="OLE_LINK26"/>
            <w:r>
              <w:rPr>
                <w:rStyle w:val="15"/>
                <w:szCs w:val="21"/>
              </w:rPr>
              <w:t>GB/T 4857.3</w:t>
            </w:r>
            <w:r>
              <w:rPr>
                <w:color w:val="000000"/>
                <w:kern w:val="0"/>
                <w:szCs w:val="21"/>
              </w:rPr>
              <w:t>—</w:t>
            </w:r>
            <w:r>
              <w:rPr>
                <w:rStyle w:val="15"/>
                <w:szCs w:val="21"/>
              </w:rPr>
              <w:t>2008</w:t>
            </w:r>
            <w:bookmarkEnd w:id="30"/>
            <w:bookmarkEnd w:id="31"/>
          </w:p>
        </w:tc>
      </w:tr>
      <w:tr w14:paraId="0002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1FC5098A">
            <w:pPr>
              <w:spacing w:beforeLines="50"/>
              <w:jc w:val="center"/>
              <w:rPr>
                <w:rStyle w:val="15"/>
                <w:szCs w:val="21"/>
              </w:rPr>
            </w:pPr>
            <w:r>
              <w:rPr>
                <w:rStyle w:val="15"/>
                <w:szCs w:val="21"/>
              </w:rPr>
              <w:t>2</w:t>
            </w:r>
          </w:p>
        </w:tc>
        <w:tc>
          <w:tcPr>
            <w:tcW w:w="1468" w:type="pct"/>
            <w:tcBorders>
              <w:top w:val="single" w:color="auto" w:sz="4" w:space="0"/>
              <w:left w:val="single" w:color="auto" w:sz="4" w:space="0"/>
              <w:bottom w:val="single" w:color="auto" w:sz="4" w:space="0"/>
              <w:right w:val="single" w:color="auto" w:sz="4" w:space="0"/>
            </w:tcBorders>
            <w:vAlign w:val="center"/>
          </w:tcPr>
          <w:p w14:paraId="5BA9DCE9">
            <w:pPr>
              <w:spacing w:beforeLines="50"/>
              <w:jc w:val="center"/>
              <w:rPr>
                <w:rStyle w:val="15"/>
                <w:szCs w:val="21"/>
              </w:rPr>
            </w:pPr>
            <w:r>
              <w:rPr>
                <w:rStyle w:val="15"/>
                <w:rFonts w:hint="eastAsia"/>
                <w:szCs w:val="21"/>
              </w:rPr>
              <w:t>气密试验</w:t>
            </w:r>
          </w:p>
        </w:tc>
        <w:tc>
          <w:tcPr>
            <w:tcW w:w="1541" w:type="pct"/>
            <w:tcBorders>
              <w:top w:val="single" w:color="auto" w:sz="4" w:space="0"/>
              <w:left w:val="single" w:color="auto" w:sz="4" w:space="0"/>
              <w:bottom w:val="single" w:color="auto" w:sz="4" w:space="0"/>
              <w:right w:val="single" w:color="auto" w:sz="4" w:space="0"/>
            </w:tcBorders>
            <w:vAlign w:val="center"/>
          </w:tcPr>
          <w:p w14:paraId="757185A1">
            <w:pPr>
              <w:spacing w:beforeLines="50"/>
              <w:jc w:val="center"/>
              <w:rPr>
                <w:rStyle w:val="15"/>
                <w:szCs w:val="21"/>
              </w:rPr>
            </w:pPr>
            <w:r>
              <w:rPr>
                <w:rStyle w:val="15"/>
                <w:szCs w:val="21"/>
              </w:rPr>
              <w:t>GB/T 325.1</w:t>
            </w:r>
            <w:r>
              <w:rPr>
                <w:color w:val="000000"/>
                <w:kern w:val="0"/>
                <w:szCs w:val="21"/>
              </w:rPr>
              <w:t>—</w:t>
            </w:r>
            <w:r>
              <w:rPr>
                <w:rStyle w:val="15"/>
                <w:szCs w:val="21"/>
              </w:rPr>
              <w:t>2018</w:t>
            </w:r>
          </w:p>
          <w:p w14:paraId="73085031">
            <w:pPr>
              <w:spacing w:beforeLines="50"/>
              <w:jc w:val="center"/>
              <w:rPr>
                <w:rStyle w:val="15"/>
                <w:szCs w:val="21"/>
              </w:rPr>
            </w:pPr>
            <w:r>
              <w:rPr>
                <w:rStyle w:val="15"/>
                <w:szCs w:val="21"/>
              </w:rPr>
              <w:t>GB/T 17344</w:t>
            </w:r>
            <w:r>
              <w:rPr>
                <w:color w:val="000000"/>
                <w:kern w:val="0"/>
                <w:szCs w:val="21"/>
              </w:rPr>
              <w:t>—</w:t>
            </w:r>
            <w:r>
              <w:rPr>
                <w:rStyle w:val="15"/>
                <w:szCs w:val="21"/>
              </w:rPr>
              <w:t>2025</w:t>
            </w:r>
          </w:p>
        </w:tc>
        <w:tc>
          <w:tcPr>
            <w:tcW w:w="1548" w:type="pct"/>
            <w:tcBorders>
              <w:top w:val="single" w:color="auto" w:sz="4" w:space="0"/>
              <w:left w:val="single" w:color="auto" w:sz="4" w:space="0"/>
              <w:bottom w:val="single" w:color="auto" w:sz="4" w:space="0"/>
              <w:right w:val="single" w:color="auto" w:sz="4" w:space="0"/>
            </w:tcBorders>
            <w:vAlign w:val="center"/>
          </w:tcPr>
          <w:p w14:paraId="120EF2EB">
            <w:pPr>
              <w:spacing w:beforeLines="50"/>
              <w:jc w:val="center"/>
              <w:rPr>
                <w:rStyle w:val="15"/>
                <w:szCs w:val="21"/>
              </w:rPr>
            </w:pPr>
            <w:bookmarkStart w:id="32" w:name="OLE_LINK4"/>
            <w:bookmarkStart w:id="33" w:name="OLE_LINK5"/>
            <w:bookmarkStart w:id="34" w:name="OLE_LINK28"/>
            <w:bookmarkStart w:id="35" w:name="OLE_LINK27"/>
            <w:r>
              <w:rPr>
                <w:rStyle w:val="15"/>
                <w:szCs w:val="21"/>
              </w:rPr>
              <w:t>GB/T 325.1</w:t>
            </w:r>
            <w:r>
              <w:rPr>
                <w:color w:val="000000"/>
                <w:kern w:val="0"/>
                <w:szCs w:val="21"/>
              </w:rPr>
              <w:t>—</w:t>
            </w:r>
            <w:r>
              <w:rPr>
                <w:rStyle w:val="15"/>
                <w:szCs w:val="21"/>
              </w:rPr>
              <w:t>2018</w:t>
            </w:r>
            <w:bookmarkEnd w:id="32"/>
            <w:bookmarkEnd w:id="33"/>
            <w:bookmarkEnd w:id="34"/>
            <w:bookmarkEnd w:id="35"/>
          </w:p>
          <w:p w14:paraId="2D8285D6">
            <w:pPr>
              <w:spacing w:beforeLines="50"/>
              <w:jc w:val="center"/>
              <w:rPr>
                <w:rStyle w:val="15"/>
                <w:szCs w:val="21"/>
              </w:rPr>
            </w:pPr>
            <w:bookmarkStart w:id="36" w:name="OLE_LINK29"/>
            <w:bookmarkStart w:id="37" w:name="OLE_LINK30"/>
            <w:r>
              <w:rPr>
                <w:rStyle w:val="15"/>
                <w:szCs w:val="21"/>
              </w:rPr>
              <w:t>GB/T 17344</w:t>
            </w:r>
            <w:r>
              <w:rPr>
                <w:color w:val="000000"/>
                <w:kern w:val="0"/>
                <w:szCs w:val="21"/>
              </w:rPr>
              <w:t>—</w:t>
            </w:r>
            <w:bookmarkEnd w:id="36"/>
            <w:bookmarkEnd w:id="37"/>
            <w:r>
              <w:rPr>
                <w:rStyle w:val="15"/>
                <w:szCs w:val="21"/>
              </w:rPr>
              <w:t>2025</w:t>
            </w:r>
          </w:p>
        </w:tc>
      </w:tr>
      <w:tr w14:paraId="08AA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6D9DADB5">
            <w:pPr>
              <w:spacing w:beforeLines="50"/>
              <w:jc w:val="center"/>
              <w:rPr>
                <w:rStyle w:val="15"/>
                <w:szCs w:val="21"/>
              </w:rPr>
            </w:pPr>
            <w:r>
              <w:rPr>
                <w:rStyle w:val="15"/>
                <w:szCs w:val="21"/>
              </w:rPr>
              <w:t>3</w:t>
            </w:r>
          </w:p>
        </w:tc>
        <w:tc>
          <w:tcPr>
            <w:tcW w:w="1468" w:type="pct"/>
            <w:tcBorders>
              <w:top w:val="single" w:color="auto" w:sz="4" w:space="0"/>
              <w:left w:val="single" w:color="auto" w:sz="4" w:space="0"/>
              <w:bottom w:val="single" w:color="auto" w:sz="4" w:space="0"/>
              <w:right w:val="single" w:color="auto" w:sz="4" w:space="0"/>
            </w:tcBorders>
            <w:vAlign w:val="center"/>
          </w:tcPr>
          <w:p w14:paraId="68E37B19">
            <w:pPr>
              <w:spacing w:beforeLines="50"/>
              <w:jc w:val="center"/>
              <w:rPr>
                <w:rStyle w:val="15"/>
                <w:szCs w:val="21"/>
              </w:rPr>
            </w:pPr>
            <w:r>
              <w:rPr>
                <w:rStyle w:val="15"/>
                <w:rFonts w:hint="eastAsia"/>
                <w:szCs w:val="21"/>
              </w:rPr>
              <w:t>液压试验</w:t>
            </w:r>
          </w:p>
        </w:tc>
        <w:tc>
          <w:tcPr>
            <w:tcW w:w="1541" w:type="pct"/>
            <w:tcBorders>
              <w:top w:val="single" w:color="auto" w:sz="4" w:space="0"/>
              <w:left w:val="single" w:color="auto" w:sz="4" w:space="0"/>
              <w:bottom w:val="single" w:color="auto" w:sz="4" w:space="0"/>
              <w:right w:val="single" w:color="auto" w:sz="4" w:space="0"/>
            </w:tcBorders>
            <w:vAlign w:val="center"/>
          </w:tcPr>
          <w:p w14:paraId="69723062">
            <w:pPr>
              <w:spacing w:beforeLines="50"/>
              <w:jc w:val="center"/>
              <w:rPr>
                <w:rStyle w:val="15"/>
                <w:szCs w:val="21"/>
              </w:rPr>
            </w:pPr>
            <w:r>
              <w:rPr>
                <w:rStyle w:val="15"/>
                <w:szCs w:val="21"/>
              </w:rPr>
              <w:t>GB/T 325.1</w:t>
            </w:r>
            <w:r>
              <w:rPr>
                <w:color w:val="000000"/>
                <w:kern w:val="0"/>
                <w:szCs w:val="21"/>
              </w:rPr>
              <w:t>—</w:t>
            </w:r>
            <w:r>
              <w:rPr>
                <w:rStyle w:val="15"/>
                <w:szCs w:val="21"/>
              </w:rPr>
              <w:t>2018</w:t>
            </w:r>
          </w:p>
        </w:tc>
        <w:tc>
          <w:tcPr>
            <w:tcW w:w="1548" w:type="pct"/>
            <w:tcBorders>
              <w:top w:val="single" w:color="auto" w:sz="4" w:space="0"/>
              <w:left w:val="single" w:color="auto" w:sz="4" w:space="0"/>
              <w:bottom w:val="single" w:color="auto" w:sz="4" w:space="0"/>
              <w:right w:val="single" w:color="auto" w:sz="4" w:space="0"/>
            </w:tcBorders>
            <w:vAlign w:val="center"/>
          </w:tcPr>
          <w:p w14:paraId="4349C658">
            <w:pPr>
              <w:spacing w:beforeLines="50"/>
              <w:jc w:val="center"/>
              <w:rPr>
                <w:rStyle w:val="15"/>
                <w:szCs w:val="21"/>
              </w:rPr>
            </w:pPr>
            <w:r>
              <w:rPr>
                <w:rStyle w:val="15"/>
                <w:szCs w:val="21"/>
              </w:rPr>
              <w:t>GB/T 325.1</w:t>
            </w:r>
            <w:r>
              <w:rPr>
                <w:color w:val="000000"/>
                <w:kern w:val="0"/>
                <w:szCs w:val="21"/>
              </w:rPr>
              <w:t>—</w:t>
            </w:r>
            <w:r>
              <w:rPr>
                <w:rStyle w:val="15"/>
                <w:szCs w:val="21"/>
              </w:rPr>
              <w:t>2018</w:t>
            </w:r>
          </w:p>
        </w:tc>
      </w:tr>
      <w:tr w14:paraId="43EC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08359833">
            <w:pPr>
              <w:spacing w:beforeLines="50"/>
              <w:jc w:val="center"/>
              <w:rPr>
                <w:rStyle w:val="15"/>
                <w:szCs w:val="21"/>
              </w:rPr>
            </w:pPr>
            <w:r>
              <w:rPr>
                <w:rStyle w:val="15"/>
                <w:szCs w:val="21"/>
              </w:rPr>
              <w:t>4</w:t>
            </w:r>
          </w:p>
        </w:tc>
        <w:tc>
          <w:tcPr>
            <w:tcW w:w="1468" w:type="pct"/>
            <w:tcBorders>
              <w:top w:val="single" w:color="auto" w:sz="4" w:space="0"/>
              <w:left w:val="single" w:color="auto" w:sz="4" w:space="0"/>
              <w:bottom w:val="single" w:color="auto" w:sz="4" w:space="0"/>
              <w:right w:val="single" w:color="auto" w:sz="4" w:space="0"/>
            </w:tcBorders>
            <w:vAlign w:val="center"/>
          </w:tcPr>
          <w:p w14:paraId="58FBAC85">
            <w:pPr>
              <w:spacing w:beforeLines="50"/>
              <w:jc w:val="center"/>
              <w:rPr>
                <w:rStyle w:val="15"/>
                <w:szCs w:val="21"/>
              </w:rPr>
            </w:pPr>
            <w:r>
              <w:rPr>
                <w:rStyle w:val="15"/>
                <w:rFonts w:hint="eastAsia"/>
                <w:szCs w:val="21"/>
              </w:rPr>
              <w:t>跌落试验</w:t>
            </w:r>
          </w:p>
        </w:tc>
        <w:tc>
          <w:tcPr>
            <w:tcW w:w="1541" w:type="pct"/>
            <w:tcBorders>
              <w:top w:val="single" w:color="auto" w:sz="4" w:space="0"/>
              <w:left w:val="single" w:color="auto" w:sz="4" w:space="0"/>
              <w:bottom w:val="single" w:color="auto" w:sz="4" w:space="0"/>
              <w:right w:val="single" w:color="auto" w:sz="4" w:space="0"/>
            </w:tcBorders>
            <w:vAlign w:val="center"/>
          </w:tcPr>
          <w:p w14:paraId="6635FBD6">
            <w:pPr>
              <w:spacing w:beforeLines="50"/>
              <w:jc w:val="center"/>
              <w:rPr>
                <w:rStyle w:val="15"/>
                <w:szCs w:val="21"/>
              </w:rPr>
            </w:pPr>
            <w:r>
              <w:rPr>
                <w:rStyle w:val="15"/>
                <w:szCs w:val="21"/>
              </w:rPr>
              <w:t>GB/T 325.1</w:t>
            </w:r>
            <w:r>
              <w:rPr>
                <w:color w:val="000000"/>
                <w:kern w:val="0"/>
                <w:szCs w:val="21"/>
              </w:rPr>
              <w:t>—</w:t>
            </w:r>
            <w:r>
              <w:rPr>
                <w:rStyle w:val="15"/>
                <w:szCs w:val="21"/>
              </w:rPr>
              <w:t>2018</w:t>
            </w:r>
          </w:p>
          <w:p w14:paraId="22699201">
            <w:pPr>
              <w:spacing w:beforeLines="50"/>
              <w:jc w:val="center"/>
              <w:rPr>
                <w:rStyle w:val="15"/>
                <w:szCs w:val="21"/>
              </w:rPr>
            </w:pPr>
            <w:r>
              <w:rPr>
                <w:rStyle w:val="15"/>
                <w:szCs w:val="21"/>
              </w:rPr>
              <w:t>GB/T 4857.5</w:t>
            </w:r>
            <w:r>
              <w:rPr>
                <w:color w:val="000000"/>
                <w:kern w:val="0"/>
                <w:szCs w:val="21"/>
              </w:rPr>
              <w:t>—</w:t>
            </w:r>
            <w:r>
              <w:rPr>
                <w:rStyle w:val="15"/>
                <w:szCs w:val="21"/>
              </w:rPr>
              <w:t>1992</w:t>
            </w:r>
          </w:p>
        </w:tc>
        <w:tc>
          <w:tcPr>
            <w:tcW w:w="1548" w:type="pct"/>
            <w:tcBorders>
              <w:top w:val="single" w:color="auto" w:sz="4" w:space="0"/>
              <w:left w:val="single" w:color="auto" w:sz="4" w:space="0"/>
              <w:bottom w:val="single" w:color="auto" w:sz="4" w:space="0"/>
              <w:right w:val="single" w:color="auto" w:sz="4" w:space="0"/>
            </w:tcBorders>
            <w:vAlign w:val="center"/>
          </w:tcPr>
          <w:p w14:paraId="57C64D21">
            <w:pPr>
              <w:spacing w:beforeLines="50"/>
              <w:jc w:val="center"/>
              <w:rPr>
                <w:rStyle w:val="15"/>
                <w:szCs w:val="21"/>
              </w:rPr>
            </w:pPr>
            <w:r>
              <w:rPr>
                <w:rStyle w:val="15"/>
                <w:szCs w:val="21"/>
              </w:rPr>
              <w:t>GB/T 325.1</w:t>
            </w:r>
            <w:r>
              <w:rPr>
                <w:color w:val="000000"/>
                <w:kern w:val="0"/>
                <w:szCs w:val="21"/>
              </w:rPr>
              <w:t>—</w:t>
            </w:r>
            <w:r>
              <w:rPr>
                <w:rStyle w:val="15"/>
                <w:szCs w:val="21"/>
              </w:rPr>
              <w:t>2018</w:t>
            </w:r>
          </w:p>
          <w:p w14:paraId="31436002">
            <w:pPr>
              <w:spacing w:beforeLines="50"/>
              <w:jc w:val="center"/>
              <w:rPr>
                <w:rStyle w:val="15"/>
                <w:szCs w:val="21"/>
              </w:rPr>
            </w:pPr>
            <w:bookmarkStart w:id="38" w:name="OLE_LINK32"/>
            <w:bookmarkStart w:id="39" w:name="OLE_LINK31"/>
            <w:r>
              <w:rPr>
                <w:rStyle w:val="15"/>
                <w:szCs w:val="21"/>
              </w:rPr>
              <w:t>GB/T 4857.5</w:t>
            </w:r>
            <w:r>
              <w:rPr>
                <w:color w:val="000000"/>
                <w:kern w:val="0"/>
                <w:szCs w:val="21"/>
              </w:rPr>
              <w:t>—</w:t>
            </w:r>
            <w:r>
              <w:rPr>
                <w:rStyle w:val="15"/>
                <w:szCs w:val="21"/>
              </w:rPr>
              <w:t>1992</w:t>
            </w:r>
            <w:bookmarkEnd w:id="38"/>
            <w:bookmarkEnd w:id="39"/>
          </w:p>
        </w:tc>
      </w:tr>
      <w:bookmarkEnd w:id="29"/>
      <w:tr w14:paraId="756B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3EFF5221">
            <w:pPr>
              <w:spacing w:line="300" w:lineRule="exact"/>
              <w:jc w:val="left"/>
              <w:textAlignment w:val="center"/>
              <w:rPr>
                <w:szCs w:val="21"/>
              </w:rPr>
            </w:pPr>
            <w:r>
              <w:rPr>
                <w:rFonts w:hint="eastAsia"/>
                <w:szCs w:val="21"/>
              </w:rPr>
              <w:t>注：</w:t>
            </w:r>
            <w:r>
              <w:rPr>
                <w:szCs w:val="21"/>
              </w:rPr>
              <w:t>1.</w:t>
            </w:r>
            <w:r>
              <w:rPr>
                <w:rFonts w:hint="eastAsia" w:ascii="宋体" w:hAnsi="宋体"/>
                <w:szCs w:val="21"/>
              </w:rPr>
              <w:t xml:space="preserve"> 全开口钢桶</w:t>
            </w:r>
            <w:r>
              <w:rPr>
                <w:rFonts w:hint="eastAsia"/>
                <w:szCs w:val="21"/>
              </w:rPr>
              <w:t>的检验项目为</w:t>
            </w:r>
            <w:r>
              <w:rPr>
                <w:rFonts w:hint="eastAsia" w:ascii="宋体" w:hAnsi="宋体" w:cs="宋体"/>
                <w:kern w:val="0"/>
                <w:szCs w:val="21"/>
              </w:rPr>
              <w:t>钢桶</w:t>
            </w:r>
            <w:r>
              <w:rPr>
                <w:rFonts w:hint="eastAsia"/>
                <w:szCs w:val="21"/>
              </w:rPr>
              <w:t>中表</w:t>
            </w:r>
            <w:r>
              <w:rPr>
                <w:szCs w:val="21"/>
              </w:rPr>
              <w:t>2</w:t>
            </w:r>
            <w:r>
              <w:rPr>
                <w:rFonts w:hint="eastAsia"/>
                <w:szCs w:val="21"/>
              </w:rPr>
              <w:t>序号</w:t>
            </w:r>
            <w:r>
              <w:rPr>
                <w:szCs w:val="21"/>
              </w:rPr>
              <w:t>1</w:t>
            </w:r>
            <w:r>
              <w:rPr>
                <w:rFonts w:hint="eastAsia"/>
                <w:szCs w:val="21"/>
              </w:rPr>
              <w:t>、</w:t>
            </w:r>
            <w:r>
              <w:rPr>
                <w:szCs w:val="21"/>
              </w:rPr>
              <w:t>4</w:t>
            </w:r>
          </w:p>
        </w:tc>
      </w:tr>
    </w:tbl>
    <w:p w14:paraId="320D4583">
      <w:pPr>
        <w:spacing w:beforeLines="50"/>
        <w:jc w:val="center"/>
        <w:rPr>
          <w:szCs w:val="21"/>
        </w:rPr>
      </w:pPr>
      <w:r>
        <w:rPr>
          <w:rFonts w:hint="eastAsia"/>
          <w:szCs w:val="21"/>
        </w:rPr>
        <w:t>表</w:t>
      </w:r>
      <w:r>
        <w:rPr>
          <w:szCs w:val="21"/>
        </w:rPr>
        <w:t>3</w:t>
      </w:r>
      <w:r>
        <w:rPr>
          <w:rFonts w:hint="eastAsia" w:ascii="宋体" w:hAnsi="宋体" w:cs="宋体"/>
          <w:kern w:val="0"/>
          <w:szCs w:val="21"/>
        </w:rPr>
        <w:t>钢</w:t>
      </w:r>
      <w:r>
        <w:rPr>
          <w:rFonts w:hint="eastAsia" w:ascii="宋体" w:hAnsi="宋体"/>
          <w:kern w:val="0"/>
        </w:rPr>
        <w:t>提</w:t>
      </w:r>
      <w:r>
        <w:rPr>
          <w:rFonts w:hint="eastAsia" w:ascii="宋体" w:hAnsi="宋体" w:cs="宋体"/>
          <w:kern w:val="0"/>
          <w:szCs w:val="21"/>
        </w:rPr>
        <w:t>桶（</w:t>
      </w:r>
      <w:r>
        <w:rPr>
          <w:rStyle w:val="15"/>
          <w:szCs w:val="21"/>
        </w:rPr>
        <w:t>GB/T 13252</w:t>
      </w:r>
      <w:r>
        <w:rPr>
          <w:color w:val="000000"/>
          <w:kern w:val="0"/>
          <w:szCs w:val="21"/>
        </w:rPr>
        <w:t>—</w:t>
      </w:r>
      <w:r>
        <w:rPr>
          <w:rStyle w:val="15"/>
          <w:szCs w:val="21"/>
        </w:rPr>
        <w:t>2008</w:t>
      </w:r>
      <w:r>
        <w:rPr>
          <w:rFonts w:hint="eastAsia" w:ascii="宋体" w:hAnsi="宋体" w:cs="宋体"/>
          <w:kern w:val="0"/>
          <w:szCs w:val="21"/>
        </w:rPr>
        <w:t>）</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2694"/>
        <w:gridCol w:w="2830"/>
        <w:gridCol w:w="2830"/>
      </w:tblGrid>
      <w:tr w14:paraId="2F3E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pct"/>
            <w:tcBorders>
              <w:top w:val="single" w:color="auto" w:sz="4" w:space="0"/>
              <w:left w:val="single" w:color="auto" w:sz="4" w:space="0"/>
              <w:bottom w:val="single" w:color="auto" w:sz="4" w:space="0"/>
              <w:right w:val="single" w:color="auto" w:sz="4" w:space="0"/>
            </w:tcBorders>
          </w:tcPr>
          <w:p w14:paraId="05964E49">
            <w:pPr>
              <w:snapToGrid w:val="0"/>
              <w:spacing w:line="440" w:lineRule="exact"/>
              <w:jc w:val="center"/>
              <w:rPr>
                <w:color w:val="000000"/>
                <w:szCs w:val="21"/>
              </w:rPr>
            </w:pPr>
            <w:r>
              <w:rPr>
                <w:rFonts w:hint="eastAsia"/>
                <w:color w:val="000000"/>
                <w:szCs w:val="21"/>
              </w:rPr>
              <w:t>序号</w:t>
            </w:r>
          </w:p>
        </w:tc>
        <w:tc>
          <w:tcPr>
            <w:tcW w:w="1469" w:type="pct"/>
            <w:tcBorders>
              <w:top w:val="single" w:color="auto" w:sz="4" w:space="0"/>
              <w:left w:val="single" w:color="auto" w:sz="4" w:space="0"/>
              <w:bottom w:val="single" w:color="auto" w:sz="4" w:space="0"/>
              <w:right w:val="single" w:color="auto" w:sz="4" w:space="0"/>
            </w:tcBorders>
          </w:tcPr>
          <w:p w14:paraId="0B984C54">
            <w:pPr>
              <w:snapToGrid w:val="0"/>
              <w:spacing w:line="440" w:lineRule="exact"/>
              <w:jc w:val="center"/>
              <w:rPr>
                <w:color w:val="000000"/>
                <w:szCs w:val="21"/>
              </w:rPr>
            </w:pPr>
            <w:r>
              <w:rPr>
                <w:rFonts w:hint="eastAsia"/>
                <w:color w:val="000000"/>
                <w:szCs w:val="21"/>
              </w:rPr>
              <w:t>检验项目</w:t>
            </w:r>
          </w:p>
        </w:tc>
        <w:tc>
          <w:tcPr>
            <w:tcW w:w="1543" w:type="pct"/>
            <w:tcBorders>
              <w:top w:val="single" w:color="auto" w:sz="4" w:space="0"/>
              <w:left w:val="single" w:color="auto" w:sz="4" w:space="0"/>
              <w:bottom w:val="single" w:color="auto" w:sz="4" w:space="0"/>
              <w:right w:val="single" w:color="auto" w:sz="4" w:space="0"/>
            </w:tcBorders>
          </w:tcPr>
          <w:p w14:paraId="6F7B0E52">
            <w:pPr>
              <w:snapToGrid w:val="0"/>
              <w:spacing w:line="440" w:lineRule="exact"/>
              <w:jc w:val="center"/>
              <w:rPr>
                <w:color w:val="000000"/>
                <w:szCs w:val="21"/>
              </w:rPr>
            </w:pPr>
            <w:r>
              <w:rPr>
                <w:rFonts w:hint="eastAsia" w:ascii="宋体" w:hAnsi="宋体"/>
                <w:color w:val="000000"/>
                <w:szCs w:val="21"/>
              </w:rPr>
              <w:t>检验依据</w:t>
            </w:r>
          </w:p>
        </w:tc>
        <w:tc>
          <w:tcPr>
            <w:tcW w:w="1543" w:type="pct"/>
            <w:tcBorders>
              <w:top w:val="single" w:color="auto" w:sz="4" w:space="0"/>
              <w:left w:val="single" w:color="auto" w:sz="4" w:space="0"/>
              <w:bottom w:val="single" w:color="auto" w:sz="4" w:space="0"/>
              <w:right w:val="single" w:color="auto" w:sz="4" w:space="0"/>
            </w:tcBorders>
          </w:tcPr>
          <w:p w14:paraId="3E5ABA99">
            <w:pPr>
              <w:snapToGrid w:val="0"/>
              <w:spacing w:line="440" w:lineRule="exact"/>
              <w:jc w:val="center"/>
              <w:rPr>
                <w:color w:val="000000"/>
                <w:szCs w:val="21"/>
              </w:rPr>
            </w:pPr>
            <w:r>
              <w:rPr>
                <w:rFonts w:hint="eastAsia"/>
                <w:color w:val="000000"/>
                <w:szCs w:val="21"/>
              </w:rPr>
              <w:t>检验方法</w:t>
            </w:r>
          </w:p>
        </w:tc>
      </w:tr>
      <w:tr w14:paraId="761C2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pct"/>
            <w:tcBorders>
              <w:top w:val="single" w:color="auto" w:sz="4" w:space="0"/>
              <w:left w:val="single" w:color="auto" w:sz="4" w:space="0"/>
              <w:bottom w:val="single" w:color="auto" w:sz="4" w:space="0"/>
              <w:right w:val="single" w:color="auto" w:sz="4" w:space="0"/>
            </w:tcBorders>
            <w:vAlign w:val="center"/>
          </w:tcPr>
          <w:p w14:paraId="12916FF4">
            <w:pPr>
              <w:spacing w:beforeLines="50"/>
              <w:jc w:val="center"/>
              <w:rPr>
                <w:rStyle w:val="15"/>
                <w:szCs w:val="21"/>
              </w:rPr>
            </w:pPr>
            <w:bookmarkStart w:id="40" w:name="_Hlk226053547"/>
            <w:r>
              <w:rPr>
                <w:rStyle w:val="15"/>
                <w:szCs w:val="21"/>
              </w:rPr>
              <w:t>1</w:t>
            </w:r>
          </w:p>
        </w:tc>
        <w:tc>
          <w:tcPr>
            <w:tcW w:w="1469" w:type="pct"/>
            <w:tcBorders>
              <w:top w:val="single" w:color="auto" w:sz="4" w:space="0"/>
              <w:left w:val="single" w:color="auto" w:sz="4" w:space="0"/>
              <w:bottom w:val="single" w:color="auto" w:sz="4" w:space="0"/>
              <w:right w:val="single" w:color="auto" w:sz="4" w:space="0"/>
            </w:tcBorders>
            <w:vAlign w:val="center"/>
          </w:tcPr>
          <w:p w14:paraId="5F7AF00A">
            <w:pPr>
              <w:spacing w:beforeLines="50"/>
              <w:jc w:val="center"/>
              <w:rPr>
                <w:rStyle w:val="15"/>
                <w:szCs w:val="21"/>
              </w:rPr>
            </w:pPr>
            <w:r>
              <w:rPr>
                <w:rStyle w:val="15"/>
                <w:rFonts w:hint="eastAsia"/>
                <w:szCs w:val="21"/>
              </w:rPr>
              <w:t>耐堆码性</w:t>
            </w:r>
          </w:p>
        </w:tc>
        <w:tc>
          <w:tcPr>
            <w:tcW w:w="1543" w:type="pct"/>
            <w:tcBorders>
              <w:top w:val="single" w:color="auto" w:sz="4" w:space="0"/>
              <w:left w:val="single" w:color="auto" w:sz="4" w:space="0"/>
              <w:bottom w:val="single" w:color="auto" w:sz="4" w:space="0"/>
              <w:right w:val="single" w:color="auto" w:sz="4" w:space="0"/>
            </w:tcBorders>
            <w:vAlign w:val="center"/>
          </w:tcPr>
          <w:p w14:paraId="6477249B">
            <w:pPr>
              <w:spacing w:beforeLines="50"/>
              <w:jc w:val="center"/>
              <w:rPr>
                <w:rStyle w:val="15"/>
                <w:szCs w:val="21"/>
              </w:rPr>
            </w:pPr>
            <w:r>
              <w:rPr>
                <w:rStyle w:val="15"/>
                <w:szCs w:val="21"/>
              </w:rPr>
              <w:t>GB/T 13252</w:t>
            </w:r>
            <w:bookmarkStart w:id="41" w:name="OLE_LINK22"/>
            <w:bookmarkStart w:id="42" w:name="OLE_LINK23"/>
            <w:r>
              <w:rPr>
                <w:color w:val="000000"/>
                <w:kern w:val="0"/>
                <w:szCs w:val="21"/>
              </w:rPr>
              <w:t>—</w:t>
            </w:r>
            <w:bookmarkEnd w:id="41"/>
            <w:bookmarkEnd w:id="42"/>
            <w:r>
              <w:rPr>
                <w:rStyle w:val="15"/>
                <w:szCs w:val="21"/>
              </w:rPr>
              <w:t>2008</w:t>
            </w:r>
          </w:p>
          <w:p w14:paraId="1A929F2B">
            <w:pPr>
              <w:spacing w:beforeLines="50"/>
              <w:jc w:val="center"/>
              <w:rPr>
                <w:rStyle w:val="15"/>
                <w:szCs w:val="21"/>
              </w:rPr>
            </w:pPr>
            <w:r>
              <w:rPr>
                <w:rStyle w:val="15"/>
                <w:szCs w:val="21"/>
              </w:rPr>
              <w:t>GB/T 4857.3</w:t>
            </w:r>
            <w:r>
              <w:rPr>
                <w:color w:val="000000"/>
                <w:kern w:val="0"/>
                <w:szCs w:val="21"/>
              </w:rPr>
              <w:t>—</w:t>
            </w:r>
            <w:r>
              <w:rPr>
                <w:rStyle w:val="15"/>
                <w:szCs w:val="21"/>
              </w:rPr>
              <w:t>2008</w:t>
            </w:r>
          </w:p>
        </w:tc>
        <w:tc>
          <w:tcPr>
            <w:tcW w:w="1543" w:type="pct"/>
            <w:tcBorders>
              <w:top w:val="single" w:color="auto" w:sz="4" w:space="0"/>
              <w:left w:val="single" w:color="auto" w:sz="4" w:space="0"/>
              <w:bottom w:val="single" w:color="auto" w:sz="4" w:space="0"/>
              <w:right w:val="single" w:color="auto" w:sz="4" w:space="0"/>
            </w:tcBorders>
            <w:vAlign w:val="center"/>
          </w:tcPr>
          <w:p w14:paraId="7269226E">
            <w:pPr>
              <w:spacing w:beforeLines="50"/>
              <w:jc w:val="center"/>
              <w:rPr>
                <w:rStyle w:val="15"/>
                <w:szCs w:val="21"/>
              </w:rPr>
            </w:pPr>
            <w:r>
              <w:rPr>
                <w:rStyle w:val="15"/>
                <w:szCs w:val="21"/>
              </w:rPr>
              <w:t>GB/T 13252</w:t>
            </w:r>
            <w:r>
              <w:rPr>
                <w:color w:val="000000"/>
                <w:kern w:val="0"/>
                <w:szCs w:val="21"/>
              </w:rPr>
              <w:t>—</w:t>
            </w:r>
            <w:r>
              <w:rPr>
                <w:rStyle w:val="15"/>
                <w:szCs w:val="21"/>
              </w:rPr>
              <w:t>2008</w:t>
            </w:r>
          </w:p>
          <w:p w14:paraId="157C1E2A">
            <w:pPr>
              <w:spacing w:beforeLines="50"/>
              <w:jc w:val="center"/>
              <w:rPr>
                <w:rStyle w:val="15"/>
                <w:szCs w:val="21"/>
              </w:rPr>
            </w:pPr>
            <w:r>
              <w:rPr>
                <w:rStyle w:val="15"/>
                <w:szCs w:val="21"/>
              </w:rPr>
              <w:t>GB/T 4857.3</w:t>
            </w:r>
            <w:r>
              <w:rPr>
                <w:color w:val="000000"/>
                <w:kern w:val="0"/>
                <w:szCs w:val="21"/>
              </w:rPr>
              <w:t>—</w:t>
            </w:r>
            <w:r>
              <w:rPr>
                <w:rStyle w:val="15"/>
                <w:szCs w:val="21"/>
              </w:rPr>
              <w:t>2008</w:t>
            </w:r>
          </w:p>
        </w:tc>
      </w:tr>
      <w:tr w14:paraId="3DB2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pct"/>
            <w:tcBorders>
              <w:top w:val="single" w:color="auto" w:sz="4" w:space="0"/>
              <w:left w:val="single" w:color="auto" w:sz="4" w:space="0"/>
              <w:bottom w:val="single" w:color="auto" w:sz="4" w:space="0"/>
              <w:right w:val="single" w:color="auto" w:sz="4" w:space="0"/>
            </w:tcBorders>
            <w:vAlign w:val="center"/>
          </w:tcPr>
          <w:p w14:paraId="55B71710">
            <w:pPr>
              <w:spacing w:beforeLines="50"/>
              <w:jc w:val="center"/>
              <w:rPr>
                <w:rStyle w:val="15"/>
                <w:szCs w:val="21"/>
              </w:rPr>
            </w:pPr>
            <w:r>
              <w:rPr>
                <w:rStyle w:val="15"/>
                <w:szCs w:val="21"/>
              </w:rPr>
              <w:t>2</w:t>
            </w:r>
          </w:p>
        </w:tc>
        <w:tc>
          <w:tcPr>
            <w:tcW w:w="1469" w:type="pct"/>
            <w:tcBorders>
              <w:top w:val="single" w:color="auto" w:sz="4" w:space="0"/>
              <w:left w:val="single" w:color="auto" w:sz="4" w:space="0"/>
              <w:bottom w:val="single" w:color="auto" w:sz="4" w:space="0"/>
              <w:right w:val="single" w:color="auto" w:sz="4" w:space="0"/>
            </w:tcBorders>
            <w:vAlign w:val="center"/>
          </w:tcPr>
          <w:p w14:paraId="557EB819">
            <w:pPr>
              <w:spacing w:beforeLines="50"/>
              <w:jc w:val="center"/>
              <w:rPr>
                <w:rStyle w:val="15"/>
                <w:szCs w:val="21"/>
              </w:rPr>
            </w:pPr>
            <w:r>
              <w:rPr>
                <w:rStyle w:val="15"/>
                <w:rFonts w:hint="eastAsia"/>
                <w:szCs w:val="21"/>
              </w:rPr>
              <w:t>气密</w:t>
            </w:r>
            <w:bookmarkStart w:id="43" w:name="OLE_LINK98"/>
            <w:bookmarkStart w:id="44" w:name="OLE_LINK99"/>
            <w:bookmarkStart w:id="45" w:name="OLE_LINK102"/>
            <w:r>
              <w:rPr>
                <w:rStyle w:val="15"/>
                <w:rFonts w:hint="eastAsia"/>
                <w:szCs w:val="21"/>
              </w:rPr>
              <w:t>性</w:t>
            </w:r>
            <w:bookmarkEnd w:id="43"/>
            <w:bookmarkEnd w:id="44"/>
            <w:bookmarkEnd w:id="45"/>
            <w:r>
              <w:rPr>
                <w:rStyle w:val="15"/>
                <w:rFonts w:hint="eastAsia"/>
                <w:szCs w:val="21"/>
              </w:rPr>
              <w:t>能</w:t>
            </w:r>
          </w:p>
        </w:tc>
        <w:tc>
          <w:tcPr>
            <w:tcW w:w="1543" w:type="pct"/>
            <w:tcBorders>
              <w:top w:val="single" w:color="auto" w:sz="4" w:space="0"/>
              <w:left w:val="single" w:color="auto" w:sz="4" w:space="0"/>
              <w:bottom w:val="single" w:color="auto" w:sz="4" w:space="0"/>
              <w:right w:val="single" w:color="auto" w:sz="4" w:space="0"/>
            </w:tcBorders>
            <w:vAlign w:val="center"/>
          </w:tcPr>
          <w:p w14:paraId="061A9AFF">
            <w:pPr>
              <w:spacing w:beforeLines="50"/>
              <w:jc w:val="center"/>
              <w:rPr>
                <w:rStyle w:val="15"/>
                <w:szCs w:val="21"/>
              </w:rPr>
            </w:pPr>
            <w:r>
              <w:rPr>
                <w:rStyle w:val="15"/>
                <w:szCs w:val="21"/>
              </w:rPr>
              <w:t>GB/T 13252</w:t>
            </w:r>
            <w:r>
              <w:rPr>
                <w:color w:val="000000"/>
                <w:kern w:val="0"/>
                <w:szCs w:val="21"/>
              </w:rPr>
              <w:t>—</w:t>
            </w:r>
            <w:r>
              <w:rPr>
                <w:rStyle w:val="15"/>
                <w:szCs w:val="21"/>
              </w:rPr>
              <w:t>2008</w:t>
            </w:r>
          </w:p>
          <w:p w14:paraId="721717C1">
            <w:pPr>
              <w:spacing w:beforeLines="50"/>
              <w:jc w:val="center"/>
              <w:rPr>
                <w:rStyle w:val="15"/>
                <w:szCs w:val="21"/>
              </w:rPr>
            </w:pPr>
            <w:r>
              <w:rPr>
                <w:rStyle w:val="15"/>
                <w:szCs w:val="21"/>
              </w:rPr>
              <w:t>GB/T 17344</w:t>
            </w:r>
            <w:r>
              <w:rPr>
                <w:color w:val="000000"/>
                <w:kern w:val="0"/>
                <w:szCs w:val="21"/>
              </w:rPr>
              <w:t>—</w:t>
            </w:r>
            <w:r>
              <w:rPr>
                <w:rStyle w:val="15"/>
                <w:szCs w:val="21"/>
              </w:rPr>
              <w:t>2025</w:t>
            </w:r>
          </w:p>
        </w:tc>
        <w:tc>
          <w:tcPr>
            <w:tcW w:w="1543" w:type="pct"/>
            <w:tcBorders>
              <w:top w:val="single" w:color="auto" w:sz="4" w:space="0"/>
              <w:left w:val="single" w:color="auto" w:sz="4" w:space="0"/>
              <w:bottom w:val="single" w:color="auto" w:sz="4" w:space="0"/>
              <w:right w:val="single" w:color="auto" w:sz="4" w:space="0"/>
            </w:tcBorders>
            <w:vAlign w:val="center"/>
          </w:tcPr>
          <w:p w14:paraId="72ECE4EA">
            <w:pPr>
              <w:spacing w:beforeLines="50"/>
              <w:jc w:val="center"/>
              <w:rPr>
                <w:rStyle w:val="15"/>
                <w:szCs w:val="21"/>
              </w:rPr>
            </w:pPr>
            <w:bookmarkStart w:id="46" w:name="OLE_LINK106"/>
            <w:bookmarkStart w:id="47" w:name="OLE_LINK84"/>
            <w:bookmarkStart w:id="48" w:name="OLE_LINK85"/>
            <w:r>
              <w:rPr>
                <w:rStyle w:val="15"/>
                <w:szCs w:val="21"/>
              </w:rPr>
              <w:t>GB/T 13252</w:t>
            </w:r>
            <w:r>
              <w:rPr>
                <w:color w:val="000000"/>
                <w:kern w:val="0"/>
                <w:szCs w:val="21"/>
              </w:rPr>
              <w:t>—</w:t>
            </w:r>
            <w:r>
              <w:rPr>
                <w:rStyle w:val="15"/>
                <w:szCs w:val="21"/>
              </w:rPr>
              <w:t>2008</w:t>
            </w:r>
            <w:bookmarkEnd w:id="46"/>
            <w:bookmarkEnd w:id="47"/>
            <w:bookmarkEnd w:id="48"/>
          </w:p>
          <w:p w14:paraId="5B62DF30">
            <w:pPr>
              <w:spacing w:beforeLines="50"/>
              <w:jc w:val="center"/>
              <w:rPr>
                <w:rStyle w:val="15"/>
                <w:szCs w:val="21"/>
              </w:rPr>
            </w:pPr>
            <w:r>
              <w:rPr>
                <w:rStyle w:val="15"/>
                <w:szCs w:val="21"/>
              </w:rPr>
              <w:t>GB/T 17344</w:t>
            </w:r>
            <w:r>
              <w:rPr>
                <w:color w:val="000000"/>
                <w:kern w:val="0"/>
                <w:szCs w:val="21"/>
              </w:rPr>
              <w:t>—</w:t>
            </w:r>
            <w:r>
              <w:rPr>
                <w:rStyle w:val="15"/>
                <w:szCs w:val="21"/>
              </w:rPr>
              <w:t>2025</w:t>
            </w:r>
          </w:p>
        </w:tc>
      </w:tr>
      <w:tr w14:paraId="3C1D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pct"/>
            <w:tcBorders>
              <w:top w:val="single" w:color="auto" w:sz="4" w:space="0"/>
              <w:left w:val="single" w:color="auto" w:sz="4" w:space="0"/>
              <w:bottom w:val="single" w:color="auto" w:sz="4" w:space="0"/>
              <w:right w:val="single" w:color="auto" w:sz="4" w:space="0"/>
            </w:tcBorders>
            <w:vAlign w:val="center"/>
          </w:tcPr>
          <w:p w14:paraId="6C553C6D">
            <w:pPr>
              <w:spacing w:beforeLines="50"/>
              <w:jc w:val="center"/>
              <w:rPr>
                <w:rStyle w:val="15"/>
                <w:szCs w:val="21"/>
              </w:rPr>
            </w:pPr>
            <w:r>
              <w:rPr>
                <w:rStyle w:val="15"/>
                <w:szCs w:val="21"/>
              </w:rPr>
              <w:t>3</w:t>
            </w:r>
          </w:p>
        </w:tc>
        <w:tc>
          <w:tcPr>
            <w:tcW w:w="1469" w:type="pct"/>
            <w:tcBorders>
              <w:top w:val="single" w:color="auto" w:sz="4" w:space="0"/>
              <w:left w:val="single" w:color="auto" w:sz="4" w:space="0"/>
              <w:bottom w:val="single" w:color="auto" w:sz="4" w:space="0"/>
              <w:right w:val="single" w:color="auto" w:sz="4" w:space="0"/>
            </w:tcBorders>
            <w:vAlign w:val="center"/>
          </w:tcPr>
          <w:p w14:paraId="295EAF00">
            <w:pPr>
              <w:spacing w:beforeLines="50"/>
              <w:jc w:val="center"/>
              <w:rPr>
                <w:rStyle w:val="15"/>
                <w:szCs w:val="21"/>
              </w:rPr>
            </w:pPr>
            <w:bookmarkStart w:id="49" w:name="OLE_LINK105"/>
            <w:bookmarkStart w:id="50" w:name="OLE_LINK101"/>
            <w:bookmarkStart w:id="51" w:name="OLE_LINK100"/>
            <w:r>
              <w:rPr>
                <w:rStyle w:val="15"/>
                <w:rFonts w:hint="eastAsia"/>
                <w:szCs w:val="21"/>
              </w:rPr>
              <w:t>耐</w:t>
            </w:r>
            <w:bookmarkEnd w:id="49"/>
            <w:bookmarkEnd w:id="50"/>
            <w:bookmarkEnd w:id="51"/>
            <w:r>
              <w:rPr>
                <w:rStyle w:val="15"/>
                <w:rFonts w:hint="eastAsia"/>
                <w:szCs w:val="21"/>
              </w:rPr>
              <w:t>液压</w:t>
            </w:r>
            <w:bookmarkStart w:id="52" w:name="OLE_LINK104"/>
            <w:bookmarkStart w:id="53" w:name="OLE_LINK103"/>
            <w:r>
              <w:rPr>
                <w:rStyle w:val="15"/>
                <w:rFonts w:hint="eastAsia"/>
                <w:szCs w:val="21"/>
              </w:rPr>
              <w:t>性</w:t>
            </w:r>
            <w:bookmarkEnd w:id="52"/>
            <w:bookmarkEnd w:id="53"/>
          </w:p>
        </w:tc>
        <w:tc>
          <w:tcPr>
            <w:tcW w:w="1543" w:type="pct"/>
            <w:tcBorders>
              <w:top w:val="single" w:color="auto" w:sz="4" w:space="0"/>
              <w:left w:val="single" w:color="auto" w:sz="4" w:space="0"/>
              <w:bottom w:val="single" w:color="auto" w:sz="4" w:space="0"/>
              <w:right w:val="single" w:color="auto" w:sz="4" w:space="0"/>
            </w:tcBorders>
            <w:vAlign w:val="center"/>
          </w:tcPr>
          <w:p w14:paraId="6D7D38DF">
            <w:pPr>
              <w:spacing w:beforeLines="50"/>
              <w:jc w:val="center"/>
              <w:rPr>
                <w:rStyle w:val="15"/>
                <w:szCs w:val="21"/>
              </w:rPr>
            </w:pPr>
            <w:r>
              <w:rPr>
                <w:rStyle w:val="15"/>
                <w:szCs w:val="21"/>
              </w:rPr>
              <w:t>GB/T 13252</w:t>
            </w:r>
            <w:r>
              <w:rPr>
                <w:color w:val="000000"/>
                <w:kern w:val="0"/>
                <w:szCs w:val="21"/>
              </w:rPr>
              <w:t>—</w:t>
            </w:r>
            <w:r>
              <w:rPr>
                <w:rStyle w:val="15"/>
                <w:szCs w:val="21"/>
              </w:rPr>
              <w:t>2008</w:t>
            </w:r>
          </w:p>
        </w:tc>
        <w:tc>
          <w:tcPr>
            <w:tcW w:w="1543" w:type="pct"/>
            <w:tcBorders>
              <w:top w:val="single" w:color="auto" w:sz="4" w:space="0"/>
              <w:left w:val="single" w:color="auto" w:sz="4" w:space="0"/>
              <w:bottom w:val="single" w:color="auto" w:sz="4" w:space="0"/>
              <w:right w:val="single" w:color="auto" w:sz="4" w:space="0"/>
            </w:tcBorders>
            <w:vAlign w:val="center"/>
          </w:tcPr>
          <w:p w14:paraId="6BD51AE2">
            <w:pPr>
              <w:spacing w:beforeLines="50"/>
              <w:jc w:val="center"/>
              <w:rPr>
                <w:rStyle w:val="15"/>
                <w:szCs w:val="21"/>
              </w:rPr>
            </w:pPr>
            <w:bookmarkStart w:id="54" w:name="OLE_LINK86"/>
            <w:bookmarkStart w:id="55" w:name="OLE_LINK87"/>
            <w:r>
              <w:rPr>
                <w:rStyle w:val="15"/>
                <w:szCs w:val="21"/>
              </w:rPr>
              <w:t>GB/T 13252</w:t>
            </w:r>
            <w:r>
              <w:rPr>
                <w:color w:val="000000"/>
                <w:kern w:val="0"/>
                <w:szCs w:val="21"/>
              </w:rPr>
              <w:t>—</w:t>
            </w:r>
            <w:r>
              <w:rPr>
                <w:rStyle w:val="15"/>
                <w:szCs w:val="21"/>
              </w:rPr>
              <w:t>2008</w:t>
            </w:r>
            <w:bookmarkEnd w:id="54"/>
            <w:bookmarkEnd w:id="55"/>
          </w:p>
        </w:tc>
      </w:tr>
      <w:tr w14:paraId="5C13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pct"/>
            <w:tcBorders>
              <w:top w:val="single" w:color="auto" w:sz="4" w:space="0"/>
              <w:left w:val="single" w:color="auto" w:sz="4" w:space="0"/>
              <w:bottom w:val="single" w:color="auto" w:sz="4" w:space="0"/>
              <w:right w:val="single" w:color="auto" w:sz="4" w:space="0"/>
            </w:tcBorders>
            <w:vAlign w:val="center"/>
          </w:tcPr>
          <w:p w14:paraId="0CA0651B">
            <w:pPr>
              <w:spacing w:beforeLines="50"/>
              <w:jc w:val="center"/>
              <w:rPr>
                <w:rStyle w:val="15"/>
                <w:szCs w:val="21"/>
              </w:rPr>
            </w:pPr>
            <w:r>
              <w:rPr>
                <w:rStyle w:val="15"/>
                <w:szCs w:val="21"/>
              </w:rPr>
              <w:t>4</w:t>
            </w:r>
          </w:p>
        </w:tc>
        <w:tc>
          <w:tcPr>
            <w:tcW w:w="1469" w:type="pct"/>
            <w:tcBorders>
              <w:top w:val="single" w:color="auto" w:sz="4" w:space="0"/>
              <w:left w:val="single" w:color="auto" w:sz="4" w:space="0"/>
              <w:bottom w:val="single" w:color="auto" w:sz="4" w:space="0"/>
              <w:right w:val="single" w:color="auto" w:sz="4" w:space="0"/>
            </w:tcBorders>
            <w:vAlign w:val="center"/>
          </w:tcPr>
          <w:p w14:paraId="3BFDFB96">
            <w:pPr>
              <w:spacing w:beforeLines="50"/>
              <w:jc w:val="center"/>
              <w:rPr>
                <w:rStyle w:val="15"/>
                <w:szCs w:val="21"/>
              </w:rPr>
            </w:pPr>
            <w:r>
              <w:rPr>
                <w:rStyle w:val="15"/>
                <w:rFonts w:hint="eastAsia"/>
                <w:szCs w:val="21"/>
              </w:rPr>
              <w:t>耐跌落性</w:t>
            </w:r>
          </w:p>
        </w:tc>
        <w:tc>
          <w:tcPr>
            <w:tcW w:w="1543" w:type="pct"/>
            <w:tcBorders>
              <w:top w:val="single" w:color="auto" w:sz="4" w:space="0"/>
              <w:left w:val="single" w:color="auto" w:sz="4" w:space="0"/>
              <w:bottom w:val="single" w:color="auto" w:sz="4" w:space="0"/>
              <w:right w:val="single" w:color="auto" w:sz="4" w:space="0"/>
            </w:tcBorders>
            <w:vAlign w:val="center"/>
          </w:tcPr>
          <w:p w14:paraId="69BB5682">
            <w:pPr>
              <w:spacing w:beforeLines="50"/>
              <w:jc w:val="center"/>
              <w:rPr>
                <w:rStyle w:val="15"/>
                <w:szCs w:val="21"/>
              </w:rPr>
            </w:pPr>
            <w:r>
              <w:rPr>
                <w:rStyle w:val="15"/>
                <w:szCs w:val="21"/>
              </w:rPr>
              <w:t>GB/T 13252</w:t>
            </w:r>
            <w:r>
              <w:rPr>
                <w:color w:val="000000"/>
                <w:kern w:val="0"/>
                <w:szCs w:val="21"/>
              </w:rPr>
              <w:t>—</w:t>
            </w:r>
            <w:r>
              <w:rPr>
                <w:rStyle w:val="15"/>
                <w:szCs w:val="21"/>
              </w:rPr>
              <w:t>2008</w:t>
            </w:r>
          </w:p>
          <w:p w14:paraId="6A9EF05A">
            <w:pPr>
              <w:spacing w:beforeLines="50"/>
              <w:jc w:val="center"/>
              <w:rPr>
                <w:rStyle w:val="15"/>
                <w:szCs w:val="21"/>
              </w:rPr>
            </w:pPr>
            <w:r>
              <w:rPr>
                <w:rStyle w:val="15"/>
                <w:szCs w:val="21"/>
              </w:rPr>
              <w:t>GB/T 4857.5</w:t>
            </w:r>
            <w:r>
              <w:rPr>
                <w:color w:val="000000"/>
                <w:kern w:val="0"/>
                <w:szCs w:val="21"/>
              </w:rPr>
              <w:t>—</w:t>
            </w:r>
            <w:r>
              <w:rPr>
                <w:rStyle w:val="15"/>
                <w:szCs w:val="21"/>
              </w:rPr>
              <w:t>1992</w:t>
            </w:r>
          </w:p>
        </w:tc>
        <w:tc>
          <w:tcPr>
            <w:tcW w:w="1543" w:type="pct"/>
            <w:tcBorders>
              <w:top w:val="single" w:color="auto" w:sz="4" w:space="0"/>
              <w:left w:val="single" w:color="auto" w:sz="4" w:space="0"/>
              <w:bottom w:val="single" w:color="auto" w:sz="4" w:space="0"/>
              <w:right w:val="single" w:color="auto" w:sz="4" w:space="0"/>
            </w:tcBorders>
            <w:vAlign w:val="center"/>
          </w:tcPr>
          <w:p w14:paraId="3C469475">
            <w:pPr>
              <w:spacing w:beforeLines="50"/>
              <w:jc w:val="center"/>
              <w:rPr>
                <w:rStyle w:val="15"/>
                <w:szCs w:val="21"/>
              </w:rPr>
            </w:pPr>
            <w:bookmarkStart w:id="56" w:name="OLE_LINK88"/>
            <w:bookmarkStart w:id="57" w:name="OLE_LINK89"/>
            <w:r>
              <w:rPr>
                <w:rStyle w:val="15"/>
                <w:szCs w:val="21"/>
              </w:rPr>
              <w:t>GB/T 13252</w:t>
            </w:r>
            <w:r>
              <w:rPr>
                <w:color w:val="000000"/>
                <w:kern w:val="0"/>
                <w:szCs w:val="21"/>
              </w:rPr>
              <w:t>—</w:t>
            </w:r>
            <w:r>
              <w:rPr>
                <w:rStyle w:val="15"/>
                <w:szCs w:val="21"/>
              </w:rPr>
              <w:t>2008</w:t>
            </w:r>
            <w:bookmarkEnd w:id="56"/>
            <w:bookmarkEnd w:id="57"/>
          </w:p>
          <w:p w14:paraId="67F3EC16">
            <w:pPr>
              <w:spacing w:beforeLines="50"/>
              <w:jc w:val="center"/>
              <w:rPr>
                <w:rStyle w:val="15"/>
                <w:szCs w:val="21"/>
              </w:rPr>
            </w:pPr>
            <w:r>
              <w:rPr>
                <w:rStyle w:val="15"/>
                <w:szCs w:val="21"/>
              </w:rPr>
              <w:t>GB/T 4857.5</w:t>
            </w:r>
            <w:r>
              <w:rPr>
                <w:color w:val="000000"/>
                <w:kern w:val="0"/>
                <w:szCs w:val="21"/>
              </w:rPr>
              <w:t>—</w:t>
            </w:r>
            <w:r>
              <w:rPr>
                <w:rStyle w:val="15"/>
                <w:szCs w:val="21"/>
              </w:rPr>
              <w:t>1992</w:t>
            </w:r>
          </w:p>
        </w:tc>
      </w:tr>
      <w:tr w14:paraId="6239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pct"/>
            <w:tcBorders>
              <w:top w:val="single" w:color="auto" w:sz="4" w:space="0"/>
              <w:left w:val="single" w:color="auto" w:sz="4" w:space="0"/>
              <w:bottom w:val="single" w:color="auto" w:sz="4" w:space="0"/>
              <w:right w:val="single" w:color="auto" w:sz="4" w:space="0"/>
            </w:tcBorders>
            <w:vAlign w:val="center"/>
          </w:tcPr>
          <w:p w14:paraId="61590DD7">
            <w:pPr>
              <w:spacing w:beforeLines="50"/>
              <w:jc w:val="center"/>
              <w:rPr>
                <w:rStyle w:val="15"/>
                <w:szCs w:val="21"/>
              </w:rPr>
            </w:pPr>
            <w:r>
              <w:rPr>
                <w:rStyle w:val="15"/>
                <w:szCs w:val="21"/>
              </w:rPr>
              <w:t xml:space="preserve">5 </w:t>
            </w:r>
          </w:p>
        </w:tc>
        <w:tc>
          <w:tcPr>
            <w:tcW w:w="1469" w:type="pct"/>
            <w:tcBorders>
              <w:top w:val="single" w:color="auto" w:sz="4" w:space="0"/>
              <w:left w:val="single" w:color="auto" w:sz="4" w:space="0"/>
              <w:bottom w:val="single" w:color="auto" w:sz="4" w:space="0"/>
              <w:right w:val="single" w:color="auto" w:sz="4" w:space="0"/>
            </w:tcBorders>
            <w:vAlign w:val="center"/>
          </w:tcPr>
          <w:p w14:paraId="4FEDF767">
            <w:pPr>
              <w:spacing w:beforeLines="50"/>
              <w:jc w:val="center"/>
              <w:rPr>
                <w:rStyle w:val="15"/>
                <w:szCs w:val="21"/>
              </w:rPr>
            </w:pPr>
            <w:r>
              <w:rPr>
                <w:rStyle w:val="15"/>
                <w:rFonts w:hint="eastAsia"/>
                <w:szCs w:val="21"/>
              </w:rPr>
              <w:t>提梁、提环强度试验</w:t>
            </w:r>
          </w:p>
        </w:tc>
        <w:tc>
          <w:tcPr>
            <w:tcW w:w="1543" w:type="pct"/>
            <w:tcBorders>
              <w:top w:val="single" w:color="auto" w:sz="4" w:space="0"/>
              <w:left w:val="single" w:color="auto" w:sz="4" w:space="0"/>
              <w:bottom w:val="single" w:color="auto" w:sz="4" w:space="0"/>
              <w:right w:val="single" w:color="auto" w:sz="4" w:space="0"/>
            </w:tcBorders>
            <w:vAlign w:val="center"/>
          </w:tcPr>
          <w:p w14:paraId="6D63AD2F">
            <w:pPr>
              <w:spacing w:beforeLines="50"/>
              <w:jc w:val="center"/>
              <w:rPr>
                <w:rStyle w:val="15"/>
                <w:szCs w:val="21"/>
              </w:rPr>
            </w:pPr>
            <w:r>
              <w:rPr>
                <w:rStyle w:val="15"/>
                <w:szCs w:val="21"/>
              </w:rPr>
              <w:t>GB/T 13252</w:t>
            </w:r>
            <w:r>
              <w:rPr>
                <w:color w:val="000000"/>
                <w:kern w:val="0"/>
                <w:szCs w:val="21"/>
              </w:rPr>
              <w:t>—</w:t>
            </w:r>
            <w:r>
              <w:rPr>
                <w:rStyle w:val="15"/>
                <w:szCs w:val="21"/>
              </w:rPr>
              <w:t>2008</w:t>
            </w:r>
          </w:p>
        </w:tc>
        <w:tc>
          <w:tcPr>
            <w:tcW w:w="1543" w:type="pct"/>
            <w:tcBorders>
              <w:top w:val="single" w:color="auto" w:sz="4" w:space="0"/>
              <w:left w:val="single" w:color="auto" w:sz="4" w:space="0"/>
              <w:bottom w:val="single" w:color="auto" w:sz="4" w:space="0"/>
              <w:right w:val="single" w:color="auto" w:sz="4" w:space="0"/>
            </w:tcBorders>
            <w:vAlign w:val="center"/>
          </w:tcPr>
          <w:p w14:paraId="3A8E7D89">
            <w:pPr>
              <w:spacing w:beforeLines="50"/>
              <w:jc w:val="center"/>
              <w:rPr>
                <w:rStyle w:val="15"/>
                <w:szCs w:val="21"/>
              </w:rPr>
            </w:pPr>
            <w:r>
              <w:rPr>
                <w:rStyle w:val="15"/>
                <w:szCs w:val="21"/>
              </w:rPr>
              <w:t>GB/T 13252</w:t>
            </w:r>
            <w:r>
              <w:rPr>
                <w:color w:val="000000"/>
                <w:kern w:val="0"/>
                <w:szCs w:val="21"/>
              </w:rPr>
              <w:t>—</w:t>
            </w:r>
            <w:r>
              <w:rPr>
                <w:rStyle w:val="15"/>
                <w:szCs w:val="21"/>
              </w:rPr>
              <w:t>2008</w:t>
            </w:r>
          </w:p>
        </w:tc>
      </w:tr>
      <w:bookmarkEnd w:id="40"/>
    </w:tbl>
    <w:p w14:paraId="5E87267A">
      <w:pPr>
        <w:spacing w:beforeLines="50" w:line="320" w:lineRule="exact"/>
        <w:jc w:val="center"/>
        <w:rPr>
          <w:rFonts w:ascii="宋体" w:hAnsi="宋体"/>
          <w:kern w:val="0"/>
        </w:rPr>
      </w:pPr>
      <w:bookmarkStart w:id="58" w:name="OLE_LINK60"/>
      <w:bookmarkStart w:id="59" w:name="OLE_LINK59"/>
      <w:r>
        <w:rPr>
          <w:rFonts w:hint="eastAsia"/>
          <w:szCs w:val="21"/>
        </w:rPr>
        <w:t>表</w:t>
      </w:r>
      <w:r>
        <w:rPr>
          <w:szCs w:val="21"/>
        </w:rPr>
        <w:t>4</w:t>
      </w:r>
      <w:r>
        <w:rPr>
          <w:rFonts w:hint="eastAsia" w:ascii="宋体" w:hAnsi="宋体"/>
          <w:kern w:val="0"/>
        </w:rPr>
        <w:t>危险品包装用塑料桶</w:t>
      </w:r>
      <w:r>
        <w:rPr>
          <w:rFonts w:hint="eastAsia" w:ascii="宋体" w:hAnsi="宋体"/>
          <w:szCs w:val="21"/>
        </w:rPr>
        <w:t>、罐</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94"/>
        <w:gridCol w:w="2831"/>
        <w:gridCol w:w="2831"/>
      </w:tblGrid>
      <w:tr w14:paraId="12FB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tcPr>
          <w:p w14:paraId="764394F7">
            <w:pPr>
              <w:snapToGrid w:val="0"/>
              <w:spacing w:line="440" w:lineRule="exact"/>
              <w:jc w:val="center"/>
              <w:rPr>
                <w:color w:val="000000"/>
                <w:szCs w:val="21"/>
              </w:rPr>
            </w:pPr>
            <w:r>
              <w:rPr>
                <w:rFonts w:hint="eastAsia"/>
                <w:color w:val="000000"/>
                <w:szCs w:val="21"/>
              </w:rPr>
              <w:t>序号</w:t>
            </w:r>
          </w:p>
        </w:tc>
        <w:tc>
          <w:tcPr>
            <w:tcW w:w="1469" w:type="pct"/>
            <w:tcBorders>
              <w:top w:val="single" w:color="auto" w:sz="4" w:space="0"/>
              <w:left w:val="single" w:color="auto" w:sz="4" w:space="0"/>
              <w:bottom w:val="single" w:color="auto" w:sz="4" w:space="0"/>
              <w:right w:val="single" w:color="auto" w:sz="4" w:space="0"/>
            </w:tcBorders>
          </w:tcPr>
          <w:p w14:paraId="51E87EDF">
            <w:pPr>
              <w:snapToGrid w:val="0"/>
              <w:spacing w:line="440" w:lineRule="exact"/>
              <w:jc w:val="center"/>
              <w:rPr>
                <w:color w:val="000000"/>
                <w:szCs w:val="21"/>
              </w:rPr>
            </w:pPr>
            <w:r>
              <w:rPr>
                <w:rFonts w:hint="eastAsia"/>
                <w:color w:val="000000"/>
                <w:szCs w:val="21"/>
              </w:rPr>
              <w:t>检验项目</w:t>
            </w:r>
          </w:p>
        </w:tc>
        <w:tc>
          <w:tcPr>
            <w:tcW w:w="1544" w:type="pct"/>
            <w:tcBorders>
              <w:top w:val="single" w:color="auto" w:sz="4" w:space="0"/>
              <w:left w:val="single" w:color="auto" w:sz="4" w:space="0"/>
              <w:bottom w:val="single" w:color="auto" w:sz="4" w:space="0"/>
              <w:right w:val="single" w:color="auto" w:sz="4" w:space="0"/>
            </w:tcBorders>
          </w:tcPr>
          <w:p w14:paraId="08821868">
            <w:pPr>
              <w:snapToGrid w:val="0"/>
              <w:spacing w:line="440" w:lineRule="exact"/>
              <w:jc w:val="center"/>
              <w:rPr>
                <w:color w:val="000000"/>
                <w:szCs w:val="21"/>
              </w:rPr>
            </w:pPr>
            <w:r>
              <w:rPr>
                <w:rFonts w:hint="eastAsia" w:ascii="宋体" w:hAnsi="宋体"/>
                <w:color w:val="000000"/>
                <w:szCs w:val="21"/>
              </w:rPr>
              <w:t>检验依据</w:t>
            </w:r>
          </w:p>
        </w:tc>
        <w:tc>
          <w:tcPr>
            <w:tcW w:w="1544" w:type="pct"/>
            <w:tcBorders>
              <w:top w:val="single" w:color="auto" w:sz="4" w:space="0"/>
              <w:left w:val="single" w:color="auto" w:sz="4" w:space="0"/>
              <w:bottom w:val="single" w:color="auto" w:sz="4" w:space="0"/>
              <w:right w:val="single" w:color="auto" w:sz="4" w:space="0"/>
            </w:tcBorders>
          </w:tcPr>
          <w:p w14:paraId="5EE379B4">
            <w:pPr>
              <w:snapToGrid w:val="0"/>
              <w:spacing w:line="440" w:lineRule="exact"/>
              <w:jc w:val="center"/>
              <w:rPr>
                <w:color w:val="000000"/>
                <w:szCs w:val="21"/>
              </w:rPr>
            </w:pPr>
            <w:r>
              <w:rPr>
                <w:rFonts w:hint="eastAsia"/>
                <w:color w:val="000000"/>
                <w:szCs w:val="21"/>
              </w:rPr>
              <w:t>检验方法</w:t>
            </w:r>
          </w:p>
        </w:tc>
      </w:tr>
      <w:tr w14:paraId="4DCF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6F2BF1B0">
            <w:pPr>
              <w:spacing w:beforeLines="50"/>
              <w:jc w:val="center"/>
              <w:rPr>
                <w:rStyle w:val="15"/>
                <w:szCs w:val="21"/>
              </w:rPr>
            </w:pPr>
            <w:bookmarkStart w:id="60" w:name="_Hlk226053551"/>
            <w:r>
              <w:rPr>
                <w:rStyle w:val="15"/>
                <w:szCs w:val="21"/>
              </w:rPr>
              <w:t>1</w:t>
            </w:r>
          </w:p>
        </w:tc>
        <w:tc>
          <w:tcPr>
            <w:tcW w:w="1469" w:type="pct"/>
            <w:tcBorders>
              <w:top w:val="single" w:color="auto" w:sz="4" w:space="0"/>
              <w:left w:val="single" w:color="auto" w:sz="4" w:space="0"/>
              <w:bottom w:val="single" w:color="auto" w:sz="4" w:space="0"/>
              <w:right w:val="single" w:color="auto" w:sz="4" w:space="0"/>
            </w:tcBorders>
            <w:vAlign w:val="center"/>
          </w:tcPr>
          <w:p w14:paraId="14608762">
            <w:pPr>
              <w:spacing w:beforeLines="50"/>
              <w:jc w:val="center"/>
              <w:rPr>
                <w:rStyle w:val="15"/>
                <w:szCs w:val="21"/>
              </w:rPr>
            </w:pPr>
            <w:r>
              <w:rPr>
                <w:rStyle w:val="15"/>
                <w:rFonts w:hint="eastAsia"/>
                <w:szCs w:val="21"/>
              </w:rPr>
              <w:t>堆码试验</w:t>
            </w:r>
          </w:p>
        </w:tc>
        <w:tc>
          <w:tcPr>
            <w:tcW w:w="1544" w:type="pct"/>
            <w:tcBorders>
              <w:top w:val="single" w:color="auto" w:sz="4" w:space="0"/>
              <w:left w:val="single" w:color="auto" w:sz="4" w:space="0"/>
              <w:bottom w:val="single" w:color="auto" w:sz="4" w:space="0"/>
              <w:right w:val="single" w:color="auto" w:sz="4" w:space="0"/>
            </w:tcBorders>
            <w:vAlign w:val="center"/>
          </w:tcPr>
          <w:p w14:paraId="00E7399E">
            <w:pPr>
              <w:snapToGrid w:val="0"/>
              <w:spacing w:beforeLines="50"/>
              <w:jc w:val="center"/>
              <w:rPr>
                <w:szCs w:val="21"/>
              </w:rPr>
            </w:pPr>
            <w:r>
              <w:rPr>
                <w:szCs w:val="21"/>
              </w:rPr>
              <w:t>GB 18191</w:t>
            </w:r>
            <w:r>
              <w:rPr>
                <w:color w:val="000000"/>
                <w:kern w:val="0"/>
                <w:szCs w:val="21"/>
              </w:rPr>
              <w:t>—</w:t>
            </w:r>
            <w:r>
              <w:rPr>
                <w:szCs w:val="21"/>
              </w:rPr>
              <w:t>2008</w:t>
            </w:r>
          </w:p>
          <w:p w14:paraId="1A1EDD95">
            <w:pPr>
              <w:spacing w:beforeLines="50"/>
              <w:jc w:val="center"/>
              <w:rPr>
                <w:rStyle w:val="15"/>
              </w:rPr>
            </w:pPr>
            <w:r>
              <w:rPr>
                <w:szCs w:val="21"/>
              </w:rPr>
              <w:t>GB 19160</w:t>
            </w:r>
            <w:r>
              <w:rPr>
                <w:color w:val="000000"/>
                <w:kern w:val="0"/>
                <w:szCs w:val="21"/>
              </w:rPr>
              <w:t>—</w:t>
            </w:r>
            <w:r>
              <w:rPr>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2726EC64">
            <w:pPr>
              <w:snapToGrid w:val="0"/>
              <w:spacing w:beforeLines="50"/>
              <w:jc w:val="center"/>
              <w:rPr>
                <w:szCs w:val="21"/>
              </w:rPr>
            </w:pPr>
            <w:r>
              <w:rPr>
                <w:szCs w:val="21"/>
              </w:rPr>
              <w:t>GB 18191</w:t>
            </w:r>
            <w:r>
              <w:rPr>
                <w:color w:val="000000"/>
                <w:kern w:val="0"/>
                <w:szCs w:val="21"/>
              </w:rPr>
              <w:t>—</w:t>
            </w:r>
            <w:r>
              <w:rPr>
                <w:szCs w:val="21"/>
              </w:rPr>
              <w:t>2008</w:t>
            </w:r>
          </w:p>
          <w:p w14:paraId="48ED338F">
            <w:pPr>
              <w:spacing w:beforeLines="50"/>
              <w:jc w:val="center"/>
              <w:rPr>
                <w:rStyle w:val="15"/>
              </w:rPr>
            </w:pPr>
            <w:r>
              <w:rPr>
                <w:szCs w:val="21"/>
              </w:rPr>
              <w:t>GB 19160</w:t>
            </w:r>
            <w:r>
              <w:rPr>
                <w:color w:val="000000"/>
                <w:kern w:val="0"/>
                <w:szCs w:val="21"/>
              </w:rPr>
              <w:t>—</w:t>
            </w:r>
            <w:r>
              <w:rPr>
                <w:szCs w:val="21"/>
              </w:rPr>
              <w:t>2008</w:t>
            </w:r>
          </w:p>
        </w:tc>
      </w:tr>
      <w:tr w14:paraId="3384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475FEC70">
            <w:pPr>
              <w:spacing w:beforeLines="50"/>
              <w:jc w:val="center"/>
              <w:rPr>
                <w:rStyle w:val="15"/>
                <w:szCs w:val="21"/>
              </w:rPr>
            </w:pPr>
            <w:r>
              <w:rPr>
                <w:rStyle w:val="15"/>
                <w:szCs w:val="21"/>
              </w:rPr>
              <w:t>2</w:t>
            </w:r>
          </w:p>
        </w:tc>
        <w:tc>
          <w:tcPr>
            <w:tcW w:w="1469" w:type="pct"/>
            <w:tcBorders>
              <w:top w:val="single" w:color="auto" w:sz="4" w:space="0"/>
              <w:left w:val="single" w:color="auto" w:sz="4" w:space="0"/>
              <w:bottom w:val="single" w:color="auto" w:sz="4" w:space="0"/>
              <w:right w:val="single" w:color="auto" w:sz="4" w:space="0"/>
            </w:tcBorders>
            <w:vAlign w:val="center"/>
          </w:tcPr>
          <w:p w14:paraId="39C789A7">
            <w:pPr>
              <w:spacing w:beforeLines="50"/>
              <w:jc w:val="center"/>
              <w:rPr>
                <w:rStyle w:val="15"/>
                <w:szCs w:val="21"/>
              </w:rPr>
            </w:pPr>
            <w:r>
              <w:rPr>
                <w:rStyle w:val="15"/>
                <w:rFonts w:hint="eastAsia"/>
                <w:szCs w:val="21"/>
              </w:rPr>
              <w:t>气密试验</w:t>
            </w:r>
          </w:p>
        </w:tc>
        <w:tc>
          <w:tcPr>
            <w:tcW w:w="1544" w:type="pct"/>
            <w:tcBorders>
              <w:top w:val="single" w:color="auto" w:sz="4" w:space="0"/>
              <w:left w:val="single" w:color="auto" w:sz="4" w:space="0"/>
              <w:bottom w:val="single" w:color="auto" w:sz="4" w:space="0"/>
              <w:right w:val="single" w:color="auto" w:sz="4" w:space="0"/>
            </w:tcBorders>
            <w:vAlign w:val="center"/>
          </w:tcPr>
          <w:p w14:paraId="4E9112C7">
            <w:pPr>
              <w:snapToGrid w:val="0"/>
              <w:spacing w:beforeLines="50"/>
              <w:jc w:val="center"/>
              <w:rPr>
                <w:szCs w:val="21"/>
              </w:rPr>
            </w:pPr>
            <w:r>
              <w:rPr>
                <w:szCs w:val="21"/>
              </w:rPr>
              <w:t>GB 18191</w:t>
            </w:r>
            <w:r>
              <w:rPr>
                <w:color w:val="000000"/>
                <w:kern w:val="0"/>
                <w:szCs w:val="21"/>
              </w:rPr>
              <w:t>—</w:t>
            </w:r>
            <w:r>
              <w:rPr>
                <w:szCs w:val="21"/>
              </w:rPr>
              <w:t>2008</w:t>
            </w:r>
          </w:p>
          <w:p w14:paraId="37E00943">
            <w:pPr>
              <w:spacing w:beforeLines="50"/>
              <w:jc w:val="center"/>
              <w:rPr>
                <w:rStyle w:val="15"/>
              </w:rPr>
            </w:pPr>
            <w:r>
              <w:rPr>
                <w:szCs w:val="21"/>
              </w:rPr>
              <w:t>GB 19160</w:t>
            </w:r>
            <w:r>
              <w:rPr>
                <w:color w:val="000000"/>
                <w:kern w:val="0"/>
                <w:szCs w:val="21"/>
              </w:rPr>
              <w:t>—</w:t>
            </w:r>
            <w:r>
              <w:rPr>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66F0384D">
            <w:pPr>
              <w:snapToGrid w:val="0"/>
              <w:spacing w:beforeLines="50"/>
              <w:jc w:val="center"/>
              <w:rPr>
                <w:szCs w:val="21"/>
              </w:rPr>
            </w:pPr>
            <w:bookmarkStart w:id="61" w:name="OLE_LINK110"/>
            <w:bookmarkStart w:id="62" w:name="OLE_LINK109"/>
            <w:r>
              <w:rPr>
                <w:szCs w:val="21"/>
              </w:rPr>
              <w:t>GB 18191</w:t>
            </w:r>
            <w:r>
              <w:rPr>
                <w:color w:val="000000"/>
                <w:kern w:val="0"/>
                <w:szCs w:val="21"/>
              </w:rPr>
              <w:t>—</w:t>
            </w:r>
            <w:r>
              <w:rPr>
                <w:szCs w:val="21"/>
              </w:rPr>
              <w:t>2008</w:t>
            </w:r>
          </w:p>
          <w:p w14:paraId="49535018">
            <w:pPr>
              <w:spacing w:beforeLines="50"/>
              <w:jc w:val="center"/>
              <w:rPr>
                <w:rStyle w:val="15"/>
              </w:rPr>
            </w:pPr>
            <w:r>
              <w:rPr>
                <w:szCs w:val="21"/>
              </w:rPr>
              <w:t>GB 19160</w:t>
            </w:r>
            <w:r>
              <w:rPr>
                <w:color w:val="000000"/>
                <w:kern w:val="0"/>
                <w:szCs w:val="21"/>
              </w:rPr>
              <w:t>—</w:t>
            </w:r>
            <w:r>
              <w:rPr>
                <w:szCs w:val="21"/>
              </w:rPr>
              <w:t>2008</w:t>
            </w:r>
            <w:bookmarkEnd w:id="61"/>
            <w:bookmarkEnd w:id="62"/>
          </w:p>
        </w:tc>
      </w:tr>
      <w:tr w14:paraId="1DA7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2F4E15E2">
            <w:pPr>
              <w:spacing w:beforeLines="50"/>
              <w:jc w:val="center"/>
              <w:rPr>
                <w:rStyle w:val="15"/>
                <w:szCs w:val="21"/>
              </w:rPr>
            </w:pPr>
            <w:r>
              <w:rPr>
                <w:rStyle w:val="15"/>
                <w:szCs w:val="21"/>
              </w:rPr>
              <w:t>3</w:t>
            </w:r>
          </w:p>
        </w:tc>
        <w:tc>
          <w:tcPr>
            <w:tcW w:w="1469" w:type="pct"/>
            <w:tcBorders>
              <w:top w:val="single" w:color="auto" w:sz="4" w:space="0"/>
              <w:left w:val="single" w:color="auto" w:sz="4" w:space="0"/>
              <w:bottom w:val="single" w:color="auto" w:sz="4" w:space="0"/>
              <w:right w:val="single" w:color="auto" w:sz="4" w:space="0"/>
            </w:tcBorders>
            <w:vAlign w:val="center"/>
          </w:tcPr>
          <w:p w14:paraId="6B4B4C14">
            <w:pPr>
              <w:spacing w:beforeLines="50"/>
              <w:jc w:val="center"/>
              <w:rPr>
                <w:rStyle w:val="15"/>
                <w:szCs w:val="21"/>
              </w:rPr>
            </w:pPr>
            <w:r>
              <w:rPr>
                <w:rStyle w:val="15"/>
                <w:rFonts w:hint="eastAsia"/>
                <w:szCs w:val="21"/>
              </w:rPr>
              <w:t>液压试验</w:t>
            </w:r>
          </w:p>
        </w:tc>
        <w:tc>
          <w:tcPr>
            <w:tcW w:w="1544" w:type="pct"/>
            <w:tcBorders>
              <w:top w:val="single" w:color="auto" w:sz="4" w:space="0"/>
              <w:left w:val="single" w:color="auto" w:sz="4" w:space="0"/>
              <w:bottom w:val="single" w:color="auto" w:sz="4" w:space="0"/>
              <w:right w:val="single" w:color="auto" w:sz="4" w:space="0"/>
            </w:tcBorders>
            <w:vAlign w:val="center"/>
          </w:tcPr>
          <w:p w14:paraId="1CAD3BA3">
            <w:pPr>
              <w:snapToGrid w:val="0"/>
              <w:spacing w:beforeLines="50"/>
              <w:jc w:val="center"/>
              <w:rPr>
                <w:szCs w:val="21"/>
              </w:rPr>
            </w:pPr>
            <w:r>
              <w:rPr>
                <w:szCs w:val="21"/>
              </w:rPr>
              <w:t>GB 18191</w:t>
            </w:r>
            <w:r>
              <w:rPr>
                <w:color w:val="000000"/>
                <w:kern w:val="0"/>
                <w:szCs w:val="21"/>
              </w:rPr>
              <w:t>—</w:t>
            </w:r>
            <w:r>
              <w:rPr>
                <w:szCs w:val="21"/>
              </w:rPr>
              <w:t>2008</w:t>
            </w:r>
          </w:p>
          <w:p w14:paraId="1A861083">
            <w:pPr>
              <w:spacing w:beforeLines="50"/>
              <w:jc w:val="center"/>
              <w:rPr>
                <w:rStyle w:val="15"/>
              </w:rPr>
            </w:pPr>
            <w:r>
              <w:rPr>
                <w:szCs w:val="21"/>
              </w:rPr>
              <w:t>GB 19160</w:t>
            </w:r>
            <w:r>
              <w:rPr>
                <w:color w:val="000000"/>
                <w:kern w:val="0"/>
                <w:szCs w:val="21"/>
              </w:rPr>
              <w:t>—</w:t>
            </w:r>
            <w:r>
              <w:rPr>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70598960">
            <w:pPr>
              <w:snapToGrid w:val="0"/>
              <w:spacing w:beforeLines="50"/>
              <w:jc w:val="center"/>
              <w:rPr>
                <w:szCs w:val="21"/>
              </w:rPr>
            </w:pPr>
            <w:bookmarkStart w:id="63" w:name="OLE_LINK112"/>
            <w:bookmarkStart w:id="64" w:name="OLE_LINK111"/>
            <w:r>
              <w:rPr>
                <w:szCs w:val="21"/>
              </w:rPr>
              <w:t>GB 18191</w:t>
            </w:r>
            <w:r>
              <w:rPr>
                <w:color w:val="000000"/>
                <w:kern w:val="0"/>
                <w:szCs w:val="21"/>
              </w:rPr>
              <w:t>—</w:t>
            </w:r>
            <w:r>
              <w:rPr>
                <w:szCs w:val="21"/>
              </w:rPr>
              <w:t>2008</w:t>
            </w:r>
          </w:p>
          <w:p w14:paraId="4124099D">
            <w:pPr>
              <w:spacing w:beforeLines="50"/>
              <w:jc w:val="center"/>
              <w:rPr>
                <w:rStyle w:val="15"/>
              </w:rPr>
            </w:pPr>
            <w:r>
              <w:rPr>
                <w:szCs w:val="21"/>
              </w:rPr>
              <w:t>GB 19160</w:t>
            </w:r>
            <w:r>
              <w:rPr>
                <w:color w:val="000000"/>
                <w:kern w:val="0"/>
                <w:szCs w:val="21"/>
              </w:rPr>
              <w:t>—</w:t>
            </w:r>
            <w:r>
              <w:rPr>
                <w:szCs w:val="21"/>
              </w:rPr>
              <w:t>2008</w:t>
            </w:r>
            <w:bookmarkEnd w:id="63"/>
            <w:bookmarkEnd w:id="64"/>
          </w:p>
        </w:tc>
      </w:tr>
      <w:tr w14:paraId="7D82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08D3FCCA">
            <w:pPr>
              <w:spacing w:beforeLines="50"/>
              <w:jc w:val="center"/>
              <w:rPr>
                <w:rStyle w:val="15"/>
                <w:szCs w:val="21"/>
              </w:rPr>
            </w:pPr>
            <w:r>
              <w:rPr>
                <w:rStyle w:val="15"/>
                <w:szCs w:val="21"/>
              </w:rPr>
              <w:t>4</w:t>
            </w:r>
          </w:p>
        </w:tc>
        <w:tc>
          <w:tcPr>
            <w:tcW w:w="1469" w:type="pct"/>
            <w:tcBorders>
              <w:top w:val="single" w:color="auto" w:sz="4" w:space="0"/>
              <w:left w:val="single" w:color="auto" w:sz="4" w:space="0"/>
              <w:bottom w:val="single" w:color="auto" w:sz="4" w:space="0"/>
              <w:right w:val="single" w:color="auto" w:sz="4" w:space="0"/>
            </w:tcBorders>
            <w:vAlign w:val="center"/>
          </w:tcPr>
          <w:p w14:paraId="4D6BD055">
            <w:pPr>
              <w:spacing w:beforeLines="50"/>
              <w:jc w:val="center"/>
              <w:rPr>
                <w:rStyle w:val="15"/>
                <w:szCs w:val="21"/>
              </w:rPr>
            </w:pPr>
            <w:r>
              <w:rPr>
                <w:rStyle w:val="15"/>
                <w:rFonts w:hint="eastAsia"/>
                <w:szCs w:val="21"/>
              </w:rPr>
              <w:t>跌落试验</w:t>
            </w:r>
          </w:p>
        </w:tc>
        <w:tc>
          <w:tcPr>
            <w:tcW w:w="1544" w:type="pct"/>
            <w:tcBorders>
              <w:top w:val="single" w:color="auto" w:sz="4" w:space="0"/>
              <w:left w:val="single" w:color="auto" w:sz="4" w:space="0"/>
              <w:bottom w:val="single" w:color="auto" w:sz="4" w:space="0"/>
              <w:right w:val="single" w:color="auto" w:sz="4" w:space="0"/>
            </w:tcBorders>
            <w:vAlign w:val="center"/>
          </w:tcPr>
          <w:p w14:paraId="1B27078D">
            <w:pPr>
              <w:snapToGrid w:val="0"/>
              <w:spacing w:beforeLines="50"/>
              <w:jc w:val="center"/>
              <w:rPr>
                <w:szCs w:val="21"/>
              </w:rPr>
            </w:pPr>
            <w:r>
              <w:rPr>
                <w:szCs w:val="21"/>
              </w:rPr>
              <w:t>GB 18191</w:t>
            </w:r>
            <w:r>
              <w:rPr>
                <w:color w:val="000000"/>
                <w:kern w:val="0"/>
                <w:szCs w:val="21"/>
              </w:rPr>
              <w:t>—</w:t>
            </w:r>
            <w:r>
              <w:rPr>
                <w:szCs w:val="21"/>
              </w:rPr>
              <w:t>2008</w:t>
            </w:r>
          </w:p>
          <w:p w14:paraId="48505328">
            <w:pPr>
              <w:spacing w:beforeLines="50"/>
              <w:jc w:val="center"/>
              <w:rPr>
                <w:rStyle w:val="15"/>
              </w:rPr>
            </w:pPr>
            <w:r>
              <w:rPr>
                <w:szCs w:val="21"/>
              </w:rPr>
              <w:t>GB 19160</w:t>
            </w:r>
            <w:r>
              <w:rPr>
                <w:color w:val="000000"/>
                <w:kern w:val="0"/>
                <w:szCs w:val="21"/>
              </w:rPr>
              <w:t>—</w:t>
            </w:r>
            <w:r>
              <w:rPr>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15043B70">
            <w:pPr>
              <w:snapToGrid w:val="0"/>
              <w:spacing w:beforeLines="50"/>
              <w:jc w:val="center"/>
              <w:rPr>
                <w:szCs w:val="21"/>
              </w:rPr>
            </w:pPr>
            <w:r>
              <w:rPr>
                <w:szCs w:val="21"/>
              </w:rPr>
              <w:t>GB 18191</w:t>
            </w:r>
            <w:r>
              <w:rPr>
                <w:color w:val="000000"/>
                <w:kern w:val="0"/>
                <w:szCs w:val="21"/>
              </w:rPr>
              <w:t>—</w:t>
            </w:r>
            <w:r>
              <w:rPr>
                <w:szCs w:val="21"/>
              </w:rPr>
              <w:t>2008</w:t>
            </w:r>
          </w:p>
          <w:p w14:paraId="7F1AC147">
            <w:pPr>
              <w:spacing w:beforeLines="50"/>
              <w:jc w:val="center"/>
              <w:rPr>
                <w:rStyle w:val="15"/>
              </w:rPr>
            </w:pPr>
            <w:r>
              <w:rPr>
                <w:szCs w:val="21"/>
              </w:rPr>
              <w:t>GB 19160</w:t>
            </w:r>
            <w:r>
              <w:rPr>
                <w:color w:val="000000"/>
                <w:kern w:val="0"/>
                <w:szCs w:val="21"/>
              </w:rPr>
              <w:t>—</w:t>
            </w:r>
            <w:r>
              <w:rPr>
                <w:szCs w:val="21"/>
              </w:rPr>
              <w:t>2008</w:t>
            </w:r>
          </w:p>
        </w:tc>
      </w:tr>
      <w:bookmarkEnd w:id="58"/>
      <w:bookmarkEnd w:id="59"/>
      <w:bookmarkEnd w:id="60"/>
    </w:tbl>
    <w:p w14:paraId="52E3E0F0">
      <w:pPr>
        <w:snapToGrid w:val="0"/>
        <w:spacing w:line="440" w:lineRule="exact"/>
        <w:jc w:val="center"/>
        <w:rPr>
          <w:rFonts w:hint="eastAsia" w:eastAsia="黑体"/>
          <w:color w:val="000000"/>
          <w:szCs w:val="21"/>
        </w:rPr>
      </w:pPr>
    </w:p>
    <w:p w14:paraId="780538B0">
      <w:pPr>
        <w:snapToGrid w:val="0"/>
        <w:spacing w:line="440" w:lineRule="exact"/>
        <w:jc w:val="center"/>
        <w:rPr>
          <w:rFonts w:eastAsia="黑体"/>
          <w:color w:val="000000"/>
          <w:szCs w:val="21"/>
        </w:rPr>
      </w:pPr>
    </w:p>
    <w:p w14:paraId="774ED7E7">
      <w:pPr>
        <w:snapToGrid w:val="0"/>
        <w:spacing w:line="440" w:lineRule="exact"/>
        <w:jc w:val="center"/>
        <w:rPr>
          <w:rFonts w:eastAsia="黑体"/>
          <w:color w:val="000000"/>
          <w:szCs w:val="21"/>
        </w:rPr>
      </w:pPr>
    </w:p>
    <w:p w14:paraId="3D25E427">
      <w:pPr>
        <w:spacing w:beforeLines="50" w:line="320" w:lineRule="exact"/>
        <w:jc w:val="center"/>
        <w:rPr>
          <w:rFonts w:ascii="宋体" w:hAnsi="宋体"/>
          <w:kern w:val="0"/>
        </w:rPr>
      </w:pPr>
      <w:bookmarkStart w:id="65" w:name="OLE_LINK62"/>
      <w:bookmarkStart w:id="66" w:name="OLE_LINK61"/>
      <w:r>
        <w:rPr>
          <w:rFonts w:hint="eastAsia"/>
          <w:szCs w:val="21"/>
        </w:rPr>
        <w:t>表</w:t>
      </w:r>
      <w:r>
        <w:rPr>
          <w:szCs w:val="21"/>
        </w:rPr>
        <w:t>5</w:t>
      </w:r>
      <w:r>
        <w:rPr>
          <w:rFonts w:hint="eastAsia" w:ascii="宋体" w:hAnsi="宋体" w:cs="宋体"/>
          <w:color w:val="000000"/>
          <w:kern w:val="0"/>
          <w:szCs w:val="21"/>
        </w:rPr>
        <w:t>塑料编织袋</w:t>
      </w:r>
    </w:p>
    <w:bookmarkEnd w:id="65"/>
    <w:bookmarkEnd w:id="66"/>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94"/>
        <w:gridCol w:w="2831"/>
        <w:gridCol w:w="2831"/>
      </w:tblGrid>
      <w:tr w14:paraId="497A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tcPr>
          <w:p w14:paraId="601CC7C9">
            <w:pPr>
              <w:snapToGrid w:val="0"/>
              <w:spacing w:line="440" w:lineRule="exact"/>
              <w:jc w:val="center"/>
              <w:rPr>
                <w:color w:val="000000"/>
                <w:szCs w:val="21"/>
              </w:rPr>
            </w:pPr>
            <w:bookmarkStart w:id="67" w:name="OLE_LINK76"/>
            <w:bookmarkStart w:id="68" w:name="OLE_LINK63"/>
            <w:r>
              <w:rPr>
                <w:rFonts w:hint="eastAsia"/>
                <w:color w:val="000000"/>
                <w:szCs w:val="21"/>
              </w:rPr>
              <w:t>序号</w:t>
            </w:r>
          </w:p>
        </w:tc>
        <w:tc>
          <w:tcPr>
            <w:tcW w:w="1469" w:type="pct"/>
            <w:tcBorders>
              <w:top w:val="single" w:color="auto" w:sz="4" w:space="0"/>
              <w:left w:val="single" w:color="auto" w:sz="4" w:space="0"/>
              <w:bottom w:val="single" w:color="auto" w:sz="4" w:space="0"/>
              <w:right w:val="single" w:color="auto" w:sz="4" w:space="0"/>
            </w:tcBorders>
          </w:tcPr>
          <w:p w14:paraId="48C1A156">
            <w:pPr>
              <w:snapToGrid w:val="0"/>
              <w:spacing w:line="440" w:lineRule="exact"/>
              <w:jc w:val="center"/>
              <w:rPr>
                <w:color w:val="000000"/>
                <w:szCs w:val="21"/>
              </w:rPr>
            </w:pPr>
            <w:r>
              <w:rPr>
                <w:rFonts w:hint="eastAsia"/>
                <w:color w:val="000000"/>
                <w:szCs w:val="21"/>
              </w:rPr>
              <w:t>检验项目</w:t>
            </w:r>
          </w:p>
        </w:tc>
        <w:tc>
          <w:tcPr>
            <w:tcW w:w="1544" w:type="pct"/>
            <w:tcBorders>
              <w:top w:val="single" w:color="auto" w:sz="4" w:space="0"/>
              <w:left w:val="single" w:color="auto" w:sz="4" w:space="0"/>
              <w:bottom w:val="single" w:color="auto" w:sz="4" w:space="0"/>
              <w:right w:val="single" w:color="auto" w:sz="4" w:space="0"/>
            </w:tcBorders>
          </w:tcPr>
          <w:p w14:paraId="43160580">
            <w:pPr>
              <w:snapToGrid w:val="0"/>
              <w:spacing w:line="440" w:lineRule="exact"/>
              <w:jc w:val="center"/>
              <w:rPr>
                <w:color w:val="000000"/>
                <w:szCs w:val="21"/>
              </w:rPr>
            </w:pPr>
            <w:r>
              <w:rPr>
                <w:rFonts w:hint="eastAsia" w:ascii="宋体" w:hAnsi="宋体"/>
                <w:color w:val="000000"/>
                <w:szCs w:val="21"/>
              </w:rPr>
              <w:t>检验依据</w:t>
            </w:r>
          </w:p>
        </w:tc>
        <w:tc>
          <w:tcPr>
            <w:tcW w:w="1544" w:type="pct"/>
            <w:tcBorders>
              <w:top w:val="single" w:color="auto" w:sz="4" w:space="0"/>
              <w:left w:val="single" w:color="auto" w:sz="4" w:space="0"/>
              <w:bottom w:val="single" w:color="auto" w:sz="4" w:space="0"/>
              <w:right w:val="single" w:color="auto" w:sz="4" w:space="0"/>
            </w:tcBorders>
          </w:tcPr>
          <w:p w14:paraId="6FA5E93E">
            <w:pPr>
              <w:snapToGrid w:val="0"/>
              <w:spacing w:line="440" w:lineRule="exact"/>
              <w:jc w:val="center"/>
              <w:rPr>
                <w:color w:val="000000"/>
                <w:szCs w:val="21"/>
              </w:rPr>
            </w:pPr>
            <w:r>
              <w:rPr>
                <w:rFonts w:hint="eastAsia"/>
                <w:color w:val="000000"/>
                <w:szCs w:val="21"/>
              </w:rPr>
              <w:t>检验方法</w:t>
            </w:r>
          </w:p>
        </w:tc>
      </w:tr>
      <w:tr w14:paraId="1083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1C1D482C">
            <w:pPr>
              <w:spacing w:beforeLines="50"/>
              <w:jc w:val="center"/>
              <w:rPr>
                <w:rStyle w:val="15"/>
                <w:szCs w:val="21"/>
              </w:rPr>
            </w:pPr>
            <w:bookmarkStart w:id="69" w:name="_Hlk226053557"/>
            <w:r>
              <w:rPr>
                <w:rStyle w:val="15"/>
                <w:szCs w:val="21"/>
              </w:rPr>
              <w:t>1</w:t>
            </w:r>
          </w:p>
        </w:tc>
        <w:tc>
          <w:tcPr>
            <w:tcW w:w="1469" w:type="pct"/>
            <w:tcBorders>
              <w:top w:val="single" w:color="auto" w:sz="4" w:space="0"/>
              <w:left w:val="single" w:color="auto" w:sz="4" w:space="0"/>
              <w:bottom w:val="single" w:color="auto" w:sz="4" w:space="0"/>
              <w:right w:val="single" w:color="auto" w:sz="4" w:space="0"/>
            </w:tcBorders>
            <w:vAlign w:val="center"/>
          </w:tcPr>
          <w:p w14:paraId="34B356FC">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拉伸负荷</w:t>
            </w:r>
          </w:p>
        </w:tc>
        <w:tc>
          <w:tcPr>
            <w:tcW w:w="1544" w:type="pct"/>
            <w:tcBorders>
              <w:top w:val="single" w:color="auto" w:sz="4" w:space="0"/>
              <w:left w:val="single" w:color="auto" w:sz="4" w:space="0"/>
              <w:bottom w:val="single" w:color="auto" w:sz="4" w:space="0"/>
              <w:right w:val="single" w:color="auto" w:sz="4" w:space="0"/>
            </w:tcBorders>
            <w:vAlign w:val="center"/>
          </w:tcPr>
          <w:p w14:paraId="0B1881E2">
            <w:pPr>
              <w:widowControl/>
              <w:spacing w:beforeLines="50" w:after="100" w:afterAutospacing="1" w:line="240" w:lineRule="atLeast"/>
              <w:jc w:val="center"/>
              <w:rPr>
                <w:rFonts w:ascii="宋体" w:hAnsi="宋体" w:cs="宋体"/>
                <w:color w:val="000000"/>
                <w:kern w:val="0"/>
                <w:szCs w:val="21"/>
              </w:rPr>
            </w:pPr>
            <w:r>
              <w:rPr>
                <w:rFonts w:hint="eastAsia" w:ascii="宋体" w:hAnsi="宋体" w:cs="宋体"/>
                <w:color w:val="000000"/>
                <w:kern w:val="0"/>
                <w:szCs w:val="21"/>
              </w:rPr>
              <w:t>GB/T 8946</w:t>
            </w:r>
            <w:r>
              <w:rPr>
                <w:color w:val="000000"/>
                <w:kern w:val="0"/>
                <w:szCs w:val="21"/>
              </w:rPr>
              <w:t>—</w:t>
            </w:r>
            <w:r>
              <w:rPr>
                <w:rFonts w:hint="eastAsia" w:ascii="宋体" w:hAnsi="宋体" w:cs="宋体"/>
                <w:color w:val="000000"/>
                <w:kern w:val="0"/>
                <w:szCs w:val="21"/>
              </w:rPr>
              <w:t>2013</w:t>
            </w:r>
          </w:p>
        </w:tc>
        <w:tc>
          <w:tcPr>
            <w:tcW w:w="1544" w:type="pct"/>
            <w:tcBorders>
              <w:top w:val="single" w:color="auto" w:sz="4" w:space="0"/>
              <w:left w:val="single" w:color="auto" w:sz="4" w:space="0"/>
              <w:bottom w:val="single" w:color="auto" w:sz="4" w:space="0"/>
              <w:right w:val="single" w:color="auto" w:sz="4" w:space="0"/>
            </w:tcBorders>
            <w:vAlign w:val="center"/>
          </w:tcPr>
          <w:p w14:paraId="64143CBA">
            <w:pPr>
              <w:widowControl/>
              <w:spacing w:beforeLines="50" w:after="100" w:afterAutospacing="1" w:line="240" w:lineRule="atLeast"/>
              <w:jc w:val="center"/>
              <w:rPr>
                <w:rFonts w:ascii="宋体" w:hAnsi="宋体" w:cs="宋体"/>
                <w:color w:val="000000"/>
                <w:kern w:val="0"/>
                <w:szCs w:val="21"/>
              </w:rPr>
            </w:pPr>
            <w:r>
              <w:rPr>
                <w:rFonts w:hint="eastAsia" w:ascii="宋体" w:hAnsi="宋体" w:cs="宋体"/>
                <w:color w:val="000000"/>
                <w:kern w:val="0"/>
                <w:szCs w:val="21"/>
              </w:rPr>
              <w:t>GB/T 8946</w:t>
            </w:r>
            <w:r>
              <w:rPr>
                <w:color w:val="000000"/>
                <w:kern w:val="0"/>
                <w:szCs w:val="21"/>
              </w:rPr>
              <w:t>—</w:t>
            </w:r>
            <w:r>
              <w:rPr>
                <w:rFonts w:hint="eastAsia" w:ascii="宋体" w:hAnsi="宋体" w:cs="宋体"/>
                <w:color w:val="000000"/>
                <w:kern w:val="0"/>
                <w:szCs w:val="21"/>
              </w:rPr>
              <w:t>2013</w:t>
            </w:r>
          </w:p>
        </w:tc>
      </w:tr>
      <w:tr w14:paraId="571A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03FF550C">
            <w:pPr>
              <w:spacing w:beforeLines="50"/>
              <w:jc w:val="center"/>
              <w:rPr>
                <w:rStyle w:val="15"/>
                <w:szCs w:val="21"/>
              </w:rPr>
            </w:pPr>
            <w:r>
              <w:rPr>
                <w:rStyle w:val="15"/>
                <w:szCs w:val="21"/>
              </w:rPr>
              <w:t>2</w:t>
            </w:r>
          </w:p>
        </w:tc>
        <w:tc>
          <w:tcPr>
            <w:tcW w:w="1469" w:type="pct"/>
            <w:tcBorders>
              <w:top w:val="single" w:color="auto" w:sz="4" w:space="0"/>
              <w:left w:val="single" w:color="auto" w:sz="4" w:space="0"/>
              <w:bottom w:val="single" w:color="auto" w:sz="4" w:space="0"/>
              <w:right w:val="single" w:color="auto" w:sz="4" w:space="0"/>
            </w:tcBorders>
            <w:vAlign w:val="center"/>
          </w:tcPr>
          <w:p w14:paraId="2D631CA4">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耐热性能</w:t>
            </w:r>
          </w:p>
        </w:tc>
        <w:tc>
          <w:tcPr>
            <w:tcW w:w="1544" w:type="pct"/>
            <w:tcBorders>
              <w:top w:val="single" w:color="auto" w:sz="4" w:space="0"/>
              <w:left w:val="single" w:color="auto" w:sz="4" w:space="0"/>
              <w:bottom w:val="single" w:color="auto" w:sz="4" w:space="0"/>
              <w:right w:val="single" w:color="auto" w:sz="4" w:space="0"/>
            </w:tcBorders>
            <w:vAlign w:val="center"/>
          </w:tcPr>
          <w:p w14:paraId="6D963362">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8946</w:t>
            </w:r>
            <w:r>
              <w:rPr>
                <w:color w:val="000000"/>
                <w:kern w:val="0"/>
                <w:szCs w:val="21"/>
              </w:rPr>
              <w:t>—</w:t>
            </w:r>
            <w:r>
              <w:rPr>
                <w:rFonts w:hint="eastAsia" w:ascii="宋体" w:hAnsi="宋体" w:cs="宋体"/>
                <w:color w:val="000000"/>
                <w:kern w:val="0"/>
                <w:szCs w:val="21"/>
              </w:rPr>
              <w:t>2013</w:t>
            </w:r>
          </w:p>
        </w:tc>
        <w:tc>
          <w:tcPr>
            <w:tcW w:w="1544" w:type="pct"/>
            <w:tcBorders>
              <w:top w:val="single" w:color="auto" w:sz="4" w:space="0"/>
              <w:left w:val="single" w:color="auto" w:sz="4" w:space="0"/>
              <w:bottom w:val="single" w:color="auto" w:sz="4" w:space="0"/>
              <w:right w:val="single" w:color="auto" w:sz="4" w:space="0"/>
            </w:tcBorders>
            <w:vAlign w:val="center"/>
          </w:tcPr>
          <w:p w14:paraId="3CFE9AB9">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8946</w:t>
            </w:r>
            <w:r>
              <w:rPr>
                <w:color w:val="000000"/>
                <w:kern w:val="0"/>
                <w:szCs w:val="21"/>
              </w:rPr>
              <w:t>—</w:t>
            </w:r>
            <w:r>
              <w:rPr>
                <w:rFonts w:hint="eastAsia" w:ascii="宋体" w:hAnsi="宋体" w:cs="宋体"/>
                <w:color w:val="000000"/>
                <w:kern w:val="0"/>
                <w:szCs w:val="21"/>
              </w:rPr>
              <w:t>2013</w:t>
            </w:r>
          </w:p>
        </w:tc>
      </w:tr>
      <w:tr w14:paraId="0A70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25C722E1">
            <w:pPr>
              <w:spacing w:beforeLines="50"/>
              <w:jc w:val="center"/>
              <w:rPr>
                <w:rStyle w:val="15"/>
                <w:szCs w:val="21"/>
              </w:rPr>
            </w:pPr>
            <w:r>
              <w:rPr>
                <w:rStyle w:val="15"/>
                <w:szCs w:val="21"/>
              </w:rPr>
              <w:t>3</w:t>
            </w:r>
          </w:p>
        </w:tc>
        <w:tc>
          <w:tcPr>
            <w:tcW w:w="1469" w:type="pct"/>
            <w:tcBorders>
              <w:top w:val="single" w:color="auto" w:sz="4" w:space="0"/>
              <w:left w:val="single" w:color="auto" w:sz="4" w:space="0"/>
              <w:bottom w:val="single" w:color="auto" w:sz="4" w:space="0"/>
              <w:right w:val="single" w:color="auto" w:sz="4" w:space="0"/>
            </w:tcBorders>
            <w:vAlign w:val="center"/>
          </w:tcPr>
          <w:p w14:paraId="1728A8E6">
            <w:pPr>
              <w:widowControl/>
              <w:spacing w:beforeLines="50" w:after="100" w:afterAutospacing="1" w:line="300" w:lineRule="atLeast"/>
              <w:jc w:val="center"/>
              <w:rPr>
                <w:rFonts w:ascii="宋体" w:hAnsi="宋体" w:cs="宋体"/>
                <w:color w:val="000000"/>
                <w:kern w:val="0"/>
                <w:szCs w:val="21"/>
              </w:rPr>
            </w:pPr>
            <w:r>
              <w:rPr>
                <w:rFonts w:hint="eastAsia"/>
                <w:szCs w:val="21"/>
              </w:rPr>
              <w:t>跌落性能</w:t>
            </w:r>
          </w:p>
        </w:tc>
        <w:tc>
          <w:tcPr>
            <w:tcW w:w="1544" w:type="pct"/>
            <w:tcBorders>
              <w:top w:val="single" w:color="auto" w:sz="4" w:space="0"/>
              <w:left w:val="single" w:color="auto" w:sz="4" w:space="0"/>
              <w:bottom w:val="single" w:color="auto" w:sz="4" w:space="0"/>
              <w:right w:val="single" w:color="auto" w:sz="4" w:space="0"/>
            </w:tcBorders>
            <w:vAlign w:val="center"/>
          </w:tcPr>
          <w:p w14:paraId="7DC9A3E2">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8946</w:t>
            </w:r>
            <w:r>
              <w:rPr>
                <w:color w:val="000000"/>
                <w:kern w:val="0"/>
                <w:szCs w:val="21"/>
              </w:rPr>
              <w:t>—</w:t>
            </w:r>
            <w:r>
              <w:rPr>
                <w:rFonts w:hint="eastAsia" w:ascii="宋体" w:hAnsi="宋体" w:cs="宋体"/>
                <w:color w:val="000000"/>
                <w:kern w:val="0"/>
                <w:szCs w:val="21"/>
              </w:rPr>
              <w:t>2013</w:t>
            </w:r>
          </w:p>
        </w:tc>
        <w:tc>
          <w:tcPr>
            <w:tcW w:w="1544" w:type="pct"/>
            <w:tcBorders>
              <w:top w:val="single" w:color="auto" w:sz="4" w:space="0"/>
              <w:left w:val="single" w:color="auto" w:sz="4" w:space="0"/>
              <w:bottom w:val="single" w:color="auto" w:sz="4" w:space="0"/>
              <w:right w:val="single" w:color="auto" w:sz="4" w:space="0"/>
            </w:tcBorders>
            <w:vAlign w:val="center"/>
          </w:tcPr>
          <w:p w14:paraId="49176743">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8946</w:t>
            </w:r>
            <w:r>
              <w:rPr>
                <w:color w:val="000000"/>
                <w:kern w:val="0"/>
                <w:szCs w:val="21"/>
              </w:rPr>
              <w:t>—</w:t>
            </w:r>
            <w:r>
              <w:rPr>
                <w:rFonts w:hint="eastAsia" w:ascii="宋体" w:hAnsi="宋体" w:cs="宋体"/>
                <w:color w:val="000000"/>
                <w:kern w:val="0"/>
                <w:szCs w:val="21"/>
              </w:rPr>
              <w:t>2013</w:t>
            </w:r>
          </w:p>
        </w:tc>
      </w:tr>
      <w:bookmarkEnd w:id="67"/>
      <w:bookmarkEnd w:id="68"/>
      <w:bookmarkEnd w:id="69"/>
    </w:tbl>
    <w:p w14:paraId="777E61F3">
      <w:pPr>
        <w:widowControl/>
        <w:spacing w:beforeLines="100" w:line="300" w:lineRule="atLeast"/>
        <w:jc w:val="center"/>
        <w:rPr>
          <w:rFonts w:hint="eastAsia" w:ascii="宋体" w:hAnsi="宋体" w:cs="宋体"/>
          <w:color w:val="000000"/>
          <w:kern w:val="0"/>
          <w:szCs w:val="21"/>
        </w:rPr>
      </w:pPr>
      <w:bookmarkStart w:id="70" w:name="OLE_LINK83"/>
      <w:bookmarkStart w:id="71" w:name="OLE_LINK82"/>
      <w:r>
        <w:rPr>
          <w:rFonts w:hint="eastAsia"/>
          <w:szCs w:val="21"/>
        </w:rPr>
        <w:t>表</w:t>
      </w:r>
      <w:r>
        <w:rPr>
          <w:szCs w:val="21"/>
        </w:rPr>
        <w:t>6</w:t>
      </w:r>
      <w:r>
        <w:rPr>
          <w:rFonts w:hint="eastAsia" w:ascii="宋体" w:hAnsi="宋体" w:cs="宋体"/>
          <w:color w:val="000000"/>
          <w:kern w:val="0"/>
          <w:szCs w:val="21"/>
        </w:rPr>
        <w:t>瓦楞纸箱(GB/T 6543</w:t>
      </w:r>
      <w:r>
        <w:rPr>
          <w:color w:val="000000"/>
          <w:kern w:val="0"/>
          <w:szCs w:val="21"/>
        </w:rPr>
        <w:t>—</w:t>
      </w:r>
      <w:r>
        <w:rPr>
          <w:rFonts w:hint="eastAsia" w:ascii="宋体" w:hAnsi="宋体" w:cs="宋体"/>
          <w:color w:val="000000"/>
          <w:kern w:val="0"/>
          <w:szCs w:val="21"/>
        </w:rPr>
        <w:t>2025)</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94"/>
        <w:gridCol w:w="2831"/>
        <w:gridCol w:w="2831"/>
      </w:tblGrid>
      <w:tr w14:paraId="0ADA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tcPr>
          <w:p w14:paraId="489D1FE6">
            <w:pPr>
              <w:snapToGrid w:val="0"/>
              <w:spacing w:line="440" w:lineRule="exact"/>
              <w:jc w:val="center"/>
              <w:rPr>
                <w:color w:val="000000"/>
                <w:szCs w:val="21"/>
              </w:rPr>
            </w:pPr>
            <w:r>
              <w:rPr>
                <w:rFonts w:hint="eastAsia"/>
                <w:color w:val="000000"/>
                <w:szCs w:val="21"/>
              </w:rPr>
              <w:t>序号</w:t>
            </w:r>
          </w:p>
        </w:tc>
        <w:tc>
          <w:tcPr>
            <w:tcW w:w="1469" w:type="pct"/>
            <w:tcBorders>
              <w:top w:val="single" w:color="auto" w:sz="4" w:space="0"/>
              <w:left w:val="single" w:color="auto" w:sz="4" w:space="0"/>
              <w:bottom w:val="single" w:color="auto" w:sz="4" w:space="0"/>
              <w:right w:val="single" w:color="auto" w:sz="4" w:space="0"/>
            </w:tcBorders>
          </w:tcPr>
          <w:p w14:paraId="0CF40C95">
            <w:pPr>
              <w:snapToGrid w:val="0"/>
              <w:spacing w:line="440" w:lineRule="exact"/>
              <w:jc w:val="center"/>
              <w:rPr>
                <w:color w:val="000000"/>
                <w:szCs w:val="21"/>
              </w:rPr>
            </w:pPr>
            <w:r>
              <w:rPr>
                <w:rFonts w:hint="eastAsia"/>
                <w:color w:val="000000"/>
                <w:szCs w:val="21"/>
              </w:rPr>
              <w:t>检验项目</w:t>
            </w:r>
          </w:p>
        </w:tc>
        <w:tc>
          <w:tcPr>
            <w:tcW w:w="1544" w:type="pct"/>
            <w:tcBorders>
              <w:top w:val="single" w:color="auto" w:sz="4" w:space="0"/>
              <w:left w:val="single" w:color="auto" w:sz="4" w:space="0"/>
              <w:bottom w:val="single" w:color="auto" w:sz="4" w:space="0"/>
              <w:right w:val="single" w:color="auto" w:sz="4" w:space="0"/>
            </w:tcBorders>
          </w:tcPr>
          <w:p w14:paraId="444F3239">
            <w:pPr>
              <w:snapToGrid w:val="0"/>
              <w:spacing w:line="440" w:lineRule="exact"/>
              <w:jc w:val="center"/>
              <w:rPr>
                <w:color w:val="000000"/>
                <w:szCs w:val="21"/>
              </w:rPr>
            </w:pPr>
            <w:r>
              <w:rPr>
                <w:rFonts w:hint="eastAsia" w:ascii="宋体" w:hAnsi="宋体"/>
                <w:color w:val="000000"/>
                <w:szCs w:val="21"/>
              </w:rPr>
              <w:t>检验依据</w:t>
            </w:r>
          </w:p>
        </w:tc>
        <w:tc>
          <w:tcPr>
            <w:tcW w:w="1544" w:type="pct"/>
            <w:tcBorders>
              <w:top w:val="single" w:color="auto" w:sz="4" w:space="0"/>
              <w:left w:val="single" w:color="auto" w:sz="4" w:space="0"/>
              <w:bottom w:val="single" w:color="auto" w:sz="4" w:space="0"/>
              <w:right w:val="single" w:color="auto" w:sz="4" w:space="0"/>
            </w:tcBorders>
          </w:tcPr>
          <w:p w14:paraId="12511AA4">
            <w:pPr>
              <w:snapToGrid w:val="0"/>
              <w:spacing w:line="440" w:lineRule="exact"/>
              <w:jc w:val="center"/>
              <w:rPr>
                <w:color w:val="000000"/>
                <w:szCs w:val="21"/>
              </w:rPr>
            </w:pPr>
            <w:r>
              <w:rPr>
                <w:rFonts w:hint="eastAsia"/>
                <w:color w:val="000000"/>
                <w:szCs w:val="21"/>
              </w:rPr>
              <w:t>检验方法</w:t>
            </w:r>
          </w:p>
        </w:tc>
      </w:tr>
      <w:tr w14:paraId="386B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6E00EE45">
            <w:pPr>
              <w:spacing w:beforeLines="50"/>
              <w:jc w:val="center"/>
              <w:rPr>
                <w:rStyle w:val="15"/>
                <w:szCs w:val="21"/>
              </w:rPr>
            </w:pPr>
            <w:bookmarkStart w:id="72" w:name="_Hlk226053560"/>
            <w:r>
              <w:rPr>
                <w:rStyle w:val="15"/>
                <w:szCs w:val="21"/>
              </w:rPr>
              <w:t>1</w:t>
            </w:r>
          </w:p>
        </w:tc>
        <w:tc>
          <w:tcPr>
            <w:tcW w:w="1469" w:type="pct"/>
            <w:tcBorders>
              <w:top w:val="single" w:color="auto" w:sz="4" w:space="0"/>
              <w:left w:val="single" w:color="auto" w:sz="4" w:space="0"/>
              <w:bottom w:val="single" w:color="auto" w:sz="4" w:space="0"/>
              <w:right w:val="single" w:color="auto" w:sz="4" w:space="0"/>
            </w:tcBorders>
            <w:vAlign w:val="center"/>
          </w:tcPr>
          <w:p w14:paraId="32D35816">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耐破强度</w:t>
            </w:r>
          </w:p>
        </w:tc>
        <w:tc>
          <w:tcPr>
            <w:tcW w:w="1544" w:type="pct"/>
            <w:tcBorders>
              <w:top w:val="single" w:color="auto" w:sz="4" w:space="0"/>
              <w:left w:val="single" w:color="auto" w:sz="4" w:space="0"/>
              <w:bottom w:val="single" w:color="auto" w:sz="4" w:space="0"/>
              <w:right w:val="single" w:color="auto" w:sz="4" w:space="0"/>
            </w:tcBorders>
            <w:vAlign w:val="center"/>
          </w:tcPr>
          <w:p w14:paraId="5AFEDF6B">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6545</w:t>
            </w:r>
            <w:r>
              <w:rPr>
                <w:color w:val="000000"/>
                <w:kern w:val="0"/>
                <w:szCs w:val="21"/>
              </w:rPr>
              <w:t>—</w:t>
            </w:r>
            <w:r>
              <w:rPr>
                <w:rFonts w:hint="eastAsia" w:ascii="宋体" w:hAnsi="宋体" w:cs="宋体"/>
                <w:color w:val="000000"/>
                <w:kern w:val="0"/>
                <w:szCs w:val="21"/>
              </w:rPr>
              <w:t>1998</w:t>
            </w:r>
          </w:p>
        </w:tc>
        <w:tc>
          <w:tcPr>
            <w:tcW w:w="1544" w:type="pct"/>
            <w:tcBorders>
              <w:top w:val="single" w:color="auto" w:sz="4" w:space="0"/>
              <w:left w:val="single" w:color="auto" w:sz="4" w:space="0"/>
              <w:bottom w:val="single" w:color="auto" w:sz="4" w:space="0"/>
              <w:right w:val="single" w:color="auto" w:sz="4" w:space="0"/>
            </w:tcBorders>
            <w:vAlign w:val="center"/>
          </w:tcPr>
          <w:p w14:paraId="5A7126F8">
            <w:pPr>
              <w:widowControl/>
              <w:spacing w:beforeLines="50" w:after="100" w:afterAutospacing="1" w:line="300" w:lineRule="atLeast"/>
              <w:jc w:val="center"/>
              <w:rPr>
                <w:rFonts w:ascii="宋体" w:hAnsi="宋体" w:cs="宋体"/>
                <w:color w:val="000000"/>
                <w:kern w:val="0"/>
                <w:szCs w:val="21"/>
              </w:rPr>
            </w:pPr>
            <w:bookmarkStart w:id="73" w:name="OLE_LINK33"/>
            <w:bookmarkStart w:id="74" w:name="OLE_LINK34"/>
            <w:r>
              <w:rPr>
                <w:rFonts w:hint="eastAsia" w:ascii="宋体" w:hAnsi="宋体" w:cs="宋体"/>
                <w:color w:val="000000"/>
                <w:kern w:val="0"/>
                <w:szCs w:val="21"/>
              </w:rPr>
              <w:t>GB/T 6545</w:t>
            </w:r>
            <w:r>
              <w:rPr>
                <w:color w:val="000000"/>
                <w:kern w:val="0"/>
                <w:szCs w:val="21"/>
              </w:rPr>
              <w:t>—</w:t>
            </w:r>
            <w:r>
              <w:rPr>
                <w:rFonts w:hint="eastAsia" w:ascii="宋体" w:hAnsi="宋体" w:cs="宋体"/>
                <w:color w:val="000000"/>
                <w:kern w:val="0"/>
                <w:szCs w:val="21"/>
              </w:rPr>
              <w:t>1998</w:t>
            </w:r>
            <w:bookmarkEnd w:id="73"/>
            <w:bookmarkEnd w:id="74"/>
          </w:p>
        </w:tc>
      </w:tr>
      <w:tr w14:paraId="0221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6B0B4E3C">
            <w:pPr>
              <w:spacing w:beforeLines="50"/>
              <w:jc w:val="center"/>
              <w:rPr>
                <w:rStyle w:val="15"/>
                <w:szCs w:val="21"/>
              </w:rPr>
            </w:pPr>
            <w:r>
              <w:rPr>
                <w:rStyle w:val="15"/>
                <w:szCs w:val="21"/>
              </w:rPr>
              <w:t>2</w:t>
            </w:r>
          </w:p>
        </w:tc>
        <w:tc>
          <w:tcPr>
            <w:tcW w:w="1469" w:type="pct"/>
            <w:tcBorders>
              <w:top w:val="single" w:color="auto" w:sz="4" w:space="0"/>
              <w:left w:val="single" w:color="auto" w:sz="4" w:space="0"/>
              <w:bottom w:val="single" w:color="auto" w:sz="4" w:space="0"/>
              <w:right w:val="single" w:color="auto" w:sz="4" w:space="0"/>
            </w:tcBorders>
            <w:vAlign w:val="center"/>
          </w:tcPr>
          <w:p w14:paraId="21D08032">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摇盖耐折</w:t>
            </w:r>
          </w:p>
        </w:tc>
        <w:tc>
          <w:tcPr>
            <w:tcW w:w="1544" w:type="pct"/>
            <w:tcBorders>
              <w:top w:val="single" w:color="auto" w:sz="4" w:space="0"/>
              <w:left w:val="single" w:color="auto" w:sz="4" w:space="0"/>
              <w:bottom w:val="single" w:color="auto" w:sz="4" w:space="0"/>
              <w:right w:val="single" w:color="auto" w:sz="4" w:space="0"/>
            </w:tcBorders>
            <w:vAlign w:val="center"/>
          </w:tcPr>
          <w:p w14:paraId="146F458D">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6543</w:t>
            </w:r>
            <w:r>
              <w:rPr>
                <w:color w:val="000000"/>
                <w:kern w:val="0"/>
                <w:szCs w:val="21"/>
              </w:rPr>
              <w:t>—</w:t>
            </w:r>
            <w:r>
              <w:rPr>
                <w:rFonts w:hint="eastAsia" w:ascii="宋体" w:hAnsi="宋体" w:cs="宋体"/>
                <w:color w:val="000000"/>
                <w:kern w:val="0"/>
                <w:szCs w:val="21"/>
              </w:rPr>
              <w:t>2025</w:t>
            </w:r>
          </w:p>
        </w:tc>
        <w:tc>
          <w:tcPr>
            <w:tcW w:w="1544" w:type="pct"/>
            <w:tcBorders>
              <w:top w:val="single" w:color="auto" w:sz="4" w:space="0"/>
              <w:left w:val="single" w:color="auto" w:sz="4" w:space="0"/>
              <w:bottom w:val="single" w:color="auto" w:sz="4" w:space="0"/>
              <w:right w:val="single" w:color="auto" w:sz="4" w:space="0"/>
            </w:tcBorders>
            <w:vAlign w:val="center"/>
          </w:tcPr>
          <w:p w14:paraId="1C595FBC">
            <w:pPr>
              <w:widowControl/>
              <w:spacing w:beforeLines="50" w:after="100" w:afterAutospacing="1" w:line="300" w:lineRule="atLeast"/>
              <w:jc w:val="center"/>
              <w:rPr>
                <w:rFonts w:ascii="宋体" w:hAnsi="宋体" w:cs="宋体"/>
                <w:color w:val="000000"/>
                <w:kern w:val="0"/>
                <w:szCs w:val="21"/>
              </w:rPr>
            </w:pPr>
            <w:bookmarkStart w:id="75" w:name="OLE_LINK35"/>
            <w:bookmarkStart w:id="76" w:name="OLE_LINK36"/>
            <w:bookmarkStart w:id="77" w:name="OLE_LINK48"/>
            <w:bookmarkStart w:id="78" w:name="OLE_LINK19"/>
            <w:bookmarkStart w:id="79" w:name="OLE_LINK47"/>
            <w:r>
              <w:rPr>
                <w:rFonts w:hint="eastAsia" w:ascii="宋体" w:hAnsi="宋体" w:cs="宋体"/>
                <w:color w:val="000000"/>
                <w:kern w:val="0"/>
                <w:szCs w:val="21"/>
              </w:rPr>
              <w:t>GB/T 6543</w:t>
            </w:r>
            <w:r>
              <w:rPr>
                <w:color w:val="000000"/>
                <w:kern w:val="0"/>
                <w:szCs w:val="21"/>
              </w:rPr>
              <w:t>—</w:t>
            </w:r>
            <w:r>
              <w:rPr>
                <w:rFonts w:hint="eastAsia" w:ascii="宋体" w:hAnsi="宋体" w:cs="宋体"/>
                <w:color w:val="000000"/>
                <w:kern w:val="0"/>
                <w:szCs w:val="21"/>
              </w:rPr>
              <w:t>20</w:t>
            </w:r>
            <w:bookmarkEnd w:id="75"/>
            <w:bookmarkEnd w:id="76"/>
            <w:r>
              <w:rPr>
                <w:rFonts w:hint="eastAsia" w:ascii="宋体" w:hAnsi="宋体" w:cs="宋体"/>
                <w:color w:val="000000"/>
                <w:kern w:val="0"/>
                <w:szCs w:val="21"/>
              </w:rPr>
              <w:t>25</w:t>
            </w:r>
            <w:bookmarkEnd w:id="77"/>
            <w:bookmarkEnd w:id="78"/>
            <w:bookmarkEnd w:id="79"/>
          </w:p>
        </w:tc>
      </w:tr>
      <w:tr w14:paraId="0EA5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1ACB2A31">
            <w:pPr>
              <w:spacing w:beforeLines="50"/>
              <w:jc w:val="center"/>
              <w:rPr>
                <w:rStyle w:val="15"/>
                <w:szCs w:val="21"/>
              </w:rPr>
            </w:pPr>
            <w:r>
              <w:rPr>
                <w:rStyle w:val="15"/>
                <w:szCs w:val="21"/>
              </w:rPr>
              <w:t>3</w:t>
            </w:r>
          </w:p>
        </w:tc>
        <w:tc>
          <w:tcPr>
            <w:tcW w:w="1469" w:type="pct"/>
            <w:tcBorders>
              <w:top w:val="single" w:color="auto" w:sz="4" w:space="0"/>
              <w:left w:val="single" w:color="auto" w:sz="4" w:space="0"/>
              <w:bottom w:val="single" w:color="auto" w:sz="4" w:space="0"/>
              <w:right w:val="single" w:color="auto" w:sz="4" w:space="0"/>
            </w:tcBorders>
            <w:vAlign w:val="center"/>
          </w:tcPr>
          <w:p w14:paraId="6541D2BB">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空箱抗压强度</w:t>
            </w:r>
          </w:p>
        </w:tc>
        <w:tc>
          <w:tcPr>
            <w:tcW w:w="1544" w:type="pct"/>
            <w:tcBorders>
              <w:top w:val="single" w:color="auto" w:sz="4" w:space="0"/>
              <w:left w:val="single" w:color="auto" w:sz="4" w:space="0"/>
              <w:bottom w:val="single" w:color="auto" w:sz="4" w:space="0"/>
              <w:right w:val="single" w:color="auto" w:sz="4" w:space="0"/>
            </w:tcBorders>
            <w:vAlign w:val="center"/>
          </w:tcPr>
          <w:p w14:paraId="38CD04CF">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4857.4</w:t>
            </w:r>
            <w:r>
              <w:rPr>
                <w:color w:val="000000"/>
                <w:kern w:val="0"/>
                <w:szCs w:val="21"/>
              </w:rPr>
              <w:t>—</w:t>
            </w:r>
            <w:r>
              <w:rPr>
                <w:rFonts w:hint="eastAsia" w:ascii="宋体" w:hAnsi="宋体" w:cs="宋体"/>
                <w:color w:val="000000"/>
                <w:kern w:val="0"/>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048F3E7F">
            <w:pPr>
              <w:widowControl/>
              <w:spacing w:beforeLines="50" w:after="100" w:afterAutospacing="1" w:line="300" w:lineRule="atLeast"/>
              <w:jc w:val="center"/>
              <w:rPr>
                <w:rFonts w:ascii="宋体" w:hAnsi="宋体" w:cs="宋体"/>
                <w:color w:val="000000"/>
                <w:kern w:val="0"/>
                <w:szCs w:val="21"/>
              </w:rPr>
            </w:pPr>
            <w:bookmarkStart w:id="80" w:name="OLE_LINK37"/>
            <w:bookmarkStart w:id="81" w:name="OLE_LINK38"/>
            <w:r>
              <w:rPr>
                <w:rFonts w:hint="eastAsia" w:ascii="宋体" w:hAnsi="宋体" w:cs="宋体"/>
                <w:color w:val="000000"/>
                <w:kern w:val="0"/>
                <w:szCs w:val="21"/>
              </w:rPr>
              <w:t>GB/T 4857.4</w:t>
            </w:r>
            <w:r>
              <w:rPr>
                <w:color w:val="000000"/>
                <w:kern w:val="0"/>
                <w:szCs w:val="21"/>
              </w:rPr>
              <w:t>—</w:t>
            </w:r>
            <w:r>
              <w:rPr>
                <w:rFonts w:hint="eastAsia" w:ascii="宋体" w:hAnsi="宋体" w:cs="宋体"/>
                <w:color w:val="000000"/>
                <w:kern w:val="0"/>
                <w:szCs w:val="21"/>
              </w:rPr>
              <w:t>2008</w:t>
            </w:r>
            <w:bookmarkEnd w:id="80"/>
            <w:bookmarkEnd w:id="81"/>
          </w:p>
        </w:tc>
      </w:tr>
      <w:bookmarkEnd w:id="70"/>
      <w:bookmarkEnd w:id="71"/>
      <w:bookmarkEnd w:id="72"/>
    </w:tbl>
    <w:p w14:paraId="48E0DA4C">
      <w:pPr>
        <w:widowControl/>
        <w:spacing w:beforeLines="100" w:line="300" w:lineRule="atLeast"/>
        <w:jc w:val="center"/>
        <w:rPr>
          <w:rFonts w:hint="eastAsia" w:ascii="宋体" w:hAnsi="宋体" w:cs="宋体"/>
          <w:color w:val="000000"/>
          <w:kern w:val="0"/>
          <w:szCs w:val="21"/>
        </w:rPr>
      </w:pPr>
      <w:r>
        <w:rPr>
          <w:rFonts w:hint="eastAsia"/>
          <w:szCs w:val="21"/>
        </w:rPr>
        <w:t>表</w:t>
      </w:r>
      <w:r>
        <w:rPr>
          <w:szCs w:val="21"/>
        </w:rPr>
        <w:t>7</w:t>
      </w:r>
      <w:r>
        <w:rPr>
          <w:rFonts w:hint="eastAsia" w:ascii="宋体" w:hAnsi="宋体" w:cs="宋体"/>
          <w:color w:val="000000"/>
          <w:kern w:val="0"/>
          <w:szCs w:val="21"/>
        </w:rPr>
        <w:t>瓦楞纸箱(GB/T 6543</w:t>
      </w:r>
      <w:r>
        <w:rPr>
          <w:color w:val="000000"/>
          <w:kern w:val="0"/>
          <w:szCs w:val="21"/>
        </w:rPr>
        <w:t>—</w:t>
      </w:r>
      <w:r>
        <w:rPr>
          <w:rFonts w:hint="eastAsia" w:ascii="宋体" w:hAnsi="宋体" w:cs="宋体"/>
          <w:color w:val="000000"/>
          <w:kern w:val="0"/>
          <w:szCs w:val="21"/>
        </w:rPr>
        <w:t>2008)</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94"/>
        <w:gridCol w:w="2831"/>
        <w:gridCol w:w="2831"/>
      </w:tblGrid>
      <w:tr w14:paraId="3C20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tcPr>
          <w:p w14:paraId="4CF5D15F">
            <w:pPr>
              <w:snapToGrid w:val="0"/>
              <w:spacing w:line="440" w:lineRule="exact"/>
              <w:jc w:val="center"/>
              <w:rPr>
                <w:color w:val="000000"/>
                <w:szCs w:val="21"/>
              </w:rPr>
            </w:pPr>
            <w:r>
              <w:rPr>
                <w:rFonts w:hint="eastAsia"/>
                <w:color w:val="000000"/>
                <w:szCs w:val="21"/>
              </w:rPr>
              <w:t>序号</w:t>
            </w:r>
          </w:p>
        </w:tc>
        <w:tc>
          <w:tcPr>
            <w:tcW w:w="1469" w:type="pct"/>
            <w:tcBorders>
              <w:top w:val="single" w:color="auto" w:sz="4" w:space="0"/>
              <w:left w:val="single" w:color="auto" w:sz="4" w:space="0"/>
              <w:bottom w:val="single" w:color="auto" w:sz="4" w:space="0"/>
              <w:right w:val="single" w:color="auto" w:sz="4" w:space="0"/>
            </w:tcBorders>
          </w:tcPr>
          <w:p w14:paraId="54429A28">
            <w:pPr>
              <w:snapToGrid w:val="0"/>
              <w:spacing w:line="440" w:lineRule="exact"/>
              <w:jc w:val="center"/>
              <w:rPr>
                <w:color w:val="000000"/>
                <w:szCs w:val="21"/>
              </w:rPr>
            </w:pPr>
            <w:r>
              <w:rPr>
                <w:rFonts w:hint="eastAsia"/>
                <w:color w:val="000000"/>
                <w:szCs w:val="21"/>
              </w:rPr>
              <w:t>检验项目</w:t>
            </w:r>
          </w:p>
        </w:tc>
        <w:tc>
          <w:tcPr>
            <w:tcW w:w="1544" w:type="pct"/>
            <w:tcBorders>
              <w:top w:val="single" w:color="auto" w:sz="4" w:space="0"/>
              <w:left w:val="single" w:color="auto" w:sz="4" w:space="0"/>
              <w:bottom w:val="single" w:color="auto" w:sz="4" w:space="0"/>
              <w:right w:val="single" w:color="auto" w:sz="4" w:space="0"/>
            </w:tcBorders>
          </w:tcPr>
          <w:p w14:paraId="6C3C0AE3">
            <w:pPr>
              <w:snapToGrid w:val="0"/>
              <w:spacing w:line="440" w:lineRule="exact"/>
              <w:jc w:val="center"/>
              <w:rPr>
                <w:color w:val="000000"/>
                <w:szCs w:val="21"/>
              </w:rPr>
            </w:pPr>
            <w:r>
              <w:rPr>
                <w:rFonts w:hint="eastAsia" w:ascii="宋体" w:hAnsi="宋体"/>
                <w:color w:val="000000"/>
                <w:szCs w:val="21"/>
              </w:rPr>
              <w:t>检验依据</w:t>
            </w:r>
          </w:p>
        </w:tc>
        <w:tc>
          <w:tcPr>
            <w:tcW w:w="1544" w:type="pct"/>
            <w:tcBorders>
              <w:top w:val="single" w:color="auto" w:sz="4" w:space="0"/>
              <w:left w:val="single" w:color="auto" w:sz="4" w:space="0"/>
              <w:bottom w:val="single" w:color="auto" w:sz="4" w:space="0"/>
              <w:right w:val="single" w:color="auto" w:sz="4" w:space="0"/>
            </w:tcBorders>
          </w:tcPr>
          <w:p w14:paraId="5F70B8EF">
            <w:pPr>
              <w:snapToGrid w:val="0"/>
              <w:spacing w:line="440" w:lineRule="exact"/>
              <w:jc w:val="center"/>
              <w:rPr>
                <w:color w:val="000000"/>
                <w:szCs w:val="21"/>
              </w:rPr>
            </w:pPr>
            <w:r>
              <w:rPr>
                <w:rFonts w:hint="eastAsia"/>
                <w:color w:val="000000"/>
                <w:szCs w:val="21"/>
              </w:rPr>
              <w:t>检验方法</w:t>
            </w:r>
          </w:p>
        </w:tc>
      </w:tr>
      <w:tr w14:paraId="58AC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009E357A">
            <w:pPr>
              <w:spacing w:beforeLines="50"/>
              <w:jc w:val="center"/>
              <w:rPr>
                <w:rStyle w:val="15"/>
                <w:szCs w:val="21"/>
              </w:rPr>
            </w:pPr>
            <w:bookmarkStart w:id="82" w:name="_Hlk226053565"/>
            <w:r>
              <w:rPr>
                <w:rStyle w:val="15"/>
                <w:szCs w:val="21"/>
              </w:rPr>
              <w:t>1</w:t>
            </w:r>
          </w:p>
        </w:tc>
        <w:tc>
          <w:tcPr>
            <w:tcW w:w="1469" w:type="pct"/>
            <w:tcBorders>
              <w:top w:val="single" w:color="auto" w:sz="4" w:space="0"/>
              <w:left w:val="single" w:color="auto" w:sz="4" w:space="0"/>
              <w:bottom w:val="single" w:color="auto" w:sz="4" w:space="0"/>
              <w:right w:val="single" w:color="auto" w:sz="4" w:space="0"/>
            </w:tcBorders>
            <w:vAlign w:val="center"/>
          </w:tcPr>
          <w:p w14:paraId="7ED44E90">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耐破强度</w:t>
            </w:r>
          </w:p>
        </w:tc>
        <w:tc>
          <w:tcPr>
            <w:tcW w:w="1544" w:type="pct"/>
            <w:tcBorders>
              <w:top w:val="single" w:color="auto" w:sz="4" w:space="0"/>
              <w:left w:val="single" w:color="auto" w:sz="4" w:space="0"/>
              <w:bottom w:val="single" w:color="auto" w:sz="4" w:space="0"/>
              <w:right w:val="single" w:color="auto" w:sz="4" w:space="0"/>
            </w:tcBorders>
            <w:vAlign w:val="center"/>
          </w:tcPr>
          <w:p w14:paraId="448ADF5D">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6545</w:t>
            </w:r>
            <w:r>
              <w:rPr>
                <w:color w:val="000000"/>
                <w:kern w:val="0"/>
                <w:szCs w:val="21"/>
              </w:rPr>
              <w:t>—</w:t>
            </w:r>
            <w:r>
              <w:rPr>
                <w:rFonts w:hint="eastAsia" w:ascii="宋体" w:hAnsi="宋体" w:cs="宋体"/>
                <w:color w:val="000000"/>
                <w:kern w:val="0"/>
                <w:szCs w:val="21"/>
              </w:rPr>
              <w:t>1998</w:t>
            </w:r>
          </w:p>
        </w:tc>
        <w:tc>
          <w:tcPr>
            <w:tcW w:w="1544" w:type="pct"/>
            <w:tcBorders>
              <w:top w:val="single" w:color="auto" w:sz="4" w:space="0"/>
              <w:left w:val="single" w:color="auto" w:sz="4" w:space="0"/>
              <w:bottom w:val="single" w:color="auto" w:sz="4" w:space="0"/>
              <w:right w:val="single" w:color="auto" w:sz="4" w:space="0"/>
            </w:tcBorders>
            <w:vAlign w:val="center"/>
          </w:tcPr>
          <w:p w14:paraId="4518BC3C">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6545</w:t>
            </w:r>
            <w:r>
              <w:rPr>
                <w:color w:val="000000"/>
                <w:kern w:val="0"/>
                <w:szCs w:val="21"/>
              </w:rPr>
              <w:t>—</w:t>
            </w:r>
            <w:r>
              <w:rPr>
                <w:rFonts w:hint="eastAsia" w:ascii="宋体" w:hAnsi="宋体" w:cs="宋体"/>
                <w:color w:val="000000"/>
                <w:kern w:val="0"/>
                <w:szCs w:val="21"/>
              </w:rPr>
              <w:t>1998</w:t>
            </w:r>
          </w:p>
        </w:tc>
      </w:tr>
      <w:tr w14:paraId="05DE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1D02013F">
            <w:pPr>
              <w:spacing w:beforeLines="50"/>
              <w:jc w:val="center"/>
              <w:rPr>
                <w:rStyle w:val="15"/>
                <w:szCs w:val="21"/>
              </w:rPr>
            </w:pPr>
            <w:r>
              <w:rPr>
                <w:rStyle w:val="15"/>
                <w:szCs w:val="21"/>
              </w:rPr>
              <w:t>2</w:t>
            </w:r>
          </w:p>
        </w:tc>
        <w:tc>
          <w:tcPr>
            <w:tcW w:w="1469" w:type="pct"/>
            <w:tcBorders>
              <w:top w:val="single" w:color="auto" w:sz="4" w:space="0"/>
              <w:left w:val="single" w:color="auto" w:sz="4" w:space="0"/>
              <w:bottom w:val="single" w:color="auto" w:sz="4" w:space="0"/>
              <w:right w:val="single" w:color="auto" w:sz="4" w:space="0"/>
            </w:tcBorders>
            <w:vAlign w:val="center"/>
          </w:tcPr>
          <w:p w14:paraId="3E873F83">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摇盖耐折</w:t>
            </w:r>
          </w:p>
        </w:tc>
        <w:tc>
          <w:tcPr>
            <w:tcW w:w="1544" w:type="pct"/>
            <w:tcBorders>
              <w:top w:val="single" w:color="auto" w:sz="4" w:space="0"/>
              <w:left w:val="single" w:color="auto" w:sz="4" w:space="0"/>
              <w:bottom w:val="single" w:color="auto" w:sz="4" w:space="0"/>
              <w:right w:val="single" w:color="auto" w:sz="4" w:space="0"/>
            </w:tcBorders>
            <w:vAlign w:val="center"/>
          </w:tcPr>
          <w:p w14:paraId="5C1D3298">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6543</w:t>
            </w:r>
            <w:r>
              <w:rPr>
                <w:color w:val="000000"/>
                <w:kern w:val="0"/>
                <w:szCs w:val="21"/>
              </w:rPr>
              <w:t>—</w:t>
            </w:r>
            <w:r>
              <w:rPr>
                <w:rFonts w:hint="eastAsia" w:ascii="宋体" w:hAnsi="宋体" w:cs="宋体"/>
                <w:color w:val="000000"/>
                <w:kern w:val="0"/>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65AE72A0">
            <w:pPr>
              <w:widowControl/>
              <w:spacing w:beforeLines="50" w:after="100" w:afterAutospacing="1" w:line="300" w:lineRule="atLeast"/>
              <w:jc w:val="center"/>
              <w:rPr>
                <w:rFonts w:ascii="宋体" w:hAnsi="宋体" w:cs="宋体"/>
                <w:color w:val="000000"/>
                <w:kern w:val="0"/>
                <w:szCs w:val="21"/>
              </w:rPr>
            </w:pPr>
            <w:bookmarkStart w:id="83" w:name="OLE_LINK20"/>
            <w:bookmarkStart w:id="84" w:name="OLE_LINK21"/>
            <w:r>
              <w:rPr>
                <w:rFonts w:hint="eastAsia" w:ascii="宋体" w:hAnsi="宋体" w:cs="宋体"/>
                <w:color w:val="000000"/>
                <w:kern w:val="0"/>
                <w:szCs w:val="21"/>
              </w:rPr>
              <w:t>GB/T 6543</w:t>
            </w:r>
            <w:r>
              <w:rPr>
                <w:color w:val="000000"/>
                <w:kern w:val="0"/>
                <w:szCs w:val="21"/>
              </w:rPr>
              <w:t>—</w:t>
            </w:r>
            <w:r>
              <w:rPr>
                <w:rFonts w:hint="eastAsia" w:ascii="宋体" w:hAnsi="宋体" w:cs="宋体"/>
                <w:color w:val="000000"/>
                <w:kern w:val="0"/>
                <w:szCs w:val="21"/>
              </w:rPr>
              <w:t>2008</w:t>
            </w:r>
            <w:bookmarkEnd w:id="83"/>
            <w:bookmarkEnd w:id="84"/>
          </w:p>
        </w:tc>
      </w:tr>
      <w:tr w14:paraId="774D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3" w:type="pct"/>
            <w:tcBorders>
              <w:top w:val="single" w:color="auto" w:sz="4" w:space="0"/>
              <w:left w:val="single" w:color="auto" w:sz="4" w:space="0"/>
              <w:bottom w:val="single" w:color="auto" w:sz="4" w:space="0"/>
              <w:right w:val="single" w:color="auto" w:sz="4" w:space="0"/>
            </w:tcBorders>
            <w:vAlign w:val="center"/>
          </w:tcPr>
          <w:p w14:paraId="3C125584">
            <w:pPr>
              <w:spacing w:beforeLines="50"/>
              <w:jc w:val="center"/>
              <w:rPr>
                <w:rStyle w:val="15"/>
                <w:szCs w:val="21"/>
              </w:rPr>
            </w:pPr>
            <w:r>
              <w:rPr>
                <w:rStyle w:val="15"/>
                <w:szCs w:val="21"/>
              </w:rPr>
              <w:t>3</w:t>
            </w:r>
          </w:p>
        </w:tc>
        <w:tc>
          <w:tcPr>
            <w:tcW w:w="1469" w:type="pct"/>
            <w:tcBorders>
              <w:top w:val="single" w:color="auto" w:sz="4" w:space="0"/>
              <w:left w:val="single" w:color="auto" w:sz="4" w:space="0"/>
              <w:bottom w:val="single" w:color="auto" w:sz="4" w:space="0"/>
              <w:right w:val="single" w:color="auto" w:sz="4" w:space="0"/>
            </w:tcBorders>
            <w:vAlign w:val="center"/>
          </w:tcPr>
          <w:p w14:paraId="61866F27">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空箱抗压强度</w:t>
            </w:r>
          </w:p>
        </w:tc>
        <w:tc>
          <w:tcPr>
            <w:tcW w:w="1544" w:type="pct"/>
            <w:tcBorders>
              <w:top w:val="single" w:color="auto" w:sz="4" w:space="0"/>
              <w:left w:val="single" w:color="auto" w:sz="4" w:space="0"/>
              <w:bottom w:val="single" w:color="auto" w:sz="4" w:space="0"/>
              <w:right w:val="single" w:color="auto" w:sz="4" w:space="0"/>
            </w:tcBorders>
            <w:vAlign w:val="center"/>
          </w:tcPr>
          <w:p w14:paraId="6ADDE1DF">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4857.4</w:t>
            </w:r>
            <w:r>
              <w:rPr>
                <w:color w:val="000000"/>
                <w:kern w:val="0"/>
                <w:szCs w:val="21"/>
              </w:rPr>
              <w:t>—</w:t>
            </w:r>
            <w:r>
              <w:rPr>
                <w:rFonts w:hint="eastAsia" w:ascii="宋体" w:hAnsi="宋体" w:cs="宋体"/>
                <w:color w:val="000000"/>
                <w:kern w:val="0"/>
                <w:szCs w:val="21"/>
              </w:rPr>
              <w:t>2008</w:t>
            </w:r>
          </w:p>
        </w:tc>
        <w:tc>
          <w:tcPr>
            <w:tcW w:w="1544" w:type="pct"/>
            <w:tcBorders>
              <w:top w:val="single" w:color="auto" w:sz="4" w:space="0"/>
              <w:left w:val="single" w:color="auto" w:sz="4" w:space="0"/>
              <w:bottom w:val="single" w:color="auto" w:sz="4" w:space="0"/>
              <w:right w:val="single" w:color="auto" w:sz="4" w:space="0"/>
            </w:tcBorders>
            <w:vAlign w:val="center"/>
          </w:tcPr>
          <w:p w14:paraId="6CE34904">
            <w:pPr>
              <w:widowControl/>
              <w:spacing w:beforeLines="50" w:after="100" w:afterAutospacing="1" w:line="300" w:lineRule="atLeast"/>
              <w:jc w:val="center"/>
              <w:rPr>
                <w:rFonts w:ascii="宋体" w:hAnsi="宋体" w:cs="宋体"/>
                <w:color w:val="000000"/>
                <w:kern w:val="0"/>
                <w:szCs w:val="21"/>
              </w:rPr>
            </w:pPr>
            <w:r>
              <w:rPr>
                <w:rFonts w:hint="eastAsia" w:ascii="宋体" w:hAnsi="宋体" w:cs="宋体"/>
                <w:color w:val="000000"/>
                <w:kern w:val="0"/>
                <w:szCs w:val="21"/>
              </w:rPr>
              <w:t>GB/T 4857.4</w:t>
            </w:r>
            <w:r>
              <w:rPr>
                <w:color w:val="000000"/>
                <w:kern w:val="0"/>
                <w:szCs w:val="21"/>
              </w:rPr>
              <w:t>—</w:t>
            </w:r>
            <w:r>
              <w:rPr>
                <w:rFonts w:hint="eastAsia" w:ascii="宋体" w:hAnsi="宋体" w:cs="宋体"/>
                <w:color w:val="000000"/>
                <w:kern w:val="0"/>
                <w:szCs w:val="21"/>
              </w:rPr>
              <w:t>2008</w:t>
            </w:r>
          </w:p>
        </w:tc>
      </w:tr>
      <w:bookmarkEnd w:id="82"/>
    </w:tbl>
    <w:p w14:paraId="65DF3EFA">
      <w:pPr>
        <w:adjustRightInd w:val="0"/>
        <w:snapToGrid w:val="0"/>
        <w:spacing w:line="440" w:lineRule="exact"/>
        <w:ind w:firstLine="420" w:firstLineChars="200"/>
        <w:rPr>
          <w:rFonts w:hint="eastAsia"/>
          <w:color w:val="000000"/>
          <w:szCs w:val="21"/>
        </w:rPr>
      </w:pPr>
      <w:r>
        <w:rPr>
          <w:rFonts w:hint="eastAsia"/>
          <w:color w:val="000000"/>
          <w:szCs w:val="21"/>
        </w:rPr>
        <w:t>执行企业标准、团体标准、地方标准的产品，检验项目参照上述内容执行。</w:t>
      </w:r>
    </w:p>
    <w:p w14:paraId="22140EF5">
      <w:pPr>
        <w:snapToGrid w:val="0"/>
        <w:spacing w:line="440" w:lineRule="exact"/>
        <w:ind w:firstLine="359" w:firstLineChars="171"/>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3C84ED2E">
      <w:pPr>
        <w:snapToGrid w:val="0"/>
        <w:spacing w:line="440" w:lineRule="exact"/>
        <w:ind w:firstLine="359" w:firstLineChars="171"/>
        <w:rPr>
          <w:color w:val="000000"/>
          <w:szCs w:val="21"/>
        </w:rPr>
      </w:pPr>
    </w:p>
    <w:p w14:paraId="04F5E58F">
      <w:pPr>
        <w:spacing w:line="360" w:lineRule="auto"/>
        <w:rPr>
          <w:rFonts w:eastAsia="黑体"/>
          <w:color w:val="000000"/>
          <w:szCs w:val="21"/>
        </w:rPr>
      </w:pPr>
      <w:r>
        <w:rPr>
          <w:rFonts w:eastAsia="黑体"/>
          <w:color w:val="000000"/>
          <w:szCs w:val="21"/>
        </w:rPr>
        <w:t xml:space="preserve">3 </w:t>
      </w:r>
      <w:r>
        <w:rPr>
          <w:rFonts w:hint="eastAsia" w:eastAsia="黑体"/>
          <w:color w:val="000000"/>
          <w:szCs w:val="21"/>
        </w:rPr>
        <w:t>判定规则</w:t>
      </w:r>
    </w:p>
    <w:p w14:paraId="4B015356">
      <w:pPr>
        <w:snapToGrid w:val="0"/>
        <w:spacing w:line="440" w:lineRule="exact"/>
        <w:rPr>
          <w:color w:val="000000"/>
          <w:szCs w:val="21"/>
        </w:rPr>
      </w:pPr>
      <w:r>
        <w:rPr>
          <w:color w:val="000000"/>
          <w:szCs w:val="21"/>
        </w:rPr>
        <w:t>3.1</w:t>
      </w:r>
      <w:r>
        <w:rPr>
          <w:rFonts w:hint="eastAsia"/>
          <w:color w:val="000000"/>
          <w:szCs w:val="21"/>
        </w:rPr>
        <w:t>依据标准</w:t>
      </w:r>
    </w:p>
    <w:p w14:paraId="0D8FCFD1">
      <w:pPr>
        <w:snapToGrid w:val="0"/>
        <w:spacing w:line="440" w:lineRule="exact"/>
        <w:ind w:firstLine="420" w:firstLineChars="200"/>
        <w:rPr>
          <w:color w:val="000000"/>
          <w:szCs w:val="21"/>
        </w:rPr>
      </w:pPr>
      <w:r>
        <w:rPr>
          <w:rFonts w:hint="eastAsia"/>
          <w:color w:val="000000"/>
          <w:szCs w:val="21"/>
        </w:rPr>
        <w:t>相关产品标准</w:t>
      </w:r>
    </w:p>
    <w:p w14:paraId="44F9FF13">
      <w:pPr>
        <w:snapToGrid w:val="0"/>
        <w:spacing w:line="440" w:lineRule="exact"/>
        <w:ind w:firstLine="420" w:firstLineChars="200"/>
        <w:rPr>
          <w:color w:val="000000"/>
          <w:szCs w:val="21"/>
        </w:rPr>
      </w:pPr>
      <w:r>
        <w:rPr>
          <w:color w:val="000000"/>
          <w:szCs w:val="21"/>
        </w:rPr>
        <w:t>GB/T 325.1</w:t>
      </w:r>
      <w:bookmarkStart w:id="85" w:name="OLE_LINK6"/>
      <w:r>
        <w:rPr>
          <w:color w:val="000000"/>
          <w:kern w:val="0"/>
          <w:szCs w:val="21"/>
        </w:rPr>
        <w:t>—</w:t>
      </w:r>
      <w:bookmarkEnd w:id="85"/>
      <w:r>
        <w:rPr>
          <w:color w:val="000000"/>
          <w:szCs w:val="21"/>
        </w:rPr>
        <w:t xml:space="preserve">2018 </w:t>
      </w:r>
      <w:r>
        <w:rPr>
          <w:rFonts w:hint="eastAsia"/>
          <w:color w:val="000000"/>
          <w:szCs w:val="21"/>
        </w:rPr>
        <w:t>包装容器</w:t>
      </w:r>
      <w:r>
        <w:rPr>
          <w:color w:val="000000"/>
          <w:szCs w:val="21"/>
        </w:rPr>
        <w:t xml:space="preserve"> </w:t>
      </w:r>
      <w:r>
        <w:rPr>
          <w:rFonts w:hint="eastAsia"/>
          <w:color w:val="000000"/>
          <w:szCs w:val="21"/>
        </w:rPr>
        <w:t>钢桶</w:t>
      </w:r>
      <w:r>
        <w:rPr>
          <w:color w:val="000000"/>
          <w:szCs w:val="21"/>
        </w:rPr>
        <w:t xml:space="preserve">  </w:t>
      </w:r>
      <w:r>
        <w:rPr>
          <w:rFonts w:hint="eastAsia"/>
          <w:color w:val="000000"/>
          <w:szCs w:val="21"/>
        </w:rPr>
        <w:t>第</w:t>
      </w:r>
      <w:r>
        <w:rPr>
          <w:color w:val="000000"/>
          <w:szCs w:val="21"/>
        </w:rPr>
        <w:t>1</w:t>
      </w:r>
      <w:r>
        <w:rPr>
          <w:rFonts w:hint="eastAsia"/>
          <w:color w:val="000000"/>
          <w:szCs w:val="21"/>
        </w:rPr>
        <w:t>部分：通用技术要求</w:t>
      </w:r>
    </w:p>
    <w:p w14:paraId="34377480">
      <w:pPr>
        <w:snapToGrid w:val="0"/>
        <w:spacing w:line="440" w:lineRule="exact"/>
        <w:ind w:firstLine="420" w:firstLineChars="200"/>
        <w:rPr>
          <w:color w:val="000000"/>
          <w:szCs w:val="21"/>
        </w:rPr>
      </w:pPr>
      <w:r>
        <w:rPr>
          <w:color w:val="000000"/>
          <w:szCs w:val="21"/>
        </w:rPr>
        <w:t>GB/T 13252</w:t>
      </w:r>
      <w:r>
        <w:rPr>
          <w:color w:val="000000"/>
          <w:kern w:val="0"/>
          <w:szCs w:val="21"/>
        </w:rPr>
        <w:t>—</w:t>
      </w:r>
      <w:r>
        <w:rPr>
          <w:color w:val="000000"/>
          <w:szCs w:val="21"/>
        </w:rPr>
        <w:t xml:space="preserve">2008 </w:t>
      </w:r>
      <w:r>
        <w:rPr>
          <w:rFonts w:hint="eastAsia"/>
          <w:color w:val="000000"/>
          <w:szCs w:val="21"/>
        </w:rPr>
        <w:t>包装容器</w:t>
      </w:r>
      <w:r>
        <w:rPr>
          <w:color w:val="000000"/>
          <w:szCs w:val="21"/>
        </w:rPr>
        <w:t xml:space="preserve"> </w:t>
      </w:r>
      <w:r>
        <w:rPr>
          <w:rFonts w:hint="eastAsia"/>
          <w:color w:val="000000"/>
          <w:szCs w:val="21"/>
        </w:rPr>
        <w:t>钢提桶</w:t>
      </w:r>
    </w:p>
    <w:p w14:paraId="72D5EC1E">
      <w:pPr>
        <w:snapToGrid w:val="0"/>
        <w:spacing w:line="440" w:lineRule="exact"/>
        <w:ind w:firstLine="420" w:firstLineChars="200"/>
        <w:rPr>
          <w:color w:val="000000"/>
          <w:szCs w:val="21"/>
        </w:rPr>
      </w:pPr>
      <w:bookmarkStart w:id="86" w:name="OLE_LINK108"/>
      <w:bookmarkStart w:id="87" w:name="OLE_LINK107"/>
      <w:r>
        <w:rPr>
          <w:color w:val="000000"/>
          <w:szCs w:val="21"/>
        </w:rPr>
        <w:t>GB 18191</w:t>
      </w:r>
      <w:r>
        <w:rPr>
          <w:color w:val="000000"/>
          <w:kern w:val="0"/>
          <w:szCs w:val="21"/>
        </w:rPr>
        <w:t>—</w:t>
      </w:r>
      <w:r>
        <w:rPr>
          <w:color w:val="000000"/>
          <w:szCs w:val="21"/>
        </w:rPr>
        <w:t xml:space="preserve">2008 </w:t>
      </w:r>
      <w:r>
        <w:rPr>
          <w:rFonts w:hint="eastAsia"/>
          <w:color w:val="000000"/>
          <w:szCs w:val="21"/>
        </w:rPr>
        <w:t>包装容器</w:t>
      </w:r>
      <w:r>
        <w:rPr>
          <w:color w:val="000000"/>
          <w:szCs w:val="21"/>
        </w:rPr>
        <w:t xml:space="preserve"> </w:t>
      </w:r>
      <w:r>
        <w:rPr>
          <w:rFonts w:hint="eastAsia"/>
          <w:color w:val="000000"/>
          <w:szCs w:val="21"/>
        </w:rPr>
        <w:t>危险品包装用塑料桶</w:t>
      </w:r>
    </w:p>
    <w:p w14:paraId="0ED75C78">
      <w:pPr>
        <w:snapToGrid w:val="0"/>
        <w:spacing w:line="440" w:lineRule="exact"/>
        <w:ind w:firstLine="420" w:firstLineChars="200"/>
        <w:rPr>
          <w:color w:val="000000"/>
          <w:szCs w:val="21"/>
        </w:rPr>
      </w:pPr>
      <w:bookmarkStart w:id="88" w:name="OLE_LINK97"/>
      <w:bookmarkStart w:id="89" w:name="OLE_LINK96"/>
      <w:r>
        <w:rPr>
          <w:color w:val="000000"/>
          <w:szCs w:val="21"/>
        </w:rPr>
        <w:t>GB 19160</w:t>
      </w:r>
      <w:r>
        <w:rPr>
          <w:color w:val="000000"/>
          <w:kern w:val="0"/>
          <w:szCs w:val="21"/>
        </w:rPr>
        <w:t>—</w:t>
      </w:r>
      <w:r>
        <w:rPr>
          <w:color w:val="000000"/>
          <w:szCs w:val="21"/>
        </w:rPr>
        <w:t>2008</w:t>
      </w:r>
      <w:bookmarkEnd w:id="86"/>
      <w:bookmarkEnd w:id="87"/>
      <w:bookmarkEnd w:id="88"/>
      <w:bookmarkEnd w:id="89"/>
      <w:r>
        <w:rPr>
          <w:color w:val="000000"/>
          <w:szCs w:val="21"/>
        </w:rPr>
        <w:t xml:space="preserve"> </w:t>
      </w:r>
      <w:r>
        <w:rPr>
          <w:rFonts w:hint="eastAsia"/>
          <w:color w:val="000000"/>
          <w:szCs w:val="21"/>
        </w:rPr>
        <w:t>包装容器</w:t>
      </w:r>
      <w:r>
        <w:rPr>
          <w:color w:val="000000"/>
          <w:szCs w:val="21"/>
        </w:rPr>
        <w:t xml:space="preserve"> </w:t>
      </w:r>
      <w:r>
        <w:rPr>
          <w:rFonts w:hint="eastAsia"/>
          <w:color w:val="000000"/>
          <w:szCs w:val="21"/>
        </w:rPr>
        <w:t>危险品包装用塑料罐</w:t>
      </w:r>
    </w:p>
    <w:p w14:paraId="70A8063D">
      <w:pPr>
        <w:snapToGrid w:val="0"/>
        <w:spacing w:line="440" w:lineRule="exact"/>
        <w:ind w:firstLine="420" w:firstLineChars="200"/>
        <w:rPr>
          <w:color w:val="000000"/>
          <w:szCs w:val="21"/>
        </w:rPr>
      </w:pPr>
      <w:r>
        <w:rPr>
          <w:color w:val="000000"/>
          <w:szCs w:val="21"/>
        </w:rPr>
        <w:t>GB/T 8946</w:t>
      </w:r>
      <w:r>
        <w:rPr>
          <w:color w:val="000000"/>
          <w:kern w:val="0"/>
          <w:szCs w:val="21"/>
        </w:rPr>
        <w:t>—</w:t>
      </w:r>
      <w:r>
        <w:rPr>
          <w:color w:val="000000"/>
          <w:szCs w:val="21"/>
        </w:rPr>
        <w:t xml:space="preserve">2013 </w:t>
      </w:r>
      <w:r>
        <w:rPr>
          <w:rFonts w:hint="eastAsia"/>
          <w:color w:val="000000"/>
          <w:szCs w:val="21"/>
        </w:rPr>
        <w:t>塑料编织袋通用技术要求</w:t>
      </w:r>
    </w:p>
    <w:p w14:paraId="2AFCDFB6">
      <w:pPr>
        <w:snapToGrid w:val="0"/>
        <w:spacing w:line="440" w:lineRule="exact"/>
        <w:ind w:firstLine="420" w:firstLineChars="200"/>
        <w:rPr>
          <w:color w:val="000000"/>
          <w:szCs w:val="21"/>
        </w:rPr>
      </w:pPr>
      <w:r>
        <w:rPr>
          <w:color w:val="000000"/>
          <w:szCs w:val="21"/>
        </w:rPr>
        <w:t>GB/T 6543</w:t>
      </w:r>
      <w:r>
        <w:rPr>
          <w:color w:val="000000"/>
          <w:kern w:val="0"/>
          <w:szCs w:val="21"/>
        </w:rPr>
        <w:t>—</w:t>
      </w:r>
      <w:r>
        <w:rPr>
          <w:color w:val="000000"/>
          <w:szCs w:val="21"/>
        </w:rPr>
        <w:t xml:space="preserve">2025 </w:t>
      </w:r>
      <w:r>
        <w:rPr>
          <w:rFonts w:hint="eastAsia"/>
          <w:color w:val="000000"/>
          <w:szCs w:val="21"/>
        </w:rPr>
        <w:t>运输包装用单瓦楞纸箱和双瓦楞纸箱</w:t>
      </w:r>
    </w:p>
    <w:p w14:paraId="6955E3B3">
      <w:pPr>
        <w:snapToGrid w:val="0"/>
        <w:spacing w:line="440" w:lineRule="exact"/>
        <w:ind w:firstLine="420" w:firstLineChars="200"/>
        <w:rPr>
          <w:szCs w:val="21"/>
        </w:rPr>
      </w:pPr>
      <w:r>
        <w:rPr>
          <w:color w:val="000000"/>
          <w:szCs w:val="21"/>
        </w:rPr>
        <w:t>GB/T 6543</w:t>
      </w:r>
      <w:r>
        <w:rPr>
          <w:color w:val="000000"/>
          <w:kern w:val="0"/>
          <w:szCs w:val="21"/>
        </w:rPr>
        <w:t>—</w:t>
      </w:r>
      <w:r>
        <w:rPr>
          <w:color w:val="000000"/>
          <w:szCs w:val="21"/>
        </w:rPr>
        <w:t xml:space="preserve">2008 </w:t>
      </w:r>
      <w:r>
        <w:rPr>
          <w:rFonts w:hint="eastAsia"/>
          <w:szCs w:val="21"/>
        </w:rPr>
        <w:t>运输包装用单瓦楞纸箱和双瓦楞纸箱</w:t>
      </w:r>
    </w:p>
    <w:p w14:paraId="7B166E7F">
      <w:pPr>
        <w:snapToGrid w:val="0"/>
        <w:spacing w:line="440" w:lineRule="exact"/>
        <w:ind w:firstLine="359" w:firstLineChars="171"/>
        <w:rPr>
          <w:color w:val="000000"/>
          <w:szCs w:val="21"/>
        </w:rPr>
      </w:pPr>
      <w:r>
        <w:rPr>
          <w:rFonts w:hint="eastAsia"/>
          <w:color w:val="000000"/>
          <w:szCs w:val="21"/>
        </w:rPr>
        <w:t>现行有效的企业标准、团体标准、地方标准及产品明示质量要求</w:t>
      </w:r>
    </w:p>
    <w:p w14:paraId="70AB8B02">
      <w:pPr>
        <w:snapToGrid w:val="0"/>
        <w:spacing w:line="440" w:lineRule="exact"/>
        <w:rPr>
          <w:color w:val="000000"/>
          <w:szCs w:val="21"/>
        </w:rPr>
      </w:pPr>
      <w:r>
        <w:rPr>
          <w:color w:val="000000"/>
          <w:szCs w:val="21"/>
        </w:rPr>
        <w:t>3.2</w:t>
      </w:r>
      <w:r>
        <w:rPr>
          <w:rFonts w:hint="eastAsia"/>
          <w:color w:val="000000"/>
          <w:szCs w:val="21"/>
        </w:rPr>
        <w:t>判定原则</w:t>
      </w:r>
    </w:p>
    <w:p w14:paraId="1236345F">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167CCC85">
      <w:pPr>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7B7C5DE8">
      <w:pPr>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2D2989D6">
      <w:pPr>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14:paraId="4BC72110">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516CF482">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14:paraId="37B22736">
      <w:pPr>
        <w:snapToGrid w:val="0"/>
        <w:spacing w:line="440" w:lineRule="exact"/>
        <w:rPr>
          <w:rFonts w:eastAsia="黑体"/>
          <w:szCs w:val="21"/>
        </w:rPr>
      </w:pPr>
      <w:r>
        <w:rPr>
          <w:rFonts w:hint="eastAsia" w:eastAsia="黑体"/>
          <w:szCs w:val="21"/>
        </w:rPr>
        <w:t>4附则</w:t>
      </w:r>
    </w:p>
    <w:p w14:paraId="79E63EC2">
      <w:pPr>
        <w:snapToGrid w:val="0"/>
        <w:spacing w:line="440" w:lineRule="exact"/>
        <w:ind w:firstLine="420" w:firstLineChars="200"/>
        <w:rPr>
          <w:szCs w:val="21"/>
        </w:rPr>
      </w:pPr>
      <w:r>
        <w:rPr>
          <w:rFonts w:hint="eastAsia"/>
          <w:szCs w:val="21"/>
        </w:rPr>
        <w:t>本细则由淮南市市场监督管理局管理。</w:t>
      </w:r>
    </w:p>
    <w:p w14:paraId="4A4CB63B">
      <w:pPr>
        <w:snapToGrid w:val="0"/>
        <w:spacing w:line="440" w:lineRule="exact"/>
        <w:rPr>
          <w:szCs w:val="21"/>
        </w:rPr>
      </w:pPr>
    </w:p>
    <w:p w14:paraId="658B7C24">
      <w:pPr>
        <w:snapToGrid w:val="0"/>
        <w:spacing w:line="440" w:lineRule="exact"/>
        <w:rPr>
          <w:szCs w:val="21"/>
        </w:rPr>
      </w:pPr>
    </w:p>
    <w:p w14:paraId="27A763C2">
      <w:pPr>
        <w:snapToGrid w:val="0"/>
        <w:spacing w:line="440" w:lineRule="exact"/>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C83E56-FE60-4886-A71B-91AADD8B0E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0907E116-092F-4C74-8C45-ABE72F2FF33F}"/>
  </w:font>
  <w:font w:name="方正公文小标宋">
    <w:panose1 w:val="02000500000000000000"/>
    <w:charset w:val="86"/>
    <w:family w:val="auto"/>
    <w:pitch w:val="default"/>
    <w:sig w:usb0="A00002BF" w:usb1="38CF7CFA" w:usb2="00000016" w:usb3="00000000" w:csb0="00040001" w:csb1="00000000"/>
    <w:embedRegular r:id="rId3" w:fontKey="{599F884D-B46C-4511-BF20-3DE5D1E115FA}"/>
  </w:font>
  <w:font w:name="Sim Sun">
    <w:altName w:val="宋体"/>
    <w:panose1 w:val="00000000000000000000"/>
    <w:charset w:val="86"/>
    <w:family w:val="swiss"/>
    <w:pitch w:val="default"/>
    <w:sig w:usb0="00000000" w:usb1="00000000" w:usb2="00000010" w:usb3="00000000" w:csb0="00040000" w:csb1="00000000"/>
    <w:embedRegular r:id="rId4" w:fontKey="{39C4084B-E63C-4EDF-85D0-FDF073E56B4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D064F">
    <w:pPr>
      <w:pStyle w:val="5"/>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6DFD5B38">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B82E9">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770C5"/>
    <w:rsid w:val="00081CBD"/>
    <w:rsid w:val="000976DE"/>
    <w:rsid w:val="000C27EF"/>
    <w:rsid w:val="000F2B3C"/>
    <w:rsid w:val="00136576"/>
    <w:rsid w:val="00172A27"/>
    <w:rsid w:val="001809DD"/>
    <w:rsid w:val="001A51E1"/>
    <w:rsid w:val="0021621A"/>
    <w:rsid w:val="00235DC4"/>
    <w:rsid w:val="00247E11"/>
    <w:rsid w:val="002501F8"/>
    <w:rsid w:val="00253624"/>
    <w:rsid w:val="002627EB"/>
    <w:rsid w:val="00275517"/>
    <w:rsid w:val="002A25C4"/>
    <w:rsid w:val="002B2F08"/>
    <w:rsid w:val="002D0CDC"/>
    <w:rsid w:val="002D7F8A"/>
    <w:rsid w:val="002E0D1D"/>
    <w:rsid w:val="002E3205"/>
    <w:rsid w:val="003203A3"/>
    <w:rsid w:val="003B65A7"/>
    <w:rsid w:val="003C189C"/>
    <w:rsid w:val="003C388C"/>
    <w:rsid w:val="003D6DF1"/>
    <w:rsid w:val="003E011E"/>
    <w:rsid w:val="003E61BF"/>
    <w:rsid w:val="00445E86"/>
    <w:rsid w:val="00467E74"/>
    <w:rsid w:val="00474E04"/>
    <w:rsid w:val="00483AC6"/>
    <w:rsid w:val="004962E3"/>
    <w:rsid w:val="004A0936"/>
    <w:rsid w:val="004D0C5A"/>
    <w:rsid w:val="004E1396"/>
    <w:rsid w:val="004E7C02"/>
    <w:rsid w:val="00525A19"/>
    <w:rsid w:val="00563EBC"/>
    <w:rsid w:val="00585975"/>
    <w:rsid w:val="0059238A"/>
    <w:rsid w:val="005B64D3"/>
    <w:rsid w:val="005C51FF"/>
    <w:rsid w:val="005D7062"/>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969D6"/>
    <w:rsid w:val="00AD5A48"/>
    <w:rsid w:val="00AF24AF"/>
    <w:rsid w:val="00B5689B"/>
    <w:rsid w:val="00B63955"/>
    <w:rsid w:val="00BF5D64"/>
    <w:rsid w:val="00C26074"/>
    <w:rsid w:val="00C40662"/>
    <w:rsid w:val="00C44CD6"/>
    <w:rsid w:val="00C60C39"/>
    <w:rsid w:val="00C83B0A"/>
    <w:rsid w:val="00C924E8"/>
    <w:rsid w:val="00CB2A9E"/>
    <w:rsid w:val="00CB331F"/>
    <w:rsid w:val="00CC137A"/>
    <w:rsid w:val="00CC25C2"/>
    <w:rsid w:val="00CE1E0C"/>
    <w:rsid w:val="00CE277E"/>
    <w:rsid w:val="00D206CD"/>
    <w:rsid w:val="00D50D7D"/>
    <w:rsid w:val="00D56867"/>
    <w:rsid w:val="00D82B1C"/>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4DB46E3"/>
    <w:rsid w:val="09234C9E"/>
    <w:rsid w:val="0B976158"/>
    <w:rsid w:val="0BF3562B"/>
    <w:rsid w:val="11473DDB"/>
    <w:rsid w:val="19171CA6"/>
    <w:rsid w:val="1A784B4A"/>
    <w:rsid w:val="1B9113EA"/>
    <w:rsid w:val="1C240C09"/>
    <w:rsid w:val="22096B18"/>
    <w:rsid w:val="2B166DCB"/>
    <w:rsid w:val="32744BE7"/>
    <w:rsid w:val="3D176663"/>
    <w:rsid w:val="3F9ED02C"/>
    <w:rsid w:val="556A1533"/>
    <w:rsid w:val="57476615"/>
    <w:rsid w:val="575527A0"/>
    <w:rsid w:val="5D551C37"/>
    <w:rsid w:val="63256E6F"/>
    <w:rsid w:val="636B2161"/>
    <w:rsid w:val="74DF0804"/>
    <w:rsid w:val="7BEF7469"/>
    <w:rsid w:val="7EDB396C"/>
    <w:rsid w:val="BFB7A0DA"/>
    <w:rsid w:val="CF9EC20D"/>
    <w:rsid w:val="E1E78D0A"/>
    <w:rsid w:val="F177F1CF"/>
    <w:rsid w:val="F7EF903B"/>
    <w:rsid w:val="FFDFD8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1300</Words>
  <Characters>2158</Characters>
  <Lines>17</Lines>
  <Paragraphs>5</Paragraphs>
  <TotalTime>32</TotalTime>
  <ScaleCrop>false</ScaleCrop>
  <LinksUpToDate>false</LinksUpToDate>
  <CharactersWithSpaces>2250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2020-01-02T00:57:00Z</dcterms:created>
  <dc:creator>Legend User</dc:creator>
  <cp:lastModifiedBy>国家煤化工质检中心</cp:lastModifiedBy>
  <cp:lastPrinted>2022-02-25T16:43:00Z</cp:lastPrinted>
  <dcterms:modified xsi:type="dcterms:W3CDTF">2026-04-13T01:07:38Z</dcterms:modified>
  <dc:title>××产品质量监督抽查实施细则</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eyJoZGlkIjoiYzUyNjhhNzAxNGQzZTVjZGI4OWNkMzdmNjE1MWFmMTEiLCJ1c2VySWQiOiI1NzEzMjEzNzgifQ==</vt:lpwstr>
  </property>
</Properties>
</file>