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A02CD1">
      <w:pPr>
        <w:pStyle w:val="2"/>
        <w:rPr>
          <w:rFonts w:hint="eastAsia" w:ascii="宋体" w:hAnsi="宋体" w:eastAsia="宋体" w:cs="宋体"/>
          <w:color w:val="000000" w:themeColor="text1"/>
          <w:highlight w:val="none"/>
          <w14:textFill>
            <w14:solidFill>
              <w14:schemeClr w14:val="tx1"/>
            </w14:solidFill>
          </w14:textFill>
        </w:rPr>
      </w:pPr>
      <w:r>
        <w:rPr>
          <w:rFonts w:hint="eastAsia" w:ascii="宋体" w:hAnsi="宋体" w:cs="宋体"/>
          <w:color w:val="000000" w:themeColor="text1"/>
          <w:highlight w:val="none"/>
          <w:lang w:eastAsia="zh-CN"/>
          <w14:textFill>
            <w14:solidFill>
              <w14:schemeClr w14:val="tx1"/>
            </w14:solidFill>
          </w14:textFill>
        </w:rPr>
        <w:t>淮南市</w:t>
      </w:r>
      <w:r>
        <w:rPr>
          <w:rFonts w:hint="eastAsia" w:ascii="宋体" w:hAnsi="宋体" w:cs="宋体"/>
          <w:color w:val="000000" w:themeColor="text1"/>
          <w:highlight w:val="none"/>
          <w:lang w:val="en-US" w:eastAsia="zh-CN"/>
          <w14:textFill>
            <w14:solidFill>
              <w14:schemeClr w14:val="tx1"/>
            </w14:solidFill>
          </w14:textFill>
        </w:rPr>
        <w:t>卫生巾（护垫）、一次性内裤</w:t>
      </w:r>
      <w:r>
        <w:rPr>
          <w:rFonts w:hint="eastAsia" w:ascii="宋体" w:hAnsi="宋体" w:eastAsia="宋体" w:cs="宋体"/>
          <w:color w:val="000000" w:themeColor="text1"/>
          <w:highlight w:val="none"/>
          <w:lang w:eastAsia="zh-CN"/>
          <w14:textFill>
            <w14:solidFill>
              <w14:schemeClr w14:val="tx1"/>
            </w14:solidFill>
          </w14:textFill>
        </w:rPr>
        <w:t>用品</w:t>
      </w:r>
      <w:r>
        <w:rPr>
          <w:rFonts w:hint="eastAsia" w:ascii="宋体" w:hAnsi="宋体" w:eastAsia="宋体" w:cs="宋体"/>
          <w:color w:val="000000" w:themeColor="text1"/>
          <w:highlight w:val="none"/>
          <w14:textFill>
            <w14:solidFill>
              <w14:schemeClr w14:val="tx1"/>
            </w14:solidFill>
          </w14:textFill>
        </w:rPr>
        <w:t>质量监督抽查</w:t>
      </w:r>
    </w:p>
    <w:p w14:paraId="0CBEBBB5">
      <w:pPr>
        <w:pStyle w:val="2"/>
        <w:rPr>
          <w:rFonts w:hint="eastAsia" w:ascii="宋体" w:hAnsi="宋体" w:eastAsia="宋体" w:cs="宋体"/>
          <w:color w:val="000000" w:themeColor="text1"/>
          <w:highlight w:val="none"/>
          <w:lang w:eastAsia="zh-CN"/>
          <w14:textFill>
            <w14:solidFill>
              <w14:schemeClr w14:val="tx1"/>
            </w14:solidFill>
          </w14:textFill>
        </w:rPr>
      </w:pPr>
      <w:bookmarkStart w:id="0" w:name="_GoBack"/>
      <w:bookmarkEnd w:id="0"/>
      <w:r>
        <w:rPr>
          <w:rFonts w:hint="eastAsia" w:ascii="宋体" w:hAnsi="宋体" w:eastAsia="宋体" w:cs="宋体"/>
          <w:color w:val="000000" w:themeColor="text1"/>
          <w:highlight w:val="none"/>
          <w:lang w:eastAsia="zh-CN"/>
          <w14:textFill>
            <w14:solidFill>
              <w14:schemeClr w14:val="tx1"/>
            </w14:solidFill>
          </w14:textFill>
        </w:rPr>
        <w:t>实施细则</w:t>
      </w:r>
    </w:p>
    <w:p w14:paraId="3FB132CF">
      <w:pPr>
        <w:pStyle w:val="2"/>
        <w:rPr>
          <w:rFonts w:hint="default" w:ascii="宋体" w:hAnsi="宋体" w:eastAsia="宋体" w:cs="宋体"/>
          <w:color w:val="000000" w:themeColor="text1"/>
          <w:highlight w:val="none"/>
          <w:lang w:val="en-US" w:eastAsia="zh-CN"/>
          <w14:textFill>
            <w14:solidFill>
              <w14:schemeClr w14:val="tx1"/>
            </w14:solidFill>
          </w14:textFill>
        </w:rPr>
      </w:pPr>
      <w:r>
        <w:rPr>
          <w:rFonts w:hint="eastAsia" w:ascii="宋体" w:hAnsi="宋体" w:cs="宋体"/>
          <w:color w:val="000000" w:themeColor="text1"/>
          <w:highlight w:val="none"/>
          <w:lang w:eastAsia="zh-CN"/>
          <w14:textFill>
            <w14:solidFill>
              <w14:schemeClr w14:val="tx1"/>
            </w14:solidFill>
          </w14:textFill>
        </w:rPr>
        <w:t>（</w:t>
      </w:r>
      <w:r>
        <w:rPr>
          <w:rFonts w:hint="eastAsia" w:ascii="宋体" w:hAnsi="宋体" w:cs="宋体"/>
          <w:color w:val="000000" w:themeColor="text1"/>
          <w:highlight w:val="none"/>
          <w:lang w:val="en-US" w:eastAsia="zh-CN"/>
          <w14:textFill>
            <w14:solidFill>
              <w14:schemeClr w14:val="tx1"/>
            </w14:solidFill>
          </w14:textFill>
        </w:rPr>
        <w:t>2026年版）</w:t>
      </w:r>
    </w:p>
    <w:p w14:paraId="57C562B5">
      <w:pPr>
        <w:spacing w:line="440" w:lineRule="exact"/>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1、抽样方法</w:t>
      </w:r>
    </w:p>
    <w:p w14:paraId="37C531C5">
      <w:pPr>
        <w:snapToGrid w:val="0"/>
        <w:spacing w:line="440" w:lineRule="exact"/>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以随机抽样的方式在被抽样生产者、销售者的待销产品中抽取。</w:t>
      </w:r>
    </w:p>
    <w:p w14:paraId="2EAAD932">
      <w:pPr>
        <w:snapToGrid w:val="0"/>
        <w:spacing w:line="440" w:lineRule="exact"/>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随机数一般可使用随机数表等方法产生。</w:t>
      </w:r>
    </w:p>
    <w:p w14:paraId="5402BEC0">
      <w:pPr>
        <w:snapToGrid w:val="0"/>
        <w:spacing w:line="440" w:lineRule="exact"/>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卫生巾、纸尿裤产品</w:t>
      </w:r>
      <w:r>
        <w:rPr>
          <w:rFonts w:hint="eastAsia" w:ascii="宋体" w:hAnsi="宋体" w:eastAsia="宋体" w:cs="宋体"/>
          <w:color w:val="000000" w:themeColor="text1"/>
          <w:sz w:val="21"/>
          <w:szCs w:val="21"/>
          <w:highlight w:val="none"/>
          <w14:textFill>
            <w14:solidFill>
              <w14:schemeClr w14:val="tx1"/>
            </w14:solidFill>
          </w14:textFill>
        </w:rPr>
        <w:t>每批次产品抽样8包（最小销售包装），其中6包检验样品，2包备样，如遇到只装单片的独立包装时，可适当增加抽样数量，不得超过检验、复检的合理需要</w:t>
      </w:r>
      <w:r>
        <w:rPr>
          <w:rFonts w:hint="eastAsia" w:ascii="宋体" w:hAnsi="宋体" w:eastAsia="宋体" w:cs="宋体"/>
          <w:color w:val="000000" w:themeColor="text1"/>
          <w:sz w:val="21"/>
          <w:szCs w:val="21"/>
          <w:highlight w:val="none"/>
          <w:lang w:eastAsia="zh-CN"/>
          <w14:textFill>
            <w14:solidFill>
              <w14:schemeClr w14:val="tx1"/>
            </w14:solidFill>
          </w14:textFill>
        </w:rPr>
        <w:t>；一次性内裤产品每批次产品抽取样品总量不少于3个独立包装， 其中2个作为检验样品，1个作为备用样品</w:t>
      </w:r>
      <w:r>
        <w:rPr>
          <w:rFonts w:hint="eastAsia" w:ascii="宋体" w:hAnsi="宋体" w:eastAsia="宋体" w:cs="宋体"/>
          <w:color w:val="000000" w:themeColor="text1"/>
          <w:sz w:val="21"/>
          <w:szCs w:val="21"/>
          <w:highlight w:val="none"/>
          <w14:textFill>
            <w14:solidFill>
              <w14:schemeClr w14:val="tx1"/>
            </w14:solidFill>
          </w14:textFill>
        </w:rPr>
        <w:t>。</w:t>
      </w:r>
    </w:p>
    <w:p w14:paraId="793A8FBC">
      <w:pPr>
        <w:spacing w:line="440" w:lineRule="exact"/>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2、检验依据</w:t>
      </w:r>
    </w:p>
    <w:p w14:paraId="215C0785">
      <w:pPr>
        <w:snapToGrid w:val="0"/>
        <w:spacing w:line="440" w:lineRule="exact"/>
        <w:jc w:val="center"/>
        <w:rPr>
          <w:rFonts w:hint="eastAsia" w:ascii="宋体" w:hAnsi="宋体" w:eastAsia="宋体" w:cs="宋体"/>
          <w:color w:val="000000"/>
          <w:sz w:val="21"/>
          <w:szCs w:val="21"/>
        </w:rPr>
      </w:pPr>
      <w:r>
        <w:rPr>
          <w:rFonts w:hint="eastAsia" w:ascii="宋体" w:hAnsi="宋体" w:eastAsia="宋体" w:cs="宋体"/>
          <w:color w:val="000000"/>
          <w:sz w:val="21"/>
          <w:szCs w:val="21"/>
        </w:rPr>
        <w:t>表</w:t>
      </w:r>
      <w:r>
        <w:rPr>
          <w:rFonts w:hint="eastAsia" w:ascii="宋体" w:hAnsi="宋体" w:eastAsia="宋体" w:cs="宋体"/>
          <w:color w:val="000000"/>
          <w:sz w:val="21"/>
          <w:szCs w:val="21"/>
          <w:lang w:val="en-US" w:eastAsia="zh-CN"/>
        </w:rPr>
        <w:t>1</w:t>
      </w:r>
      <w:r>
        <w:rPr>
          <w:rFonts w:hint="eastAsia" w:ascii="宋体" w:hAnsi="宋体" w:eastAsia="宋体" w:cs="宋体"/>
          <w:color w:val="000000"/>
          <w:sz w:val="21"/>
          <w:szCs w:val="21"/>
          <w:lang w:eastAsia="zh-CN"/>
        </w:rPr>
        <w:t>卫生巾(护垫)</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4"/>
        <w:gridCol w:w="2748"/>
        <w:gridCol w:w="4077"/>
      </w:tblGrid>
      <w:tr w14:paraId="3A7AD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894" w:type="dxa"/>
            <w:noWrap w:val="0"/>
            <w:vAlign w:val="center"/>
          </w:tcPr>
          <w:p w14:paraId="7C469380">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序号</w:t>
            </w:r>
          </w:p>
        </w:tc>
        <w:tc>
          <w:tcPr>
            <w:tcW w:w="2748" w:type="dxa"/>
            <w:noWrap w:val="0"/>
            <w:vAlign w:val="center"/>
          </w:tcPr>
          <w:p w14:paraId="1A762994">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检验项目</w:t>
            </w:r>
          </w:p>
        </w:tc>
        <w:tc>
          <w:tcPr>
            <w:tcW w:w="4077" w:type="dxa"/>
            <w:noWrap w:val="0"/>
            <w:vAlign w:val="center"/>
          </w:tcPr>
          <w:p w14:paraId="20914081">
            <w:pPr>
              <w:snapToGrid w:val="0"/>
              <w:jc w:val="center"/>
              <w:rPr>
                <w:rFonts w:hint="eastAsia" w:ascii="宋体" w:hAnsi="宋体" w:eastAsia="宋体" w:cs="宋体"/>
                <w:sz w:val="21"/>
                <w:szCs w:val="21"/>
              </w:rPr>
            </w:pPr>
            <w:r>
              <w:rPr>
                <w:rFonts w:hint="eastAsia" w:ascii="宋体" w:hAnsi="宋体" w:eastAsia="宋体" w:cs="宋体"/>
                <w:sz w:val="21"/>
                <w:szCs w:val="21"/>
                <w:lang w:eastAsia="zh-CN"/>
              </w:rPr>
              <w:t>检验</w:t>
            </w:r>
            <w:r>
              <w:rPr>
                <w:rFonts w:hint="eastAsia" w:ascii="宋体" w:hAnsi="宋体" w:eastAsia="宋体" w:cs="宋体"/>
                <w:sz w:val="21"/>
                <w:szCs w:val="21"/>
              </w:rPr>
              <w:t>依据</w:t>
            </w:r>
          </w:p>
        </w:tc>
      </w:tr>
      <w:tr w14:paraId="283B3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894" w:type="dxa"/>
            <w:noWrap w:val="0"/>
            <w:vAlign w:val="center"/>
          </w:tcPr>
          <w:p w14:paraId="35BDDE46">
            <w:pPr>
              <w:snapToGrid w:val="0"/>
              <w:spacing w:line="32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p>
        </w:tc>
        <w:tc>
          <w:tcPr>
            <w:tcW w:w="2748" w:type="dxa"/>
            <w:noWrap w:val="0"/>
            <w:vAlign w:val="center"/>
          </w:tcPr>
          <w:p w14:paraId="54EDDDD4">
            <w:pPr>
              <w:snapToGrid w:val="0"/>
              <w:spacing w:line="32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全长、 条质量偏差</w:t>
            </w:r>
            <w:r>
              <w:rPr>
                <w:rFonts w:hint="eastAsia" w:ascii="宋体" w:hAnsi="宋体" w:eastAsia="宋体" w:cs="宋体"/>
                <w:sz w:val="21"/>
                <w:szCs w:val="21"/>
                <w:vertAlign w:val="superscript"/>
                <w:lang w:val="en-US" w:eastAsia="zh-CN"/>
              </w:rPr>
              <w:t>a</w:t>
            </w:r>
          </w:p>
        </w:tc>
        <w:tc>
          <w:tcPr>
            <w:tcW w:w="4077" w:type="dxa"/>
            <w:noWrap w:val="0"/>
            <w:vAlign w:val="center"/>
          </w:tcPr>
          <w:p w14:paraId="5189CD74">
            <w:pPr>
              <w:snapToGrid w:val="0"/>
              <w:spacing w:line="276" w:lineRule="auto"/>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sz w:val="21"/>
                <w:szCs w:val="21"/>
                <w:highlight w:val="none"/>
              </w:rPr>
              <w:t>GB/T 8939-2018</w:t>
            </w:r>
          </w:p>
        </w:tc>
      </w:tr>
      <w:tr w14:paraId="4B45F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894" w:type="dxa"/>
            <w:noWrap w:val="0"/>
            <w:vAlign w:val="center"/>
          </w:tcPr>
          <w:p w14:paraId="17F7B458">
            <w:pPr>
              <w:snapToGrid w:val="0"/>
              <w:spacing w:line="32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p>
        </w:tc>
        <w:tc>
          <w:tcPr>
            <w:tcW w:w="2748" w:type="dxa"/>
            <w:noWrap w:val="0"/>
            <w:vAlign w:val="center"/>
          </w:tcPr>
          <w:p w14:paraId="59FD762A">
            <w:pPr>
              <w:snapToGrid w:val="0"/>
              <w:spacing w:line="32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吸水倍率</w:t>
            </w:r>
          </w:p>
        </w:tc>
        <w:tc>
          <w:tcPr>
            <w:tcW w:w="4077" w:type="dxa"/>
            <w:noWrap w:val="0"/>
            <w:vAlign w:val="center"/>
          </w:tcPr>
          <w:p w14:paraId="00E93627">
            <w:pPr>
              <w:snapToGrid w:val="0"/>
              <w:spacing w:line="276" w:lineRule="auto"/>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sz w:val="21"/>
                <w:szCs w:val="21"/>
                <w:highlight w:val="none"/>
              </w:rPr>
              <w:t>GB/T 8939-2018</w:t>
            </w:r>
          </w:p>
        </w:tc>
      </w:tr>
      <w:tr w14:paraId="5260C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894" w:type="dxa"/>
            <w:noWrap w:val="0"/>
            <w:vAlign w:val="center"/>
          </w:tcPr>
          <w:p w14:paraId="359F1781">
            <w:pPr>
              <w:snapToGrid w:val="0"/>
              <w:spacing w:line="32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w:t>
            </w:r>
          </w:p>
        </w:tc>
        <w:tc>
          <w:tcPr>
            <w:tcW w:w="2748" w:type="dxa"/>
            <w:noWrap w:val="0"/>
            <w:vAlign w:val="center"/>
          </w:tcPr>
          <w:p w14:paraId="1405EC01">
            <w:pPr>
              <w:snapToGrid w:val="0"/>
              <w:spacing w:line="32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吸收速度</w:t>
            </w:r>
            <w:r>
              <w:rPr>
                <w:rFonts w:hint="eastAsia" w:ascii="宋体" w:hAnsi="宋体" w:eastAsia="宋体" w:cs="宋体"/>
                <w:sz w:val="21"/>
                <w:szCs w:val="21"/>
                <w:vertAlign w:val="superscript"/>
                <w:lang w:val="en-US" w:eastAsia="zh-CN"/>
              </w:rPr>
              <w:t>a</w:t>
            </w:r>
          </w:p>
        </w:tc>
        <w:tc>
          <w:tcPr>
            <w:tcW w:w="4077" w:type="dxa"/>
            <w:noWrap w:val="0"/>
            <w:vAlign w:val="center"/>
          </w:tcPr>
          <w:p w14:paraId="6B8799BF">
            <w:pPr>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sz w:val="21"/>
                <w:szCs w:val="21"/>
                <w:highlight w:val="none"/>
              </w:rPr>
              <w:t>GB/T 8939-2018</w:t>
            </w:r>
          </w:p>
        </w:tc>
      </w:tr>
      <w:tr w14:paraId="077E6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894" w:type="dxa"/>
            <w:noWrap w:val="0"/>
            <w:vAlign w:val="center"/>
          </w:tcPr>
          <w:p w14:paraId="5C4C7140">
            <w:pPr>
              <w:snapToGrid w:val="0"/>
              <w:spacing w:line="32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w:t>
            </w:r>
          </w:p>
        </w:tc>
        <w:tc>
          <w:tcPr>
            <w:tcW w:w="2748" w:type="dxa"/>
            <w:noWrap w:val="0"/>
            <w:vAlign w:val="center"/>
          </w:tcPr>
          <w:p w14:paraId="0B9B0408">
            <w:pPr>
              <w:snapToGrid w:val="0"/>
              <w:spacing w:line="32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pH</w:t>
            </w:r>
          </w:p>
        </w:tc>
        <w:tc>
          <w:tcPr>
            <w:tcW w:w="4077" w:type="dxa"/>
            <w:noWrap w:val="0"/>
            <w:vAlign w:val="center"/>
          </w:tcPr>
          <w:p w14:paraId="493FA96C">
            <w:pPr>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sz w:val="21"/>
                <w:szCs w:val="21"/>
                <w:highlight w:val="none"/>
              </w:rPr>
              <w:t>GB/T 8939-2018</w:t>
            </w:r>
          </w:p>
        </w:tc>
      </w:tr>
      <w:tr w14:paraId="74AA8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894" w:type="dxa"/>
            <w:noWrap w:val="0"/>
            <w:vAlign w:val="center"/>
          </w:tcPr>
          <w:p w14:paraId="27FDECE3">
            <w:pPr>
              <w:snapToGrid w:val="0"/>
              <w:spacing w:line="32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w:t>
            </w:r>
          </w:p>
        </w:tc>
        <w:tc>
          <w:tcPr>
            <w:tcW w:w="2748" w:type="dxa"/>
            <w:noWrap w:val="0"/>
            <w:vAlign w:val="center"/>
          </w:tcPr>
          <w:p w14:paraId="56A30DF0">
            <w:pPr>
              <w:snapToGrid w:val="0"/>
              <w:spacing w:line="32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细菌菌落总数</w:t>
            </w:r>
            <w:r>
              <w:rPr>
                <w:rFonts w:hint="eastAsia" w:ascii="宋体" w:hAnsi="宋体" w:eastAsia="宋体" w:cs="宋体"/>
                <w:sz w:val="21"/>
                <w:szCs w:val="21"/>
                <w:vertAlign w:val="superscript"/>
                <w:lang w:val="en-US" w:eastAsia="zh-CN"/>
              </w:rPr>
              <w:t>b</w:t>
            </w:r>
          </w:p>
        </w:tc>
        <w:tc>
          <w:tcPr>
            <w:tcW w:w="4077" w:type="dxa"/>
            <w:noWrap w:val="0"/>
            <w:vAlign w:val="center"/>
          </w:tcPr>
          <w:p w14:paraId="76CDFC05">
            <w:pPr>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sz w:val="21"/>
                <w:szCs w:val="21"/>
                <w:highlight w:val="none"/>
              </w:rPr>
              <w:t>GB 15979-2002</w:t>
            </w:r>
          </w:p>
        </w:tc>
      </w:tr>
      <w:tr w14:paraId="3F15A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894" w:type="dxa"/>
            <w:noWrap w:val="0"/>
            <w:vAlign w:val="center"/>
          </w:tcPr>
          <w:p w14:paraId="06870CB8">
            <w:pPr>
              <w:snapToGrid w:val="0"/>
              <w:spacing w:line="32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w:t>
            </w:r>
          </w:p>
        </w:tc>
        <w:tc>
          <w:tcPr>
            <w:tcW w:w="2748" w:type="dxa"/>
            <w:noWrap w:val="0"/>
            <w:vAlign w:val="center"/>
          </w:tcPr>
          <w:p w14:paraId="1805F185">
            <w:pPr>
              <w:snapToGrid w:val="0"/>
              <w:spacing w:line="32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大肠菌群</w:t>
            </w:r>
            <w:r>
              <w:rPr>
                <w:rFonts w:hint="eastAsia" w:ascii="宋体" w:hAnsi="宋体" w:eastAsia="宋体" w:cs="宋体"/>
                <w:sz w:val="21"/>
                <w:szCs w:val="21"/>
                <w:vertAlign w:val="superscript"/>
                <w:lang w:val="en-US" w:eastAsia="zh-CN"/>
              </w:rPr>
              <w:t>b</w:t>
            </w:r>
          </w:p>
        </w:tc>
        <w:tc>
          <w:tcPr>
            <w:tcW w:w="4077" w:type="dxa"/>
            <w:noWrap w:val="0"/>
            <w:vAlign w:val="center"/>
          </w:tcPr>
          <w:p w14:paraId="3C56DF04">
            <w:pPr>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sz w:val="21"/>
                <w:szCs w:val="21"/>
                <w:highlight w:val="none"/>
              </w:rPr>
              <w:t>GB 15979-2002</w:t>
            </w:r>
          </w:p>
        </w:tc>
      </w:tr>
      <w:tr w14:paraId="7FA88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894" w:type="dxa"/>
            <w:noWrap w:val="0"/>
            <w:vAlign w:val="center"/>
          </w:tcPr>
          <w:p w14:paraId="49B041CB">
            <w:pPr>
              <w:snapToGrid w:val="0"/>
              <w:spacing w:line="32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w:t>
            </w:r>
          </w:p>
        </w:tc>
        <w:tc>
          <w:tcPr>
            <w:tcW w:w="2748" w:type="dxa"/>
            <w:noWrap w:val="0"/>
            <w:vAlign w:val="center"/>
          </w:tcPr>
          <w:p w14:paraId="573BF6B1">
            <w:pPr>
              <w:snapToGrid w:val="0"/>
              <w:spacing w:line="32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致病性化脓菌</w:t>
            </w:r>
            <w:r>
              <w:rPr>
                <w:rFonts w:hint="eastAsia" w:ascii="宋体" w:hAnsi="宋体" w:eastAsia="宋体" w:cs="宋体"/>
                <w:sz w:val="21"/>
                <w:szCs w:val="21"/>
                <w:vertAlign w:val="superscript"/>
                <w:lang w:val="en-US" w:eastAsia="zh-CN"/>
              </w:rPr>
              <w:t>b</w:t>
            </w:r>
          </w:p>
        </w:tc>
        <w:tc>
          <w:tcPr>
            <w:tcW w:w="4077" w:type="dxa"/>
            <w:noWrap w:val="0"/>
            <w:vAlign w:val="center"/>
          </w:tcPr>
          <w:p w14:paraId="4E2CBAEB">
            <w:pPr>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sz w:val="21"/>
                <w:szCs w:val="21"/>
                <w:highlight w:val="none"/>
              </w:rPr>
              <w:t>GB 15979-2002</w:t>
            </w:r>
          </w:p>
        </w:tc>
      </w:tr>
      <w:tr w14:paraId="36E03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894" w:type="dxa"/>
            <w:noWrap w:val="0"/>
            <w:vAlign w:val="center"/>
          </w:tcPr>
          <w:p w14:paraId="7C4F52A6">
            <w:pPr>
              <w:snapToGrid w:val="0"/>
              <w:spacing w:line="32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w:t>
            </w:r>
          </w:p>
        </w:tc>
        <w:tc>
          <w:tcPr>
            <w:tcW w:w="2748" w:type="dxa"/>
            <w:noWrap w:val="0"/>
            <w:vAlign w:val="center"/>
          </w:tcPr>
          <w:p w14:paraId="4DB639F5">
            <w:pPr>
              <w:snapToGrid w:val="0"/>
              <w:spacing w:line="32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真菌菌落总数</w:t>
            </w:r>
            <w:r>
              <w:rPr>
                <w:rFonts w:hint="eastAsia" w:ascii="宋体" w:hAnsi="宋体" w:eastAsia="宋体" w:cs="宋体"/>
                <w:sz w:val="21"/>
                <w:szCs w:val="21"/>
                <w:vertAlign w:val="superscript"/>
                <w:lang w:val="en-US" w:eastAsia="zh-CN"/>
              </w:rPr>
              <w:t>b</w:t>
            </w:r>
          </w:p>
        </w:tc>
        <w:tc>
          <w:tcPr>
            <w:tcW w:w="4077" w:type="dxa"/>
            <w:noWrap w:val="0"/>
            <w:vAlign w:val="center"/>
          </w:tcPr>
          <w:p w14:paraId="292B8934">
            <w:pPr>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sz w:val="21"/>
                <w:szCs w:val="21"/>
                <w:highlight w:val="none"/>
              </w:rPr>
              <w:t>GB 15979-2002</w:t>
            </w:r>
          </w:p>
        </w:tc>
      </w:tr>
      <w:tr w14:paraId="03408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894" w:type="dxa"/>
            <w:noWrap w:val="0"/>
            <w:vAlign w:val="center"/>
          </w:tcPr>
          <w:p w14:paraId="02EAC753">
            <w:pPr>
              <w:snapToGrid w:val="0"/>
              <w:spacing w:line="32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w:t>
            </w:r>
          </w:p>
        </w:tc>
        <w:tc>
          <w:tcPr>
            <w:tcW w:w="2748" w:type="dxa"/>
            <w:noWrap w:val="0"/>
            <w:vAlign w:val="center"/>
          </w:tcPr>
          <w:p w14:paraId="18AE6C9A">
            <w:pPr>
              <w:snapToGrid w:val="0"/>
              <w:spacing w:line="32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标志标识</w:t>
            </w:r>
          </w:p>
        </w:tc>
        <w:tc>
          <w:tcPr>
            <w:tcW w:w="4077" w:type="dxa"/>
            <w:noWrap w:val="0"/>
            <w:vAlign w:val="center"/>
          </w:tcPr>
          <w:p w14:paraId="1DCA5110">
            <w:pPr>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sz w:val="21"/>
                <w:szCs w:val="21"/>
                <w:highlight w:val="none"/>
              </w:rPr>
              <w:t>GB/T 8939-2018</w:t>
            </w:r>
          </w:p>
        </w:tc>
      </w:tr>
      <w:tr w14:paraId="7546D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894" w:type="dxa"/>
            <w:noWrap w:val="0"/>
            <w:vAlign w:val="center"/>
          </w:tcPr>
          <w:p w14:paraId="53D71659">
            <w:pPr>
              <w:snapToGrid w:val="0"/>
              <w:spacing w:line="32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10</w:t>
            </w:r>
          </w:p>
        </w:tc>
        <w:tc>
          <w:tcPr>
            <w:tcW w:w="2748" w:type="dxa"/>
            <w:noWrap w:val="0"/>
            <w:vAlign w:val="center"/>
          </w:tcPr>
          <w:p w14:paraId="1DDC5799">
            <w:pPr>
              <w:snapToGrid w:val="0"/>
              <w:spacing w:line="32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可迁移性荧光物质</w:t>
            </w:r>
          </w:p>
        </w:tc>
        <w:tc>
          <w:tcPr>
            <w:tcW w:w="4077" w:type="dxa"/>
            <w:noWrap w:val="0"/>
            <w:vAlign w:val="center"/>
          </w:tcPr>
          <w:p w14:paraId="5129188D">
            <w:pPr>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sz w:val="21"/>
                <w:szCs w:val="21"/>
                <w:highlight w:val="none"/>
              </w:rPr>
              <w:t>GB/T 8939-2018</w:t>
            </w:r>
          </w:p>
        </w:tc>
      </w:tr>
      <w:tr w14:paraId="6B665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894" w:type="dxa"/>
            <w:noWrap w:val="0"/>
            <w:vAlign w:val="center"/>
          </w:tcPr>
          <w:p w14:paraId="0E7567A0">
            <w:pPr>
              <w:snapToGrid w:val="0"/>
              <w:spacing w:line="320" w:lineRule="exact"/>
              <w:jc w:val="center"/>
              <w:rPr>
                <w:rFonts w:hint="eastAsia" w:ascii="宋体" w:hAnsi="宋体" w:eastAsia="宋体" w:cs="宋体"/>
                <w:sz w:val="21"/>
                <w:szCs w:val="21"/>
              </w:rPr>
            </w:pPr>
            <w:r>
              <w:rPr>
                <w:rFonts w:hint="eastAsia" w:ascii="宋体" w:hAnsi="宋体" w:eastAsia="宋体" w:cs="宋体"/>
                <w:color w:val="000000"/>
                <w:sz w:val="21"/>
                <w:szCs w:val="21"/>
              </w:rPr>
              <w:t>说 明</w:t>
            </w:r>
          </w:p>
        </w:tc>
        <w:tc>
          <w:tcPr>
            <w:tcW w:w="6825" w:type="dxa"/>
            <w:gridSpan w:val="2"/>
            <w:noWrap w:val="0"/>
            <w:vAlign w:val="center"/>
          </w:tcPr>
          <w:p w14:paraId="1B769F84">
            <w:pPr>
              <w:snapToGrid w:val="0"/>
              <w:spacing w:line="320" w:lineRule="exact"/>
              <w:jc w:val="left"/>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rPr>
              <w:t>1、</w:t>
            </w:r>
            <w:r>
              <w:rPr>
                <w:rFonts w:hint="eastAsia" w:ascii="宋体" w:hAnsi="宋体" w:eastAsia="宋体" w:cs="宋体"/>
                <w:color w:val="000000"/>
                <w:sz w:val="21"/>
                <w:szCs w:val="21"/>
                <w:vertAlign w:val="superscript"/>
                <w:lang w:val="en-US" w:eastAsia="zh-CN"/>
              </w:rPr>
              <w:t>a</w:t>
            </w:r>
            <w:r>
              <w:rPr>
                <w:rFonts w:hint="eastAsia" w:ascii="宋体" w:hAnsi="宋体" w:eastAsia="宋体" w:cs="宋体"/>
                <w:color w:val="000000"/>
                <w:sz w:val="21"/>
                <w:szCs w:val="21"/>
                <w:vertAlign w:val="baseline"/>
                <w:lang w:val="en-US" w:eastAsia="zh-CN"/>
              </w:rPr>
              <w:t>条质量偏差和吸收速度检测项目：仅卫生巾考核；</w:t>
            </w:r>
          </w:p>
          <w:p w14:paraId="248016AA">
            <w:pPr>
              <w:snapToGrid w:val="0"/>
              <w:spacing w:line="320" w:lineRule="exact"/>
              <w:jc w:val="left"/>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2、</w:t>
            </w:r>
            <w:r>
              <w:rPr>
                <w:rFonts w:hint="eastAsia" w:ascii="宋体" w:hAnsi="宋体" w:eastAsia="宋体" w:cs="宋体"/>
                <w:color w:val="000000"/>
                <w:sz w:val="21"/>
                <w:szCs w:val="21"/>
                <w:vertAlign w:val="superscript"/>
                <w:lang w:val="en-US" w:eastAsia="zh-CN"/>
              </w:rPr>
              <w:t>b</w:t>
            </w:r>
            <w:r>
              <w:rPr>
                <w:rFonts w:hint="eastAsia" w:ascii="宋体" w:hAnsi="宋体" w:eastAsia="宋体" w:cs="宋体"/>
                <w:kern w:val="0"/>
                <w:sz w:val="21"/>
                <w:szCs w:val="21"/>
              </w:rPr>
              <w:t>极重要质量项目</w:t>
            </w:r>
            <w:r>
              <w:rPr>
                <w:rFonts w:hint="eastAsia" w:ascii="宋体" w:hAnsi="宋体" w:eastAsia="宋体" w:cs="宋体"/>
                <w:kern w:val="0"/>
                <w:sz w:val="21"/>
                <w:szCs w:val="21"/>
                <w:lang w:eastAsia="zh-CN"/>
              </w:rPr>
              <w:t>；</w:t>
            </w:r>
          </w:p>
        </w:tc>
      </w:tr>
    </w:tbl>
    <w:p w14:paraId="4A60949A">
      <w:pPr>
        <w:snapToGrid w:val="0"/>
        <w:spacing w:line="440" w:lineRule="exact"/>
        <w:jc w:val="center"/>
        <w:rPr>
          <w:rFonts w:hint="eastAsia" w:ascii="宋体" w:hAnsi="宋体" w:eastAsia="宋体" w:cs="宋体"/>
          <w:color w:val="000000"/>
          <w:sz w:val="21"/>
          <w:szCs w:val="21"/>
        </w:rPr>
      </w:pPr>
      <w:r>
        <w:rPr>
          <w:rFonts w:hint="eastAsia" w:ascii="宋体" w:hAnsi="宋体" w:eastAsia="宋体" w:cs="宋体"/>
          <w:color w:val="000000"/>
          <w:sz w:val="21"/>
          <w:szCs w:val="21"/>
        </w:rPr>
        <w:t>表</w:t>
      </w:r>
      <w:r>
        <w:rPr>
          <w:rFonts w:hint="eastAsia" w:ascii="宋体" w:hAnsi="宋体" w:eastAsia="宋体" w:cs="宋体"/>
          <w:color w:val="000000"/>
          <w:sz w:val="21"/>
          <w:szCs w:val="21"/>
          <w:lang w:val="en-US" w:eastAsia="zh-CN"/>
        </w:rPr>
        <w:t xml:space="preserve">2 </w:t>
      </w:r>
      <w:r>
        <w:rPr>
          <w:rFonts w:hint="eastAsia" w:ascii="宋体" w:hAnsi="宋体" w:eastAsia="宋体" w:cs="宋体"/>
          <w:color w:val="000000"/>
          <w:sz w:val="21"/>
          <w:szCs w:val="21"/>
          <w:lang w:eastAsia="zh-CN"/>
        </w:rPr>
        <w:t>纸尿裤（片、垫）</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4"/>
        <w:gridCol w:w="2748"/>
        <w:gridCol w:w="4077"/>
      </w:tblGrid>
      <w:tr w14:paraId="75895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894" w:type="dxa"/>
            <w:noWrap w:val="0"/>
            <w:vAlign w:val="center"/>
          </w:tcPr>
          <w:p w14:paraId="26B8418A">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序号</w:t>
            </w:r>
          </w:p>
        </w:tc>
        <w:tc>
          <w:tcPr>
            <w:tcW w:w="2748" w:type="dxa"/>
            <w:noWrap w:val="0"/>
            <w:vAlign w:val="center"/>
          </w:tcPr>
          <w:p w14:paraId="76E161DA">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检验项目</w:t>
            </w:r>
          </w:p>
        </w:tc>
        <w:tc>
          <w:tcPr>
            <w:tcW w:w="4077" w:type="dxa"/>
            <w:noWrap w:val="0"/>
            <w:vAlign w:val="center"/>
          </w:tcPr>
          <w:p w14:paraId="45EF7194">
            <w:pPr>
              <w:snapToGrid w:val="0"/>
              <w:jc w:val="center"/>
              <w:rPr>
                <w:rFonts w:hint="eastAsia" w:ascii="宋体" w:hAnsi="宋体" w:eastAsia="宋体" w:cs="宋体"/>
                <w:sz w:val="21"/>
                <w:szCs w:val="21"/>
              </w:rPr>
            </w:pPr>
            <w:r>
              <w:rPr>
                <w:rFonts w:hint="eastAsia" w:ascii="宋体" w:hAnsi="宋体" w:eastAsia="宋体" w:cs="宋体"/>
                <w:sz w:val="21"/>
                <w:szCs w:val="21"/>
                <w:lang w:eastAsia="zh-CN"/>
              </w:rPr>
              <w:t>检验</w:t>
            </w:r>
            <w:r>
              <w:rPr>
                <w:rFonts w:hint="eastAsia" w:ascii="宋体" w:hAnsi="宋体" w:eastAsia="宋体" w:cs="宋体"/>
                <w:sz w:val="21"/>
                <w:szCs w:val="21"/>
              </w:rPr>
              <w:t>依据</w:t>
            </w:r>
          </w:p>
        </w:tc>
      </w:tr>
      <w:tr w14:paraId="42768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94" w:type="dxa"/>
            <w:noWrap w:val="0"/>
            <w:vAlign w:val="center"/>
          </w:tcPr>
          <w:p w14:paraId="0A61894D">
            <w:pPr>
              <w:snapToGrid w:val="0"/>
              <w:spacing w:line="320" w:lineRule="exact"/>
              <w:jc w:val="center"/>
              <w:rPr>
                <w:rFonts w:hint="eastAsia" w:ascii="宋体" w:hAnsi="宋体" w:eastAsia="宋体" w:cs="宋体"/>
                <w:color w:val="000000"/>
                <w:sz w:val="21"/>
                <w:szCs w:val="21"/>
              </w:rPr>
            </w:pPr>
            <w:r>
              <w:rPr>
                <w:rFonts w:hint="eastAsia" w:ascii="宋体" w:hAnsi="宋体" w:eastAsia="宋体" w:cs="宋体"/>
                <w:sz w:val="21"/>
                <w:szCs w:val="21"/>
                <w:lang w:val="en-US" w:eastAsia="zh-CN"/>
              </w:rPr>
              <w:t>1</w:t>
            </w:r>
          </w:p>
        </w:tc>
        <w:tc>
          <w:tcPr>
            <w:tcW w:w="2748" w:type="dxa"/>
            <w:noWrap w:val="0"/>
            <w:vAlign w:val="center"/>
          </w:tcPr>
          <w:p w14:paraId="62BB23A9">
            <w:pPr>
              <w:snapToGrid w:val="0"/>
              <w:spacing w:line="32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pH值</w:t>
            </w:r>
          </w:p>
        </w:tc>
        <w:tc>
          <w:tcPr>
            <w:tcW w:w="4077" w:type="dxa"/>
            <w:noWrap w:val="0"/>
            <w:vAlign w:val="center"/>
          </w:tcPr>
          <w:p w14:paraId="73DB967B">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GB/T 28004-2011</w:t>
            </w:r>
          </w:p>
          <w:p w14:paraId="68D96C5C">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GB/T 28004.1-2021</w:t>
            </w:r>
          </w:p>
          <w:p w14:paraId="4BB4EBF8">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GB/T 28004.2-2021</w:t>
            </w:r>
          </w:p>
        </w:tc>
      </w:tr>
      <w:tr w14:paraId="167D0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94" w:type="dxa"/>
            <w:noWrap w:val="0"/>
            <w:vAlign w:val="center"/>
          </w:tcPr>
          <w:p w14:paraId="263D7DB9">
            <w:pPr>
              <w:snapToGrid w:val="0"/>
              <w:spacing w:line="320" w:lineRule="exact"/>
              <w:jc w:val="center"/>
              <w:rPr>
                <w:rFonts w:hint="eastAsia" w:ascii="宋体" w:hAnsi="宋体" w:eastAsia="宋体" w:cs="宋体"/>
                <w:color w:val="000000"/>
                <w:sz w:val="21"/>
                <w:szCs w:val="21"/>
              </w:rPr>
            </w:pPr>
            <w:r>
              <w:rPr>
                <w:rFonts w:hint="eastAsia" w:ascii="宋体" w:hAnsi="宋体" w:eastAsia="宋体" w:cs="宋体"/>
                <w:sz w:val="21"/>
                <w:szCs w:val="21"/>
                <w:lang w:val="en-US" w:eastAsia="zh-CN"/>
              </w:rPr>
              <w:t>2</w:t>
            </w:r>
          </w:p>
        </w:tc>
        <w:tc>
          <w:tcPr>
            <w:tcW w:w="2748" w:type="dxa"/>
            <w:noWrap w:val="0"/>
            <w:vAlign w:val="center"/>
          </w:tcPr>
          <w:p w14:paraId="22233ADA">
            <w:pPr>
              <w:snapToGrid w:val="0"/>
              <w:spacing w:line="32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滑渗量</w:t>
            </w:r>
          </w:p>
        </w:tc>
        <w:tc>
          <w:tcPr>
            <w:tcW w:w="4077" w:type="dxa"/>
            <w:noWrap w:val="0"/>
            <w:vAlign w:val="center"/>
          </w:tcPr>
          <w:p w14:paraId="5CC080F6">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GB/T 28004-2011</w:t>
            </w:r>
          </w:p>
          <w:p w14:paraId="16ED61CF">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GB/T 28004.1-2021</w:t>
            </w:r>
          </w:p>
          <w:p w14:paraId="170F48AD">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GB/T 28004.2-2021</w:t>
            </w:r>
          </w:p>
        </w:tc>
      </w:tr>
      <w:tr w14:paraId="1181A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94" w:type="dxa"/>
            <w:noWrap w:val="0"/>
            <w:vAlign w:val="center"/>
          </w:tcPr>
          <w:p w14:paraId="2F970317">
            <w:pPr>
              <w:snapToGrid w:val="0"/>
              <w:spacing w:line="320" w:lineRule="exact"/>
              <w:jc w:val="center"/>
              <w:rPr>
                <w:rFonts w:hint="eastAsia" w:ascii="宋体" w:hAnsi="宋体" w:eastAsia="宋体" w:cs="宋体"/>
                <w:color w:val="000000"/>
                <w:sz w:val="21"/>
                <w:szCs w:val="21"/>
              </w:rPr>
            </w:pPr>
            <w:r>
              <w:rPr>
                <w:rFonts w:hint="eastAsia" w:ascii="宋体" w:hAnsi="宋体" w:eastAsia="宋体" w:cs="宋体"/>
                <w:sz w:val="21"/>
                <w:szCs w:val="21"/>
                <w:lang w:val="en-US" w:eastAsia="zh-CN"/>
              </w:rPr>
              <w:t>3</w:t>
            </w:r>
          </w:p>
        </w:tc>
        <w:tc>
          <w:tcPr>
            <w:tcW w:w="2748" w:type="dxa"/>
            <w:noWrap w:val="0"/>
            <w:vAlign w:val="center"/>
          </w:tcPr>
          <w:p w14:paraId="57FD93E5">
            <w:pPr>
              <w:snapToGrid w:val="0"/>
              <w:spacing w:line="32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吸收速度</w:t>
            </w:r>
          </w:p>
        </w:tc>
        <w:tc>
          <w:tcPr>
            <w:tcW w:w="4077" w:type="dxa"/>
            <w:noWrap w:val="0"/>
            <w:vAlign w:val="center"/>
          </w:tcPr>
          <w:p w14:paraId="4664C31C">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GB/T 28004-2011</w:t>
            </w:r>
          </w:p>
          <w:p w14:paraId="24E79653">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GB/T 28004.1-2021</w:t>
            </w:r>
          </w:p>
          <w:p w14:paraId="18B6CBBF">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GB/T 28004.2-2021</w:t>
            </w:r>
          </w:p>
        </w:tc>
      </w:tr>
      <w:tr w14:paraId="4695B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94" w:type="dxa"/>
            <w:noWrap w:val="0"/>
            <w:vAlign w:val="center"/>
          </w:tcPr>
          <w:p w14:paraId="47D0BDE9">
            <w:pPr>
              <w:snapToGrid w:val="0"/>
              <w:spacing w:line="320" w:lineRule="exact"/>
              <w:jc w:val="center"/>
              <w:rPr>
                <w:rFonts w:hint="eastAsia" w:ascii="宋体" w:hAnsi="宋体" w:eastAsia="宋体" w:cs="宋体"/>
                <w:color w:val="000000"/>
                <w:sz w:val="21"/>
                <w:szCs w:val="21"/>
              </w:rPr>
            </w:pPr>
            <w:r>
              <w:rPr>
                <w:rFonts w:hint="eastAsia" w:ascii="宋体" w:hAnsi="宋体" w:eastAsia="宋体" w:cs="宋体"/>
                <w:sz w:val="21"/>
                <w:szCs w:val="21"/>
                <w:lang w:val="en-US" w:eastAsia="zh-CN"/>
              </w:rPr>
              <w:t>4</w:t>
            </w:r>
          </w:p>
        </w:tc>
        <w:tc>
          <w:tcPr>
            <w:tcW w:w="2748" w:type="dxa"/>
            <w:noWrap w:val="0"/>
            <w:vAlign w:val="center"/>
          </w:tcPr>
          <w:p w14:paraId="7223442A">
            <w:pPr>
              <w:snapToGrid w:val="0"/>
              <w:spacing w:line="32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回渗量</w:t>
            </w:r>
          </w:p>
        </w:tc>
        <w:tc>
          <w:tcPr>
            <w:tcW w:w="4077" w:type="dxa"/>
            <w:noWrap w:val="0"/>
            <w:vAlign w:val="center"/>
          </w:tcPr>
          <w:p w14:paraId="0EE4EF5B">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GB/T 28004-2011</w:t>
            </w:r>
          </w:p>
          <w:p w14:paraId="4ED09AC9">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GB/T 28004.1-2021</w:t>
            </w:r>
          </w:p>
          <w:p w14:paraId="03CECC93">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GB/T 28004.2-2021</w:t>
            </w:r>
          </w:p>
        </w:tc>
      </w:tr>
      <w:tr w14:paraId="313B0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94" w:type="dxa"/>
            <w:noWrap w:val="0"/>
            <w:vAlign w:val="center"/>
          </w:tcPr>
          <w:p w14:paraId="4F58A0A5">
            <w:pPr>
              <w:snapToGrid w:val="0"/>
              <w:spacing w:line="320" w:lineRule="exact"/>
              <w:jc w:val="center"/>
              <w:rPr>
                <w:rFonts w:hint="eastAsia" w:ascii="宋体" w:hAnsi="宋体" w:eastAsia="宋体" w:cs="宋体"/>
                <w:color w:val="000000"/>
                <w:sz w:val="21"/>
                <w:szCs w:val="21"/>
              </w:rPr>
            </w:pPr>
            <w:r>
              <w:rPr>
                <w:rFonts w:hint="eastAsia" w:ascii="宋体" w:hAnsi="宋体" w:eastAsia="宋体" w:cs="宋体"/>
                <w:sz w:val="21"/>
                <w:szCs w:val="21"/>
                <w:lang w:val="en-US" w:eastAsia="zh-CN"/>
              </w:rPr>
              <w:t>5</w:t>
            </w:r>
          </w:p>
        </w:tc>
        <w:tc>
          <w:tcPr>
            <w:tcW w:w="2748" w:type="dxa"/>
            <w:noWrap w:val="0"/>
            <w:vAlign w:val="center"/>
          </w:tcPr>
          <w:p w14:paraId="32709521">
            <w:pPr>
              <w:snapToGrid w:val="0"/>
              <w:spacing w:line="32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渗漏量</w:t>
            </w:r>
          </w:p>
        </w:tc>
        <w:tc>
          <w:tcPr>
            <w:tcW w:w="4077" w:type="dxa"/>
            <w:noWrap w:val="0"/>
            <w:vAlign w:val="center"/>
          </w:tcPr>
          <w:p w14:paraId="2B42E5E4">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GB/T 28004-2011</w:t>
            </w:r>
          </w:p>
          <w:p w14:paraId="42D6C733">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GB/T 28004.1-2021</w:t>
            </w:r>
          </w:p>
          <w:p w14:paraId="400AA7CE">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GB/T 28004.2-2021</w:t>
            </w:r>
          </w:p>
        </w:tc>
      </w:tr>
      <w:tr w14:paraId="7D34F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94" w:type="dxa"/>
            <w:noWrap w:val="0"/>
            <w:vAlign w:val="center"/>
          </w:tcPr>
          <w:p w14:paraId="52D62A7C">
            <w:pPr>
              <w:snapToGrid w:val="0"/>
              <w:spacing w:line="320" w:lineRule="exact"/>
              <w:jc w:val="center"/>
              <w:rPr>
                <w:rFonts w:hint="eastAsia" w:ascii="宋体" w:hAnsi="宋体" w:eastAsia="宋体" w:cs="宋体"/>
                <w:color w:val="000000"/>
                <w:sz w:val="21"/>
                <w:szCs w:val="21"/>
              </w:rPr>
            </w:pPr>
            <w:r>
              <w:rPr>
                <w:rFonts w:hint="eastAsia" w:ascii="宋体" w:hAnsi="宋体" w:eastAsia="宋体" w:cs="宋体"/>
                <w:sz w:val="21"/>
                <w:szCs w:val="21"/>
                <w:lang w:val="en-US" w:eastAsia="zh-CN"/>
              </w:rPr>
              <w:t>6</w:t>
            </w:r>
          </w:p>
        </w:tc>
        <w:tc>
          <w:tcPr>
            <w:tcW w:w="2748" w:type="dxa"/>
            <w:noWrap w:val="0"/>
            <w:vAlign w:val="center"/>
          </w:tcPr>
          <w:p w14:paraId="6DDACAD5">
            <w:pPr>
              <w:snapToGrid w:val="0"/>
              <w:spacing w:line="32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细菌菌落总数</w:t>
            </w:r>
          </w:p>
        </w:tc>
        <w:tc>
          <w:tcPr>
            <w:tcW w:w="4077" w:type="dxa"/>
            <w:noWrap w:val="0"/>
            <w:vAlign w:val="center"/>
          </w:tcPr>
          <w:p w14:paraId="0CE82120">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GB 15979-2002</w:t>
            </w:r>
          </w:p>
        </w:tc>
      </w:tr>
      <w:tr w14:paraId="759BD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94" w:type="dxa"/>
            <w:noWrap w:val="0"/>
            <w:vAlign w:val="center"/>
          </w:tcPr>
          <w:p w14:paraId="7024BADB">
            <w:pPr>
              <w:snapToGrid w:val="0"/>
              <w:spacing w:line="320" w:lineRule="exact"/>
              <w:jc w:val="center"/>
              <w:rPr>
                <w:rFonts w:hint="eastAsia" w:ascii="宋体" w:hAnsi="宋体" w:eastAsia="宋体" w:cs="宋体"/>
                <w:color w:val="000000"/>
                <w:sz w:val="21"/>
                <w:szCs w:val="21"/>
              </w:rPr>
            </w:pPr>
            <w:r>
              <w:rPr>
                <w:rFonts w:hint="eastAsia" w:ascii="宋体" w:hAnsi="宋体" w:eastAsia="宋体" w:cs="宋体"/>
                <w:sz w:val="21"/>
                <w:szCs w:val="21"/>
                <w:lang w:val="en-US" w:eastAsia="zh-CN"/>
              </w:rPr>
              <w:t>7</w:t>
            </w:r>
          </w:p>
        </w:tc>
        <w:tc>
          <w:tcPr>
            <w:tcW w:w="2748" w:type="dxa"/>
            <w:noWrap w:val="0"/>
            <w:vAlign w:val="center"/>
          </w:tcPr>
          <w:p w14:paraId="6F7B11DF">
            <w:pPr>
              <w:snapToGrid w:val="0"/>
              <w:spacing w:line="32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大肠菌群</w:t>
            </w:r>
          </w:p>
        </w:tc>
        <w:tc>
          <w:tcPr>
            <w:tcW w:w="4077" w:type="dxa"/>
            <w:noWrap w:val="0"/>
            <w:vAlign w:val="center"/>
          </w:tcPr>
          <w:p w14:paraId="2C2741BF">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GB 15979-2002</w:t>
            </w:r>
          </w:p>
        </w:tc>
      </w:tr>
      <w:tr w14:paraId="633B3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94" w:type="dxa"/>
            <w:noWrap w:val="0"/>
            <w:vAlign w:val="center"/>
          </w:tcPr>
          <w:p w14:paraId="0032FDF4">
            <w:pPr>
              <w:snapToGrid w:val="0"/>
              <w:spacing w:line="320" w:lineRule="exact"/>
              <w:jc w:val="center"/>
              <w:rPr>
                <w:rFonts w:hint="eastAsia" w:ascii="宋体" w:hAnsi="宋体" w:eastAsia="宋体" w:cs="宋体"/>
                <w:color w:val="000000"/>
                <w:sz w:val="21"/>
                <w:szCs w:val="21"/>
              </w:rPr>
            </w:pPr>
            <w:r>
              <w:rPr>
                <w:rFonts w:hint="eastAsia" w:ascii="宋体" w:hAnsi="宋体" w:eastAsia="宋体" w:cs="宋体"/>
                <w:sz w:val="21"/>
                <w:szCs w:val="21"/>
                <w:lang w:val="en-US" w:eastAsia="zh-CN"/>
              </w:rPr>
              <w:t>8</w:t>
            </w:r>
          </w:p>
        </w:tc>
        <w:tc>
          <w:tcPr>
            <w:tcW w:w="2748" w:type="dxa"/>
            <w:noWrap w:val="0"/>
            <w:vAlign w:val="center"/>
          </w:tcPr>
          <w:p w14:paraId="0194D569">
            <w:pPr>
              <w:snapToGrid w:val="0"/>
              <w:spacing w:line="32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真菌菌落总数</w:t>
            </w:r>
          </w:p>
        </w:tc>
        <w:tc>
          <w:tcPr>
            <w:tcW w:w="4077" w:type="dxa"/>
            <w:noWrap w:val="0"/>
            <w:vAlign w:val="center"/>
          </w:tcPr>
          <w:p w14:paraId="7E7A413E">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GB 15979-2002</w:t>
            </w:r>
          </w:p>
        </w:tc>
      </w:tr>
    </w:tbl>
    <w:p w14:paraId="1282D170">
      <w:pPr>
        <w:snapToGrid w:val="0"/>
        <w:spacing w:line="440" w:lineRule="exact"/>
        <w:jc w:val="center"/>
        <w:rPr>
          <w:rFonts w:hint="eastAsia" w:ascii="宋体" w:hAnsi="宋体" w:eastAsia="宋体" w:cs="宋体"/>
          <w:color w:val="000000"/>
          <w:sz w:val="21"/>
          <w:szCs w:val="21"/>
        </w:rPr>
      </w:pPr>
      <w:r>
        <w:rPr>
          <w:rFonts w:hint="eastAsia" w:ascii="宋体" w:hAnsi="宋体" w:eastAsia="宋体" w:cs="宋体"/>
          <w:color w:val="000000"/>
          <w:sz w:val="21"/>
          <w:szCs w:val="21"/>
        </w:rPr>
        <w:t>表</w:t>
      </w:r>
      <w:r>
        <w:rPr>
          <w:rFonts w:hint="eastAsia" w:ascii="宋体" w:hAnsi="宋体" w:eastAsia="宋体" w:cs="宋体"/>
          <w:color w:val="000000"/>
          <w:sz w:val="21"/>
          <w:szCs w:val="21"/>
          <w:lang w:val="en-US" w:eastAsia="zh-CN"/>
        </w:rPr>
        <w:t>3 一次性内裤</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4"/>
        <w:gridCol w:w="2748"/>
        <w:gridCol w:w="4077"/>
      </w:tblGrid>
      <w:tr w14:paraId="61C80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894" w:type="dxa"/>
            <w:noWrap w:val="0"/>
            <w:vAlign w:val="center"/>
          </w:tcPr>
          <w:p w14:paraId="6531A55B">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序号</w:t>
            </w:r>
          </w:p>
        </w:tc>
        <w:tc>
          <w:tcPr>
            <w:tcW w:w="2748" w:type="dxa"/>
            <w:noWrap w:val="0"/>
            <w:vAlign w:val="center"/>
          </w:tcPr>
          <w:p w14:paraId="2ECDD034">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检验项目</w:t>
            </w:r>
          </w:p>
        </w:tc>
        <w:tc>
          <w:tcPr>
            <w:tcW w:w="4077" w:type="dxa"/>
            <w:noWrap w:val="0"/>
            <w:vAlign w:val="center"/>
          </w:tcPr>
          <w:p w14:paraId="285C3F58">
            <w:pPr>
              <w:snapToGrid w:val="0"/>
              <w:jc w:val="center"/>
              <w:rPr>
                <w:rFonts w:hint="eastAsia" w:ascii="宋体" w:hAnsi="宋体" w:eastAsia="宋体" w:cs="宋体"/>
                <w:sz w:val="21"/>
                <w:szCs w:val="21"/>
              </w:rPr>
            </w:pPr>
            <w:r>
              <w:rPr>
                <w:rFonts w:hint="eastAsia" w:ascii="宋体" w:hAnsi="宋体" w:eastAsia="宋体" w:cs="宋体"/>
                <w:sz w:val="21"/>
                <w:szCs w:val="21"/>
                <w:lang w:eastAsia="zh-CN"/>
              </w:rPr>
              <w:t>检验</w:t>
            </w:r>
            <w:r>
              <w:rPr>
                <w:rFonts w:hint="eastAsia" w:ascii="宋体" w:hAnsi="宋体" w:eastAsia="宋体" w:cs="宋体"/>
                <w:sz w:val="21"/>
                <w:szCs w:val="21"/>
              </w:rPr>
              <w:t>依据</w:t>
            </w:r>
          </w:p>
        </w:tc>
      </w:tr>
      <w:tr w14:paraId="48286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94" w:type="dxa"/>
            <w:noWrap w:val="0"/>
            <w:vAlign w:val="center"/>
          </w:tcPr>
          <w:p w14:paraId="465844B5">
            <w:pPr>
              <w:snapToGrid w:val="0"/>
              <w:spacing w:line="320" w:lineRule="exact"/>
              <w:jc w:val="center"/>
              <w:rPr>
                <w:rFonts w:hint="eastAsia" w:ascii="宋体" w:hAnsi="宋体" w:eastAsia="宋体" w:cs="宋体"/>
                <w:color w:val="000000"/>
                <w:sz w:val="21"/>
                <w:szCs w:val="21"/>
              </w:rPr>
            </w:pPr>
            <w:r>
              <w:rPr>
                <w:rFonts w:hint="eastAsia" w:ascii="宋体" w:hAnsi="宋体" w:eastAsia="宋体" w:cs="宋体"/>
                <w:sz w:val="21"/>
                <w:szCs w:val="21"/>
                <w:lang w:val="en-US" w:eastAsia="zh-CN"/>
              </w:rPr>
              <w:t>1</w:t>
            </w:r>
          </w:p>
        </w:tc>
        <w:tc>
          <w:tcPr>
            <w:tcW w:w="2748" w:type="dxa"/>
            <w:noWrap w:val="0"/>
            <w:vAlign w:val="center"/>
          </w:tcPr>
          <w:p w14:paraId="37896599">
            <w:pPr>
              <w:snapToGrid w:val="0"/>
              <w:spacing w:line="32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可分解致癌芳香胺染料</w:t>
            </w:r>
          </w:p>
        </w:tc>
        <w:tc>
          <w:tcPr>
            <w:tcW w:w="4077" w:type="dxa"/>
            <w:noWrap w:val="0"/>
            <w:vAlign w:val="center"/>
          </w:tcPr>
          <w:p w14:paraId="08357682">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GB/T 17592-2024</w:t>
            </w:r>
          </w:p>
        </w:tc>
      </w:tr>
      <w:tr w14:paraId="6CBCF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94" w:type="dxa"/>
            <w:noWrap w:val="0"/>
            <w:vAlign w:val="center"/>
          </w:tcPr>
          <w:p w14:paraId="30E2606D">
            <w:pPr>
              <w:snapToGrid w:val="0"/>
              <w:spacing w:line="320" w:lineRule="exact"/>
              <w:jc w:val="center"/>
              <w:rPr>
                <w:rFonts w:hint="eastAsia" w:ascii="宋体" w:hAnsi="宋体" w:eastAsia="宋体" w:cs="宋体"/>
                <w:color w:val="000000"/>
                <w:sz w:val="21"/>
                <w:szCs w:val="21"/>
              </w:rPr>
            </w:pPr>
            <w:r>
              <w:rPr>
                <w:rFonts w:hint="eastAsia" w:ascii="宋体" w:hAnsi="宋体" w:eastAsia="宋体" w:cs="宋体"/>
                <w:sz w:val="21"/>
                <w:szCs w:val="21"/>
                <w:lang w:val="en-US" w:eastAsia="zh-CN"/>
              </w:rPr>
              <w:t>2</w:t>
            </w:r>
          </w:p>
        </w:tc>
        <w:tc>
          <w:tcPr>
            <w:tcW w:w="2748" w:type="dxa"/>
            <w:noWrap w:val="0"/>
            <w:vAlign w:val="center"/>
          </w:tcPr>
          <w:p w14:paraId="045A565D">
            <w:pPr>
              <w:snapToGrid w:val="0"/>
              <w:spacing w:line="32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甲醛含量</w:t>
            </w:r>
          </w:p>
        </w:tc>
        <w:tc>
          <w:tcPr>
            <w:tcW w:w="4077" w:type="dxa"/>
            <w:noWrap w:val="0"/>
            <w:vAlign w:val="center"/>
          </w:tcPr>
          <w:p w14:paraId="6D87082E">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GB/T 2912.1-2009</w:t>
            </w:r>
          </w:p>
        </w:tc>
      </w:tr>
      <w:tr w14:paraId="1767E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94" w:type="dxa"/>
            <w:noWrap w:val="0"/>
            <w:vAlign w:val="center"/>
          </w:tcPr>
          <w:p w14:paraId="33C859A3">
            <w:pPr>
              <w:snapToGrid w:val="0"/>
              <w:spacing w:line="320" w:lineRule="exact"/>
              <w:jc w:val="center"/>
              <w:rPr>
                <w:rFonts w:hint="eastAsia" w:ascii="宋体" w:hAnsi="宋体" w:eastAsia="宋体" w:cs="宋体"/>
                <w:color w:val="000000"/>
                <w:sz w:val="21"/>
                <w:szCs w:val="21"/>
              </w:rPr>
            </w:pPr>
            <w:r>
              <w:rPr>
                <w:rFonts w:hint="eastAsia" w:ascii="宋体" w:hAnsi="宋体" w:eastAsia="宋体" w:cs="宋体"/>
                <w:sz w:val="21"/>
                <w:szCs w:val="21"/>
                <w:lang w:val="en-US" w:eastAsia="zh-CN"/>
              </w:rPr>
              <w:t>3</w:t>
            </w:r>
          </w:p>
        </w:tc>
        <w:tc>
          <w:tcPr>
            <w:tcW w:w="2748" w:type="dxa"/>
            <w:noWrap w:val="0"/>
            <w:vAlign w:val="center"/>
          </w:tcPr>
          <w:p w14:paraId="75B7FB38">
            <w:pPr>
              <w:snapToGrid w:val="0"/>
              <w:spacing w:line="32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pH值</w:t>
            </w:r>
          </w:p>
        </w:tc>
        <w:tc>
          <w:tcPr>
            <w:tcW w:w="4077" w:type="dxa"/>
            <w:noWrap w:val="0"/>
            <w:vAlign w:val="center"/>
          </w:tcPr>
          <w:p w14:paraId="03452CDE">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GB/T 7573-2009</w:t>
            </w:r>
          </w:p>
        </w:tc>
      </w:tr>
      <w:tr w14:paraId="16257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94" w:type="dxa"/>
            <w:noWrap w:val="0"/>
            <w:vAlign w:val="center"/>
          </w:tcPr>
          <w:p w14:paraId="51FE36C4">
            <w:pPr>
              <w:snapToGrid w:val="0"/>
              <w:spacing w:line="320" w:lineRule="exact"/>
              <w:jc w:val="center"/>
              <w:rPr>
                <w:rFonts w:hint="eastAsia" w:ascii="宋体" w:hAnsi="宋体" w:eastAsia="宋体" w:cs="宋体"/>
                <w:color w:val="000000"/>
                <w:sz w:val="21"/>
                <w:szCs w:val="21"/>
              </w:rPr>
            </w:pPr>
            <w:r>
              <w:rPr>
                <w:rFonts w:hint="eastAsia" w:ascii="宋体" w:hAnsi="宋体" w:eastAsia="宋体" w:cs="宋体"/>
                <w:sz w:val="21"/>
                <w:szCs w:val="21"/>
                <w:lang w:val="en-US" w:eastAsia="zh-CN"/>
              </w:rPr>
              <w:t>4</w:t>
            </w:r>
          </w:p>
        </w:tc>
        <w:tc>
          <w:tcPr>
            <w:tcW w:w="2748" w:type="dxa"/>
            <w:noWrap w:val="0"/>
            <w:vAlign w:val="center"/>
          </w:tcPr>
          <w:p w14:paraId="7F74299B">
            <w:pPr>
              <w:snapToGrid w:val="0"/>
              <w:spacing w:line="32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异味</w:t>
            </w:r>
          </w:p>
        </w:tc>
        <w:tc>
          <w:tcPr>
            <w:tcW w:w="4077" w:type="dxa"/>
            <w:noWrap w:val="0"/>
            <w:vAlign w:val="center"/>
          </w:tcPr>
          <w:p w14:paraId="00901700">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GB 18401-2010</w:t>
            </w:r>
          </w:p>
        </w:tc>
      </w:tr>
      <w:tr w14:paraId="001BF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94" w:type="dxa"/>
            <w:noWrap w:val="0"/>
            <w:vAlign w:val="center"/>
          </w:tcPr>
          <w:p w14:paraId="7D4E008B">
            <w:pPr>
              <w:snapToGrid w:val="0"/>
              <w:spacing w:line="320" w:lineRule="exact"/>
              <w:jc w:val="center"/>
              <w:rPr>
                <w:rFonts w:hint="eastAsia" w:ascii="宋体" w:hAnsi="宋体" w:eastAsia="宋体" w:cs="宋体"/>
                <w:color w:val="000000"/>
                <w:sz w:val="21"/>
                <w:szCs w:val="21"/>
              </w:rPr>
            </w:pPr>
            <w:r>
              <w:rPr>
                <w:rFonts w:hint="eastAsia" w:ascii="宋体" w:hAnsi="宋体" w:eastAsia="宋体" w:cs="宋体"/>
                <w:sz w:val="21"/>
                <w:szCs w:val="21"/>
                <w:lang w:val="en-US" w:eastAsia="zh-CN"/>
              </w:rPr>
              <w:t>5</w:t>
            </w:r>
          </w:p>
        </w:tc>
        <w:tc>
          <w:tcPr>
            <w:tcW w:w="2748" w:type="dxa"/>
            <w:noWrap w:val="0"/>
            <w:vAlign w:val="center"/>
          </w:tcPr>
          <w:p w14:paraId="168185E5">
            <w:pPr>
              <w:snapToGrid w:val="0"/>
              <w:spacing w:line="32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耐摩擦色牢度</w:t>
            </w:r>
          </w:p>
        </w:tc>
        <w:tc>
          <w:tcPr>
            <w:tcW w:w="4077" w:type="dxa"/>
            <w:noWrap w:val="0"/>
            <w:vAlign w:val="center"/>
          </w:tcPr>
          <w:p w14:paraId="4C46CABF">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GB/T</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3920</w:t>
            </w:r>
            <w:r>
              <w:rPr>
                <w:rFonts w:hint="eastAsia" w:ascii="宋体" w:hAnsi="宋体" w:eastAsia="宋体" w:cs="宋体"/>
                <w:color w:val="000000"/>
                <w:sz w:val="21"/>
                <w:szCs w:val="21"/>
                <w:highlight w:val="none"/>
                <w:lang w:val="en-US" w:eastAsia="zh-CN"/>
              </w:rPr>
              <w:t>-2008</w:t>
            </w:r>
          </w:p>
        </w:tc>
      </w:tr>
      <w:tr w14:paraId="4E2B2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94" w:type="dxa"/>
            <w:noWrap w:val="0"/>
            <w:vAlign w:val="center"/>
          </w:tcPr>
          <w:p w14:paraId="782CE84C">
            <w:pPr>
              <w:snapToGrid w:val="0"/>
              <w:spacing w:line="320" w:lineRule="exact"/>
              <w:jc w:val="center"/>
              <w:rPr>
                <w:rFonts w:hint="eastAsia" w:ascii="宋体" w:hAnsi="宋体" w:eastAsia="宋体" w:cs="宋体"/>
                <w:color w:val="000000"/>
                <w:sz w:val="21"/>
                <w:szCs w:val="21"/>
              </w:rPr>
            </w:pPr>
            <w:r>
              <w:rPr>
                <w:rFonts w:hint="eastAsia" w:ascii="宋体" w:hAnsi="宋体" w:eastAsia="宋体" w:cs="宋体"/>
                <w:sz w:val="21"/>
                <w:szCs w:val="21"/>
                <w:lang w:val="en-US" w:eastAsia="zh-CN"/>
              </w:rPr>
              <w:t>6</w:t>
            </w:r>
          </w:p>
        </w:tc>
        <w:tc>
          <w:tcPr>
            <w:tcW w:w="2748" w:type="dxa"/>
            <w:noWrap w:val="0"/>
            <w:vAlign w:val="center"/>
          </w:tcPr>
          <w:p w14:paraId="7F4BBB33">
            <w:pPr>
              <w:snapToGrid w:val="0"/>
              <w:spacing w:line="32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耐汗渍色牢度</w:t>
            </w:r>
          </w:p>
        </w:tc>
        <w:tc>
          <w:tcPr>
            <w:tcW w:w="4077" w:type="dxa"/>
            <w:noWrap w:val="0"/>
            <w:vAlign w:val="center"/>
          </w:tcPr>
          <w:p w14:paraId="7D64F6A9">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GB/T</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3922</w:t>
            </w:r>
            <w:r>
              <w:rPr>
                <w:rFonts w:hint="eastAsia" w:ascii="宋体" w:hAnsi="宋体" w:eastAsia="宋体" w:cs="宋体"/>
                <w:color w:val="000000"/>
                <w:sz w:val="21"/>
                <w:szCs w:val="21"/>
                <w:highlight w:val="none"/>
                <w:lang w:val="en-US" w:eastAsia="zh-CN"/>
              </w:rPr>
              <w:t>-2013</w:t>
            </w:r>
          </w:p>
        </w:tc>
      </w:tr>
      <w:tr w14:paraId="1021D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94" w:type="dxa"/>
            <w:noWrap w:val="0"/>
            <w:vAlign w:val="center"/>
          </w:tcPr>
          <w:p w14:paraId="17FA24E7">
            <w:pPr>
              <w:snapToGrid w:val="0"/>
              <w:spacing w:line="320" w:lineRule="exact"/>
              <w:jc w:val="center"/>
              <w:rPr>
                <w:rFonts w:hint="eastAsia" w:ascii="宋体" w:hAnsi="宋体" w:eastAsia="宋体" w:cs="宋体"/>
                <w:color w:val="000000"/>
                <w:sz w:val="21"/>
                <w:szCs w:val="21"/>
              </w:rPr>
            </w:pPr>
            <w:r>
              <w:rPr>
                <w:rFonts w:hint="eastAsia" w:ascii="宋体" w:hAnsi="宋体" w:eastAsia="宋体" w:cs="宋体"/>
                <w:sz w:val="21"/>
                <w:szCs w:val="21"/>
                <w:lang w:val="en-US" w:eastAsia="zh-CN"/>
              </w:rPr>
              <w:t>7</w:t>
            </w:r>
          </w:p>
        </w:tc>
        <w:tc>
          <w:tcPr>
            <w:tcW w:w="2748" w:type="dxa"/>
            <w:noWrap w:val="0"/>
            <w:vAlign w:val="center"/>
          </w:tcPr>
          <w:p w14:paraId="412F0024">
            <w:pPr>
              <w:snapToGrid w:val="0"/>
              <w:spacing w:line="32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耐水色牢度</w:t>
            </w:r>
          </w:p>
        </w:tc>
        <w:tc>
          <w:tcPr>
            <w:tcW w:w="4077" w:type="dxa"/>
            <w:shd w:val="clear" w:color="auto" w:fill="auto"/>
            <w:noWrap w:val="0"/>
            <w:vAlign w:val="center"/>
          </w:tcPr>
          <w:p w14:paraId="0E6C4CB8">
            <w:pPr>
              <w:jc w:val="center"/>
              <w:rPr>
                <w:rFonts w:hint="eastAsia" w:ascii="宋体" w:hAnsi="宋体" w:eastAsia="宋体" w:cs="宋体"/>
                <w:color w:val="000000"/>
                <w:sz w:val="21"/>
                <w:szCs w:val="21"/>
                <w:highlight w:val="none"/>
                <w:lang w:val="zh-CN" w:eastAsia="zh-CN"/>
              </w:rPr>
            </w:pPr>
            <w:r>
              <w:rPr>
                <w:rFonts w:hint="eastAsia" w:ascii="宋体" w:hAnsi="宋体" w:eastAsia="宋体" w:cs="宋体"/>
                <w:color w:val="000000"/>
                <w:sz w:val="21"/>
                <w:szCs w:val="21"/>
                <w:highlight w:val="none"/>
              </w:rPr>
              <w:t>GB/T</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5713</w:t>
            </w:r>
            <w:r>
              <w:rPr>
                <w:rFonts w:hint="eastAsia" w:ascii="宋体" w:hAnsi="宋体" w:eastAsia="宋体" w:cs="宋体"/>
                <w:color w:val="000000"/>
                <w:sz w:val="21"/>
                <w:szCs w:val="21"/>
                <w:highlight w:val="none"/>
                <w:lang w:val="en-US" w:eastAsia="zh-CN"/>
              </w:rPr>
              <w:t>-2013</w:t>
            </w:r>
          </w:p>
        </w:tc>
      </w:tr>
      <w:tr w14:paraId="27139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94" w:type="dxa"/>
            <w:noWrap w:val="0"/>
            <w:vAlign w:val="center"/>
          </w:tcPr>
          <w:p w14:paraId="2F3ABAD9">
            <w:pPr>
              <w:snapToGrid w:val="0"/>
              <w:spacing w:line="320" w:lineRule="exact"/>
              <w:jc w:val="center"/>
              <w:rPr>
                <w:rFonts w:hint="eastAsia" w:ascii="宋体" w:hAnsi="宋体" w:eastAsia="宋体" w:cs="宋体"/>
                <w:color w:val="000000"/>
                <w:sz w:val="21"/>
                <w:szCs w:val="21"/>
              </w:rPr>
            </w:pPr>
            <w:r>
              <w:rPr>
                <w:rFonts w:hint="eastAsia" w:ascii="宋体" w:hAnsi="宋体" w:eastAsia="宋体" w:cs="宋体"/>
                <w:sz w:val="21"/>
                <w:szCs w:val="21"/>
                <w:lang w:val="en-US" w:eastAsia="zh-CN"/>
              </w:rPr>
              <w:t>8</w:t>
            </w:r>
          </w:p>
        </w:tc>
        <w:tc>
          <w:tcPr>
            <w:tcW w:w="2748" w:type="dxa"/>
            <w:noWrap w:val="0"/>
            <w:vAlign w:val="center"/>
          </w:tcPr>
          <w:p w14:paraId="3F8ACCC1">
            <w:pPr>
              <w:snapToGrid w:val="0"/>
              <w:spacing w:line="32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纤维成分含量</w:t>
            </w:r>
          </w:p>
        </w:tc>
        <w:tc>
          <w:tcPr>
            <w:tcW w:w="4077" w:type="dxa"/>
            <w:shd w:val="clear" w:color="auto" w:fill="auto"/>
            <w:noWrap w:val="0"/>
            <w:vAlign w:val="center"/>
          </w:tcPr>
          <w:p w14:paraId="15C06618">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FZ/T 01057-2007</w:t>
            </w:r>
          </w:p>
          <w:p w14:paraId="5B0E51F8">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GB/T 2910-2009</w:t>
            </w:r>
          </w:p>
          <w:p w14:paraId="27CA4856">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FZ/T 01095-2002</w:t>
            </w:r>
          </w:p>
          <w:p w14:paraId="58A90FAA">
            <w:pPr>
              <w:jc w:val="center"/>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rPr>
              <w:t>FZ/T 01101-2008</w:t>
            </w:r>
          </w:p>
        </w:tc>
      </w:tr>
      <w:tr w14:paraId="4E29A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94" w:type="dxa"/>
            <w:noWrap w:val="0"/>
            <w:vAlign w:val="center"/>
          </w:tcPr>
          <w:p w14:paraId="0478D65D">
            <w:pPr>
              <w:snapToGrid w:val="0"/>
              <w:spacing w:line="320" w:lineRule="exact"/>
              <w:jc w:val="center"/>
              <w:rPr>
                <w:rFonts w:hint="eastAsia" w:ascii="宋体" w:hAnsi="宋体" w:eastAsia="宋体" w:cs="宋体"/>
                <w:color w:val="000000"/>
                <w:sz w:val="21"/>
                <w:szCs w:val="21"/>
              </w:rPr>
            </w:pPr>
            <w:r>
              <w:rPr>
                <w:rFonts w:hint="eastAsia" w:ascii="宋体" w:hAnsi="宋体" w:eastAsia="宋体" w:cs="宋体"/>
                <w:sz w:val="21"/>
                <w:szCs w:val="21"/>
                <w:lang w:val="en-US" w:eastAsia="zh-CN"/>
              </w:rPr>
              <w:t>9</w:t>
            </w:r>
          </w:p>
        </w:tc>
        <w:tc>
          <w:tcPr>
            <w:tcW w:w="2748" w:type="dxa"/>
            <w:noWrap w:val="0"/>
            <w:vAlign w:val="center"/>
          </w:tcPr>
          <w:p w14:paraId="7E0B137B">
            <w:pPr>
              <w:snapToGrid w:val="0"/>
              <w:spacing w:line="32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细菌菌落总数</w:t>
            </w:r>
          </w:p>
        </w:tc>
        <w:tc>
          <w:tcPr>
            <w:tcW w:w="4077" w:type="dxa"/>
            <w:noWrap w:val="0"/>
            <w:vAlign w:val="center"/>
          </w:tcPr>
          <w:p w14:paraId="151F340E">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GB 15979-2002</w:t>
            </w:r>
          </w:p>
        </w:tc>
      </w:tr>
      <w:tr w14:paraId="102E0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94" w:type="dxa"/>
            <w:noWrap w:val="0"/>
            <w:vAlign w:val="center"/>
          </w:tcPr>
          <w:p w14:paraId="3D437B59">
            <w:pPr>
              <w:snapToGrid w:val="0"/>
              <w:spacing w:line="320" w:lineRule="exact"/>
              <w:jc w:val="center"/>
              <w:rPr>
                <w:rFonts w:hint="eastAsia" w:ascii="宋体" w:hAnsi="宋体" w:eastAsia="宋体" w:cs="宋体"/>
                <w:color w:val="000000"/>
                <w:sz w:val="21"/>
                <w:szCs w:val="21"/>
              </w:rPr>
            </w:pPr>
            <w:r>
              <w:rPr>
                <w:rFonts w:hint="eastAsia" w:ascii="宋体" w:hAnsi="宋体" w:eastAsia="宋体" w:cs="宋体"/>
                <w:sz w:val="21"/>
                <w:szCs w:val="21"/>
                <w:lang w:val="en-US" w:eastAsia="zh-CN"/>
              </w:rPr>
              <w:t>10</w:t>
            </w:r>
          </w:p>
        </w:tc>
        <w:tc>
          <w:tcPr>
            <w:tcW w:w="2748" w:type="dxa"/>
            <w:noWrap w:val="0"/>
            <w:vAlign w:val="center"/>
          </w:tcPr>
          <w:p w14:paraId="3559FCC0">
            <w:pPr>
              <w:snapToGrid w:val="0"/>
              <w:spacing w:line="32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大肠菌群</w:t>
            </w:r>
          </w:p>
        </w:tc>
        <w:tc>
          <w:tcPr>
            <w:tcW w:w="4077" w:type="dxa"/>
            <w:noWrap w:val="0"/>
            <w:vAlign w:val="center"/>
          </w:tcPr>
          <w:p w14:paraId="5EA2A3AD">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GB 15979-2002</w:t>
            </w:r>
          </w:p>
        </w:tc>
      </w:tr>
      <w:tr w14:paraId="1EA65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94" w:type="dxa"/>
            <w:noWrap w:val="0"/>
            <w:vAlign w:val="center"/>
          </w:tcPr>
          <w:p w14:paraId="7E578B93">
            <w:pPr>
              <w:snapToGrid w:val="0"/>
              <w:spacing w:line="320" w:lineRule="exact"/>
              <w:jc w:val="center"/>
              <w:rPr>
                <w:rFonts w:hint="eastAsia" w:ascii="宋体" w:hAnsi="宋体" w:eastAsia="宋体" w:cs="宋体"/>
                <w:color w:val="000000"/>
                <w:sz w:val="21"/>
                <w:szCs w:val="21"/>
              </w:rPr>
            </w:pPr>
            <w:r>
              <w:rPr>
                <w:rFonts w:hint="eastAsia" w:ascii="宋体" w:hAnsi="宋体" w:eastAsia="宋体" w:cs="宋体"/>
                <w:sz w:val="21"/>
                <w:szCs w:val="21"/>
                <w:lang w:val="en-US" w:eastAsia="zh-CN"/>
              </w:rPr>
              <w:t>11</w:t>
            </w:r>
          </w:p>
        </w:tc>
        <w:tc>
          <w:tcPr>
            <w:tcW w:w="2748" w:type="dxa"/>
            <w:noWrap w:val="0"/>
            <w:vAlign w:val="center"/>
          </w:tcPr>
          <w:p w14:paraId="1AAA04DD">
            <w:pPr>
              <w:snapToGrid w:val="0"/>
              <w:spacing w:line="32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致病性化脓菌</w:t>
            </w:r>
          </w:p>
        </w:tc>
        <w:tc>
          <w:tcPr>
            <w:tcW w:w="4077" w:type="dxa"/>
            <w:noWrap w:val="0"/>
            <w:vAlign w:val="center"/>
          </w:tcPr>
          <w:p w14:paraId="5CA98ADC">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GB 15979-2002</w:t>
            </w:r>
          </w:p>
        </w:tc>
      </w:tr>
      <w:tr w14:paraId="0C7B9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94" w:type="dxa"/>
            <w:noWrap w:val="0"/>
            <w:vAlign w:val="center"/>
          </w:tcPr>
          <w:p w14:paraId="227A2F3F">
            <w:pPr>
              <w:snapToGrid w:val="0"/>
              <w:spacing w:line="320" w:lineRule="exact"/>
              <w:jc w:val="center"/>
              <w:rPr>
                <w:rFonts w:hint="eastAsia" w:ascii="宋体" w:hAnsi="宋体" w:eastAsia="宋体" w:cs="宋体"/>
                <w:color w:val="000000"/>
                <w:sz w:val="21"/>
                <w:szCs w:val="21"/>
                <w:lang w:val="en-US"/>
              </w:rPr>
            </w:pPr>
            <w:r>
              <w:rPr>
                <w:rFonts w:hint="eastAsia" w:ascii="宋体" w:hAnsi="宋体" w:eastAsia="宋体" w:cs="宋体"/>
                <w:sz w:val="21"/>
                <w:szCs w:val="21"/>
                <w:lang w:val="en-US" w:eastAsia="zh-CN"/>
              </w:rPr>
              <w:t>12</w:t>
            </w:r>
          </w:p>
        </w:tc>
        <w:tc>
          <w:tcPr>
            <w:tcW w:w="2748" w:type="dxa"/>
            <w:noWrap w:val="0"/>
            <w:vAlign w:val="center"/>
          </w:tcPr>
          <w:p w14:paraId="2449ECF7">
            <w:pPr>
              <w:snapToGrid w:val="0"/>
              <w:spacing w:line="32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真菌菌落总数</w:t>
            </w:r>
          </w:p>
        </w:tc>
        <w:tc>
          <w:tcPr>
            <w:tcW w:w="4077" w:type="dxa"/>
            <w:noWrap w:val="0"/>
            <w:vAlign w:val="center"/>
          </w:tcPr>
          <w:p w14:paraId="5924D0F6">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GB 15979-2002</w:t>
            </w:r>
          </w:p>
        </w:tc>
      </w:tr>
    </w:tbl>
    <w:p w14:paraId="6DCD606A">
      <w:pPr>
        <w:spacing w:line="440" w:lineRule="exact"/>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执行企业标准、团体标准、地方标准的产品，检验项目参照上述内容执行。</w:t>
      </w:r>
    </w:p>
    <w:p w14:paraId="7D972D3D">
      <w:pPr>
        <w:spacing w:line="440" w:lineRule="exact"/>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凡是注日期的文件，其随后所有的修改单（不包括勘误的内容）或修订版不适用于本细则。凡是不注日期的文件，其最新版本适用于本细则。</w:t>
      </w:r>
    </w:p>
    <w:p w14:paraId="08429EFA">
      <w:pPr>
        <w:spacing w:line="440" w:lineRule="exact"/>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3 判定规则</w:t>
      </w:r>
    </w:p>
    <w:p w14:paraId="6C5AB55F">
      <w:pPr>
        <w:spacing w:line="440" w:lineRule="exac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3.1 依据标准</w:t>
      </w:r>
    </w:p>
    <w:p w14:paraId="0D5DF9A5">
      <w:pPr>
        <w:spacing w:line="440" w:lineRule="exact"/>
        <w:ind w:firstLine="573"/>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GB/T 8939-2018卫生巾(护垫)</w:t>
      </w:r>
    </w:p>
    <w:p w14:paraId="0254593B">
      <w:pPr>
        <w:spacing w:line="440" w:lineRule="exact"/>
        <w:ind w:firstLine="573"/>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GB 15979-2002 一次性使用卫生用品卫生标准</w:t>
      </w:r>
    </w:p>
    <w:p w14:paraId="7780BF34">
      <w:pPr>
        <w:spacing w:line="440" w:lineRule="exact"/>
        <w:ind w:firstLine="573"/>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GB/T 28004-2011 纸尿裤（片、垫）</w:t>
      </w:r>
    </w:p>
    <w:p w14:paraId="74ABCFF9">
      <w:pPr>
        <w:spacing w:line="440" w:lineRule="exact"/>
        <w:ind w:firstLine="573"/>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GB/T 28004.1-2021 纸尿裤 第1部分：婴儿纸尿裤</w:t>
      </w:r>
    </w:p>
    <w:p w14:paraId="72A855CE">
      <w:pPr>
        <w:spacing w:line="440" w:lineRule="exact"/>
        <w:ind w:firstLine="573"/>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GB/T 28004.2-2021 纸尿裤 第1部分：成人纸尿裤</w:t>
      </w:r>
    </w:p>
    <w:p w14:paraId="3401241F">
      <w:pPr>
        <w:spacing w:line="440" w:lineRule="exact"/>
        <w:ind w:firstLine="573"/>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GB 18401 国家纺织产品基本安全技术规范</w:t>
      </w:r>
    </w:p>
    <w:p w14:paraId="29A93F2D">
      <w:pPr>
        <w:spacing w:line="440" w:lineRule="exact"/>
        <w:ind w:firstLine="573"/>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GB/T 8878-2023 针织内衣</w:t>
      </w:r>
    </w:p>
    <w:p w14:paraId="2B9D38B7">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经国家标准信息公共服务平台备案现行有效的企业标准及产品明示质量要求；</w:t>
      </w:r>
    </w:p>
    <w:p w14:paraId="4F853157">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产品明示质量指标及国家法律、法规、规章的有关规定。</w:t>
      </w:r>
    </w:p>
    <w:p w14:paraId="7AA41470">
      <w:pPr>
        <w:spacing w:line="440" w:lineRule="exac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3.2 判定原则</w:t>
      </w:r>
    </w:p>
    <w:p w14:paraId="5D8BD602">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经检验，检验项目全部合格，判定为被抽查产品所检项目未发现不合格；检验项目中任一项或一项以上不合格，判定为被抽查产品不合格。</w:t>
      </w:r>
    </w:p>
    <w:p w14:paraId="61C75BF5">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若被检产品明示的质量要求高于本细则中检验项目依据的标准要求时，应按被检产品明示的质量要求判定。</w:t>
      </w:r>
    </w:p>
    <w:p w14:paraId="3F507F67">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若被检产品明示的质量要求低于本细则中检验项目依据的强制性标准要求时，应按照强制性标准要求判定。</w:t>
      </w:r>
    </w:p>
    <w:p w14:paraId="0C101260">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若被检产品明示的质量要求低于或包含本细则中检验项目依据的推荐性标准要求时，应以被检产品明示的质量要求判定。</w:t>
      </w:r>
    </w:p>
    <w:p w14:paraId="106AB4F1">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若被检产品明示的质量要求缺少本细则中检验项目依据的强制性标准要求时，应按照强制性标准要求判定。</w:t>
      </w:r>
    </w:p>
    <w:p w14:paraId="550DEACB">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若被检产品明示的质量要求缺少本细则中检验项目依据的推荐性标准要求时，该项目不参与判定。</w:t>
      </w:r>
    </w:p>
    <w:p w14:paraId="31741023">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本次检验项目表中不进行复检的情况：依据卫健委“卫监督发[2005]515号”健康相关产品国家卫生监督抽检规定第十九条“产品微生物指标超标的不予复检”，的规定，微生物（细菌菌落总数、大肠菌群、致病性化脓菌、真菌菌落总数）项目不合格不复检。</w:t>
      </w:r>
    </w:p>
    <w:p w14:paraId="7883431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25015B3"/>
    <w:rsid w:val="300849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jc w:val="center"/>
      <w:outlineLvl w:val="1"/>
    </w:pPr>
    <w:rPr>
      <w:rFonts w:eastAsia="宋体" w:asciiTheme="majorHAnsi" w:hAnsiTheme="majorHAnsi" w:cstheme="majorBidi"/>
      <w:b/>
      <w:bCs/>
      <w:sz w:val="32"/>
      <w:szCs w:val="32"/>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1237</Words>
  <Characters>1837</Characters>
  <Lines>0</Lines>
  <Paragraphs>0</Paragraphs>
  <TotalTime>0</TotalTime>
  <ScaleCrop>false</ScaleCrop>
  <LinksUpToDate>false</LinksUpToDate>
  <CharactersWithSpaces>1902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2026-03-16T02:57:00Z</dcterms:created>
  <dc:creator>Administrator</dc:creator>
  <cp:lastModifiedBy>国家煤化工质检中心</cp:lastModifiedBy>
  <dcterms:modified xsi:type="dcterms:W3CDTF">2026-03-19T07:33:33Z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eyJoZGlkIjoiYzUyNjhhNzAxNGQzZTVjZGI4OWNkMzdmNjE1MWFmMTEiLCJ1c2VySWQiOiI1NzEzMjEzNzgifQ==</vt:lpwstr>
  </property>
  <property fmtid="{D5CDD505-2E9C-101B-9397-08002B2CF9AE}" pid="4" name="ICV">
    <vt:lpwstr>E590453D53E04264A5B4FEFDCB20DF11_12</vt:lpwstr>
  </property>
</Properties>
</file>