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649A0">
      <w:pPr>
        <w:numPr>
          <w:ilvl w:val="0"/>
          <w:numId w:val="1"/>
        </w:numPr>
        <w:spacing w:line="640" w:lineRule="exact"/>
        <w:jc w:val="center"/>
        <w:outlineLvl w:val="0"/>
        <w:rPr>
          <w:rFonts w:hint="eastAsia" w:ascii="宋体" w:hAnsi="宋体" w:eastAsia="宋体" w:cs="方正小标宋简体"/>
          <w:b/>
          <w:bCs w:val="0"/>
          <w:sz w:val="44"/>
          <w:szCs w:val="44"/>
          <w:lang w:eastAsia="zh-CN"/>
        </w:rPr>
      </w:pPr>
      <w:r>
        <w:rPr>
          <w:rFonts w:hint="eastAsia" w:ascii="宋体" w:hAnsi="宋体" w:eastAsia="宋体" w:cs="方正小标宋简体"/>
          <w:b/>
          <w:bCs w:val="0"/>
          <w:sz w:val="44"/>
          <w:szCs w:val="44"/>
          <w:lang w:eastAsia="zh-CN"/>
        </w:rPr>
        <w:t>淮南市市场监督管理局</w:t>
      </w:r>
    </w:p>
    <w:p w14:paraId="16546D20">
      <w:pPr>
        <w:numPr>
          <w:ilvl w:val="0"/>
          <w:numId w:val="1"/>
        </w:numPr>
        <w:spacing w:line="640" w:lineRule="exact"/>
        <w:jc w:val="center"/>
        <w:outlineLvl w:val="0"/>
        <w:rPr>
          <w:rFonts w:hint="eastAsia" w:ascii="宋体" w:hAnsi="宋体" w:eastAsia="宋体" w:cs="方正小标宋简体"/>
          <w:b/>
          <w:bCs w:val="0"/>
          <w:sz w:val="44"/>
          <w:szCs w:val="44"/>
          <w:lang w:eastAsia="zh-CN"/>
        </w:rPr>
      </w:pPr>
      <w:r>
        <w:rPr>
          <w:rFonts w:hint="eastAsia" w:ascii="宋体" w:hAnsi="宋体" w:eastAsia="宋体" w:cs="方正小标宋简体"/>
          <w:b/>
          <w:bCs w:val="0"/>
          <w:sz w:val="44"/>
          <w:szCs w:val="44"/>
          <w:lang w:eastAsia="zh-CN"/>
        </w:rPr>
        <w:t>列入严重违法失信名单</w:t>
      </w:r>
      <w:r>
        <w:rPr>
          <w:rFonts w:hint="eastAsia" w:ascii="宋体" w:hAnsi="宋体" w:cs="方正小标宋简体"/>
          <w:b/>
          <w:bCs w:val="0"/>
          <w:sz w:val="44"/>
          <w:szCs w:val="44"/>
          <w:lang w:eastAsia="zh-CN"/>
        </w:rPr>
        <w:t>决定书</w:t>
      </w:r>
      <w:r>
        <w:rPr>
          <w:rFonts w:hint="eastAsia" w:ascii="宋体" w:hAnsi="宋体" w:eastAsia="宋体" w:cs="方正小标宋简体"/>
          <w:b/>
          <w:bCs w:val="0"/>
          <w:sz w:val="44"/>
          <w:szCs w:val="44"/>
          <w:lang w:eastAsia="zh-CN"/>
        </w:rPr>
        <w:t> </w:t>
      </w:r>
    </w:p>
    <w:p w14:paraId="5DB91E5E">
      <w:pPr>
        <w:pStyle w:val="3"/>
        <w:keepNext w:val="0"/>
        <w:keepLines w:val="0"/>
        <w:pageBreakBefore w:val="0"/>
        <w:kinsoku/>
        <w:wordWrap/>
        <w:overflowPunct/>
        <w:topLinePunct w:val="0"/>
        <w:autoSpaceDE/>
        <w:autoSpaceDN/>
        <w:bidi w:val="0"/>
        <w:adjustRightInd/>
        <w:spacing w:before="0" w:beforeAutospacing="0" w:after="0" w:afterAutospacing="0" w:line="240" w:lineRule="auto"/>
        <w:ind w:firstLine="0"/>
        <w:jc w:val="center"/>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淮经开</w:t>
      </w:r>
      <w:r>
        <w:rPr>
          <w:rFonts w:hint="eastAsia" w:ascii="仿宋_GB2312" w:hAnsi="仿宋_GB2312" w:eastAsia="仿宋_GB2312" w:cs="仿宋_GB2312"/>
          <w:color w:val="000000"/>
          <w:sz w:val="32"/>
          <w:szCs w:val="32"/>
        </w:rPr>
        <w:t>市</w:t>
      </w:r>
      <w:r>
        <w:rPr>
          <w:rFonts w:hint="eastAsia" w:ascii="仿宋_GB2312" w:hAnsi="仿宋_GB2312" w:eastAsia="仿宋_GB2312" w:cs="仿宋_GB2312"/>
          <w:color w:val="000000"/>
          <w:sz w:val="32"/>
          <w:szCs w:val="32"/>
          <w:lang w:eastAsia="zh-CN"/>
        </w:rPr>
        <w:t>监列严字</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2026</w:t>
      </w:r>
      <w:r>
        <w:rPr>
          <w:rFonts w:hint="eastAsia" w:ascii="仿宋_GB2312" w:hAnsi="仿宋_GB2312" w:eastAsia="仿宋_GB2312" w:cs="仿宋_GB2312"/>
          <w:color w:val="000000"/>
          <w:sz w:val="32"/>
          <w:szCs w:val="32"/>
        </w:rPr>
        <w:t>〕第</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号 </w:t>
      </w:r>
    </w:p>
    <w:p w14:paraId="56DD6AD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40" w:firstLineChars="200"/>
        <w:textAlignment w:val="baseline"/>
        <w:rPr>
          <w:rFonts w:hint="eastAsia" w:ascii="仿宋" w:hAnsi="仿宋" w:eastAsia="仿宋" w:cs="仿宋"/>
          <w:kern w:val="2"/>
          <w:sz w:val="32"/>
          <w:szCs w:val="32"/>
          <w:lang w:val="en-US" w:eastAsia="zh-CN"/>
        </w:rPr>
      </w:pPr>
    </w:p>
    <w:p w14:paraId="6AC8F0E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textAlignment w:val="baseline"/>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当事人：</w:t>
      </w:r>
      <w:r>
        <w:rPr>
          <w:rFonts w:hint="eastAsia" w:ascii="仿宋_GB2312" w:hAnsi="仿宋_GB2312" w:eastAsia="仿宋_GB2312" w:cs="仿宋_GB2312"/>
          <w:color w:val="000000"/>
          <w:kern w:val="2"/>
          <w:sz w:val="32"/>
          <w:szCs w:val="32"/>
          <w:lang w:val="en-US" w:eastAsia="zh-CN" w:bidi="ar-SA"/>
        </w:rPr>
        <w:t>程*</w:t>
      </w:r>
    </w:p>
    <w:p w14:paraId="0075785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textAlignment w:val="baseline"/>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主体资格证照名称：身份证</w:t>
      </w:r>
    </w:p>
    <w:p w14:paraId="1304758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textAlignment w:val="baseline"/>
        <w:rPr>
          <w:rFonts w:hint="default"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身份证件号码：</w:t>
      </w:r>
      <w:r>
        <w:rPr>
          <w:rFonts w:hint="eastAsia" w:ascii="仿宋_GB2312" w:hAnsi="仿宋_GB2312" w:eastAsia="仿宋_GB2312" w:cs="仿宋_GB2312"/>
          <w:color w:val="000000"/>
          <w:kern w:val="2"/>
          <w:sz w:val="32"/>
          <w:szCs w:val="32"/>
          <w:lang w:val="en-US" w:eastAsia="zh-CN" w:bidi="ar-SA"/>
        </w:rPr>
        <w:t>34040619820709****</w:t>
      </w:r>
    </w:p>
    <w:p w14:paraId="37572C2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textAlignment w:val="baseline"/>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住所：</w:t>
      </w:r>
      <w:r>
        <w:rPr>
          <w:rFonts w:hint="eastAsia" w:ascii="仿宋_GB2312" w:hAnsi="仿宋_GB2312" w:eastAsia="仿宋_GB2312" w:cs="仿宋_GB2312"/>
          <w:color w:val="000000"/>
          <w:kern w:val="2"/>
          <w:sz w:val="32"/>
          <w:szCs w:val="32"/>
          <w:lang w:val="en-US" w:eastAsia="zh-CN" w:bidi="ar-SA"/>
        </w:rPr>
        <w:t>淮南经济技术开发区斯瑞明珠城小区24-5-210室</w:t>
      </w:r>
    </w:p>
    <w:p w14:paraId="06E7FEC3">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你因销售假冒注册商标的商品，被安徽省淮南市大通区人民法院判决为犯销售假冒注册商标的商品罪，详见《安徽省淮南市大通区人民法院刑事判决书》(202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)皖0402刑初</w:t>
      </w:r>
      <w:r>
        <w:rPr>
          <w:rFonts w:hint="eastAsia" w:ascii="仿宋_GB2312" w:hAnsi="仿宋_GB2312" w:eastAsia="仿宋_GB2312" w:cs="仿宋_GB2312"/>
          <w:color w:val="000000"/>
          <w:sz w:val="32"/>
          <w:szCs w:val="32"/>
          <w:lang w:val="en-US" w:eastAsia="zh-CN"/>
        </w:rPr>
        <w:t>298</w:t>
      </w:r>
      <w:r>
        <w:rPr>
          <w:rFonts w:hint="eastAsia" w:ascii="仿宋_GB2312" w:hAnsi="仿宋_GB2312" w:eastAsia="仿宋_GB2312" w:cs="仿宋_GB2312"/>
          <w:color w:val="000000"/>
          <w:sz w:val="32"/>
          <w:szCs w:val="32"/>
        </w:rPr>
        <w:t>号。依据《市场监督管理严重违法失信名单管理办法》(第44号令)第二十四条“市场监督管理部门对收到的人民法院生效法律文书，根据法律、行政法规和党中央、国务院政策文件需要实施严重违法失信名单管理的，参照本办法执行。”，以及《2023年知识产权强国建设纲要和“十四五”规划实施推进计划》第56“加强知识产权领域严重违法失信名单管理，依法依规对知识产权领域严重违法失信行为实施惩戒。依托国家企业信用信息公示系统，依法归集公示行政许可、行政处罚、商标、专利、知识产权出质登记等涉企知识产权信息。”之规定，我局决定将你列入市场监督管理严重违法失信名单，通过国家企业信用信息公示系统公示，并实施相应管理措施。列入期限自即日起至202</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日(三年)。期满一年后，你可依据《市场监督管理严重违法失信名单管理办法》第十六条、第十七条之规定向本局申请提前移出严重违法失信名单，停止公示相关信息并解除相应管理措施。</w:t>
      </w:r>
    </w:p>
    <w:p w14:paraId="20DF1EBB">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你如不服本决定，可以自收到本决定书之曰起六十日内向</w:t>
      </w:r>
      <w:r>
        <w:rPr>
          <w:rFonts w:hint="eastAsia" w:ascii="仿宋" w:hAnsi="仿宋" w:eastAsia="仿宋" w:cs="仿宋"/>
          <w:sz w:val="32"/>
          <w:szCs w:val="32"/>
        </w:rPr>
        <w:t>淮南市人民政府</w:t>
      </w:r>
      <w:r>
        <w:rPr>
          <w:rFonts w:hint="eastAsia" w:ascii="仿宋_GB2312" w:hAnsi="仿宋_GB2312" w:eastAsia="仿宋_GB2312" w:cs="仿宋_GB2312"/>
          <w:color w:val="000000"/>
          <w:sz w:val="32"/>
          <w:szCs w:val="32"/>
        </w:rPr>
        <w:t>申请行政复议;也可以在接到本决定书之日起六个月内向田家庵区人民法院提起行政诉讼。</w:t>
      </w:r>
    </w:p>
    <w:p w14:paraId="1B8148D6">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p>
    <w:p w14:paraId="5D4BB398">
      <w:pPr>
        <w:pStyle w:val="3"/>
        <w:keepNext w:val="0"/>
        <w:keepLines w:val="0"/>
        <w:pageBreakBefore w:val="0"/>
        <w:kinsoku/>
        <w:wordWrap/>
        <w:overflowPunct/>
        <w:topLinePunct w:val="0"/>
        <w:autoSpaceDE/>
        <w:autoSpaceDN/>
        <w:bidi w:val="0"/>
        <w:adjustRightInd/>
        <w:spacing w:beforeAutospacing="0" w:afterAutospacing="0" w:line="520" w:lineRule="exact"/>
        <w:ind w:left="210" w:firstLine="640"/>
        <w:jc w:val="center"/>
        <w:textAlignment w:val="baseline"/>
        <w:rPr>
          <w:rFonts w:hint="eastAsia" w:ascii="仿宋" w:hAnsi="仿宋" w:eastAsia="仿宋" w:cs="仿宋"/>
          <w:color w:val="000000"/>
          <w:sz w:val="32"/>
          <w:szCs w:val="32"/>
        </w:rPr>
      </w:pPr>
    </w:p>
    <w:p w14:paraId="2875C3A6">
      <w:pPr>
        <w:spacing w:line="520" w:lineRule="exact"/>
        <w:ind w:right="640" w:firstLine="601"/>
        <w:jc w:val="both"/>
        <w:rPr>
          <w:rFonts w:hint="eastAsia" w:ascii="仿宋" w:hAnsi="仿宋" w:eastAsia="仿宋" w:cs="仿宋"/>
          <w:color w:val="00000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kern w:val="2"/>
          <w:sz w:val="32"/>
          <w:szCs w:val="32"/>
          <w:lang w:val="en-US" w:eastAsia="zh-CN" w:bidi="ar-SA"/>
        </w:rPr>
        <w:t xml:space="preserve">              </w:t>
      </w:r>
      <w:r>
        <w:rPr>
          <w:rFonts w:hint="eastAsia" w:ascii="仿宋" w:hAnsi="仿宋" w:eastAsia="仿宋" w:cs="仿宋"/>
          <w:color w:val="000000"/>
          <w:sz w:val="32"/>
          <w:szCs w:val="32"/>
          <w:u w:val="none" w:color="auto"/>
          <w:lang w:eastAsia="zh-CN"/>
        </w:rPr>
        <w:t>淮南市</w:t>
      </w:r>
      <w:r>
        <w:rPr>
          <w:rFonts w:hint="eastAsia" w:ascii="仿宋" w:hAnsi="仿宋" w:eastAsia="仿宋" w:cs="仿宋"/>
          <w:color w:val="000000"/>
          <w:sz w:val="32"/>
          <w:szCs w:val="32"/>
        </w:rPr>
        <w:t xml:space="preserve">市场监督管理局       </w:t>
      </w:r>
    </w:p>
    <w:p w14:paraId="6B50A8C1">
      <w:pPr>
        <w:spacing w:line="520" w:lineRule="exact"/>
        <w:ind w:right="1120" w:firstLine="600"/>
        <w:jc w:val="both"/>
        <w:rPr>
          <w:rFonts w:hint="eastAsia" w:ascii="仿宋" w:hAnsi="仿宋" w:eastAsia="仿宋" w:cs="仿宋"/>
          <w:color w:val="000000"/>
          <w:sz w:val="32"/>
          <w:szCs w:val="32"/>
          <w:highlight w:val="none"/>
        </w:rPr>
      </w:pP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highlight w:val="none"/>
          <w:lang w:val="en-US" w:eastAsia="zh-CN"/>
        </w:rPr>
        <w:t xml:space="preserve">       2026</w:t>
      </w:r>
      <w:r>
        <w:rPr>
          <w:rFonts w:hint="eastAsia" w:ascii="仿宋" w:hAnsi="仿宋" w:eastAsia="仿宋" w:cs="仿宋"/>
          <w:color w:val="000000"/>
          <w:sz w:val="32"/>
          <w:szCs w:val="32"/>
          <w:highlight w:val="none"/>
        </w:rPr>
        <w:t>年</w:t>
      </w:r>
      <w:r>
        <w:rPr>
          <w:rFonts w:hint="eastAsia" w:ascii="仿宋" w:hAnsi="仿宋" w:eastAsia="仿宋" w:cs="仿宋"/>
          <w:color w:val="000000"/>
          <w:sz w:val="32"/>
          <w:szCs w:val="32"/>
          <w:highlight w:val="none"/>
          <w:lang w:val="en-US" w:eastAsia="zh-CN"/>
        </w:rPr>
        <w:t>8</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17</w:t>
      </w:r>
      <w:r>
        <w:rPr>
          <w:rFonts w:hint="eastAsia" w:ascii="仿宋" w:hAnsi="仿宋" w:eastAsia="仿宋" w:cs="仿宋"/>
          <w:color w:val="000000"/>
          <w:sz w:val="32"/>
          <w:szCs w:val="32"/>
          <w:highlight w:val="none"/>
        </w:rPr>
        <w:t>日</w:t>
      </w:r>
    </w:p>
    <w:p w14:paraId="493B2782">
      <w:pPr>
        <w:spacing w:line="520" w:lineRule="exact"/>
        <w:ind w:right="1120" w:firstLine="600"/>
        <w:jc w:val="both"/>
        <w:rPr>
          <w:rFonts w:hint="eastAsia" w:ascii="仿宋" w:hAnsi="仿宋" w:eastAsia="仿宋" w:cs="仿宋"/>
          <w:color w:val="000000"/>
          <w:sz w:val="32"/>
          <w:szCs w:val="32"/>
          <w:highlight w:val="none"/>
        </w:rPr>
      </w:pPr>
    </w:p>
    <w:p w14:paraId="00CCC3FE">
      <w:pPr>
        <w:spacing w:line="520" w:lineRule="exact"/>
        <w:ind w:right="1120" w:firstLine="600"/>
        <w:jc w:val="both"/>
        <w:rPr>
          <w:rFonts w:hint="eastAsia" w:ascii="仿宋" w:hAnsi="仿宋" w:eastAsia="仿宋" w:cs="仿宋"/>
          <w:color w:val="000000"/>
          <w:sz w:val="32"/>
          <w:szCs w:val="32"/>
          <w:highlight w:val="none"/>
        </w:rPr>
      </w:pPr>
    </w:p>
    <w:p w14:paraId="4E427C5A">
      <w:pPr>
        <w:spacing w:line="520" w:lineRule="exact"/>
        <w:ind w:right="1120" w:firstLine="600"/>
        <w:jc w:val="both"/>
        <w:rPr>
          <w:rFonts w:hint="eastAsia" w:ascii="仿宋" w:hAnsi="仿宋" w:eastAsia="仿宋" w:cs="仿宋"/>
          <w:color w:val="000000"/>
          <w:sz w:val="32"/>
          <w:szCs w:val="32"/>
          <w:highlight w:val="none"/>
        </w:rPr>
      </w:pPr>
    </w:p>
    <w:p w14:paraId="50B739FD">
      <w:pPr>
        <w:spacing w:line="520" w:lineRule="exact"/>
        <w:ind w:right="1120" w:firstLine="600"/>
        <w:jc w:val="both"/>
        <w:rPr>
          <w:rFonts w:hint="eastAsia" w:ascii="仿宋" w:hAnsi="仿宋" w:eastAsia="仿宋" w:cs="仿宋"/>
          <w:color w:val="000000"/>
          <w:sz w:val="32"/>
          <w:szCs w:val="32"/>
          <w:highlight w:val="none"/>
        </w:rPr>
      </w:pPr>
    </w:p>
    <w:p w14:paraId="5B57C5A1">
      <w:pPr>
        <w:spacing w:line="520" w:lineRule="exact"/>
        <w:ind w:right="1120" w:firstLine="600"/>
        <w:jc w:val="both"/>
        <w:rPr>
          <w:rFonts w:hint="eastAsia" w:ascii="仿宋" w:hAnsi="仿宋" w:eastAsia="仿宋" w:cs="仿宋"/>
          <w:color w:val="000000"/>
          <w:sz w:val="32"/>
          <w:szCs w:val="32"/>
          <w:highlight w:val="none"/>
        </w:rPr>
      </w:pPr>
    </w:p>
    <w:p w14:paraId="7C1B6451">
      <w:pPr>
        <w:spacing w:line="520" w:lineRule="exact"/>
        <w:ind w:right="1120" w:firstLine="600"/>
        <w:jc w:val="both"/>
        <w:rPr>
          <w:rFonts w:hint="eastAsia" w:ascii="仿宋" w:hAnsi="仿宋" w:eastAsia="仿宋" w:cs="仿宋"/>
          <w:color w:val="000000"/>
          <w:sz w:val="32"/>
          <w:szCs w:val="32"/>
          <w:highlight w:val="none"/>
        </w:rPr>
      </w:pPr>
    </w:p>
    <w:p w14:paraId="5DE483FA">
      <w:pPr>
        <w:spacing w:line="520" w:lineRule="exact"/>
        <w:ind w:right="1120" w:firstLine="600"/>
        <w:jc w:val="both"/>
        <w:rPr>
          <w:rFonts w:hint="eastAsia" w:ascii="仿宋" w:hAnsi="仿宋" w:eastAsia="仿宋" w:cs="仿宋"/>
          <w:color w:val="000000"/>
          <w:sz w:val="32"/>
          <w:szCs w:val="32"/>
          <w:highlight w:val="none"/>
        </w:rPr>
      </w:pPr>
    </w:p>
    <w:p w14:paraId="009B3890">
      <w:pPr>
        <w:spacing w:line="520" w:lineRule="exact"/>
        <w:ind w:right="1120" w:firstLine="600"/>
        <w:jc w:val="both"/>
        <w:rPr>
          <w:rFonts w:hint="eastAsia" w:ascii="仿宋" w:hAnsi="仿宋" w:eastAsia="仿宋" w:cs="仿宋"/>
          <w:color w:val="000000"/>
          <w:sz w:val="32"/>
          <w:szCs w:val="32"/>
          <w:highlight w:val="none"/>
        </w:rPr>
      </w:pPr>
    </w:p>
    <w:p w14:paraId="3E6C05DA">
      <w:pPr>
        <w:spacing w:line="520" w:lineRule="exact"/>
        <w:ind w:right="1120" w:firstLine="600"/>
        <w:jc w:val="both"/>
        <w:rPr>
          <w:rFonts w:hint="eastAsia" w:ascii="仿宋" w:hAnsi="仿宋" w:eastAsia="仿宋" w:cs="仿宋"/>
          <w:color w:val="000000"/>
          <w:sz w:val="32"/>
          <w:szCs w:val="32"/>
          <w:highlight w:val="none"/>
        </w:rPr>
      </w:pPr>
    </w:p>
    <w:p w14:paraId="3D607BEA">
      <w:pPr>
        <w:spacing w:line="520" w:lineRule="exact"/>
        <w:ind w:right="1120" w:firstLine="600"/>
        <w:jc w:val="both"/>
        <w:rPr>
          <w:rFonts w:hint="eastAsia" w:ascii="仿宋" w:hAnsi="仿宋" w:eastAsia="仿宋" w:cs="仿宋"/>
          <w:color w:val="000000"/>
          <w:sz w:val="32"/>
          <w:szCs w:val="32"/>
          <w:highlight w:val="none"/>
        </w:rPr>
      </w:pPr>
    </w:p>
    <w:p w14:paraId="11240B5F">
      <w:pPr>
        <w:spacing w:line="520" w:lineRule="exact"/>
        <w:ind w:right="1120" w:firstLine="600"/>
        <w:jc w:val="both"/>
        <w:rPr>
          <w:rFonts w:hint="eastAsia" w:ascii="仿宋" w:hAnsi="仿宋" w:eastAsia="仿宋" w:cs="仿宋"/>
          <w:color w:val="000000"/>
          <w:sz w:val="32"/>
          <w:szCs w:val="32"/>
          <w:highlight w:val="none"/>
        </w:rPr>
      </w:pPr>
    </w:p>
    <w:p w14:paraId="2302732A">
      <w:pPr>
        <w:spacing w:line="520" w:lineRule="exact"/>
        <w:ind w:right="1120" w:firstLine="600"/>
        <w:jc w:val="both"/>
        <w:rPr>
          <w:rFonts w:hint="eastAsia" w:ascii="仿宋" w:hAnsi="仿宋" w:eastAsia="仿宋" w:cs="仿宋"/>
          <w:color w:val="000000"/>
          <w:sz w:val="32"/>
          <w:szCs w:val="32"/>
          <w:highlight w:val="none"/>
        </w:rPr>
      </w:pPr>
    </w:p>
    <w:p w14:paraId="57198AFB">
      <w:pPr>
        <w:spacing w:line="520" w:lineRule="exact"/>
        <w:ind w:right="1120" w:firstLine="600"/>
        <w:jc w:val="both"/>
        <w:rPr>
          <w:rFonts w:hint="eastAsia" w:ascii="仿宋" w:hAnsi="仿宋" w:eastAsia="仿宋" w:cs="仿宋"/>
          <w:color w:val="000000"/>
          <w:sz w:val="32"/>
          <w:szCs w:val="32"/>
          <w:highlight w:val="none"/>
        </w:rPr>
      </w:pPr>
    </w:p>
    <w:p w14:paraId="09727E85">
      <w:pPr>
        <w:spacing w:line="520" w:lineRule="exact"/>
        <w:ind w:right="1120" w:firstLine="600"/>
        <w:jc w:val="both"/>
        <w:rPr>
          <w:rFonts w:hint="eastAsia" w:ascii="仿宋" w:hAnsi="仿宋" w:eastAsia="仿宋" w:cs="仿宋"/>
          <w:color w:val="000000"/>
          <w:sz w:val="32"/>
          <w:szCs w:val="32"/>
          <w:highlight w:val="none"/>
        </w:rPr>
      </w:pPr>
    </w:p>
    <w:p w14:paraId="43AC1187">
      <w:pPr>
        <w:spacing w:line="520" w:lineRule="exact"/>
        <w:ind w:right="1120" w:firstLine="600"/>
        <w:jc w:val="both"/>
        <w:rPr>
          <w:rFonts w:hint="eastAsia" w:ascii="仿宋" w:hAnsi="仿宋" w:eastAsia="仿宋" w:cs="仿宋"/>
          <w:color w:val="000000"/>
          <w:sz w:val="32"/>
          <w:szCs w:val="32"/>
          <w:highlight w:val="none"/>
        </w:rPr>
      </w:pPr>
    </w:p>
    <w:p w14:paraId="1C962165">
      <w:pPr>
        <w:spacing w:line="520" w:lineRule="exact"/>
        <w:ind w:right="1120" w:firstLine="600"/>
        <w:jc w:val="both"/>
        <w:rPr>
          <w:rFonts w:hint="eastAsia" w:ascii="仿宋" w:hAnsi="仿宋" w:eastAsia="仿宋" w:cs="仿宋"/>
          <w:color w:val="000000"/>
          <w:sz w:val="32"/>
          <w:szCs w:val="32"/>
          <w:highlight w:val="none"/>
        </w:rPr>
      </w:pPr>
    </w:p>
    <w:p w14:paraId="2BC60266">
      <w:pPr>
        <w:spacing w:line="520" w:lineRule="exact"/>
        <w:ind w:right="1120" w:firstLine="600"/>
        <w:jc w:val="both"/>
        <w:rPr>
          <w:rFonts w:hint="eastAsia" w:ascii="仿宋" w:hAnsi="仿宋" w:eastAsia="仿宋" w:cs="仿宋"/>
          <w:color w:val="000000"/>
          <w:sz w:val="32"/>
          <w:szCs w:val="32"/>
          <w:highlight w:val="none"/>
        </w:rPr>
      </w:pPr>
    </w:p>
    <w:p w14:paraId="600E234C">
      <w:pPr>
        <w:spacing w:line="520" w:lineRule="exact"/>
        <w:ind w:right="1120" w:firstLine="600"/>
        <w:jc w:val="both"/>
        <w:rPr>
          <w:rFonts w:hint="eastAsia" w:ascii="仿宋" w:hAnsi="仿宋" w:eastAsia="仿宋" w:cs="仿宋"/>
          <w:color w:val="000000"/>
          <w:sz w:val="32"/>
          <w:szCs w:val="32"/>
          <w:highlight w:val="none"/>
        </w:rPr>
      </w:pPr>
    </w:p>
    <w:p w14:paraId="655D83CD">
      <w:pPr>
        <w:spacing w:line="520" w:lineRule="exact"/>
        <w:ind w:right="1120" w:firstLine="600"/>
        <w:jc w:val="both"/>
        <w:rPr>
          <w:rFonts w:hint="eastAsia" w:ascii="仿宋" w:hAnsi="仿宋" w:eastAsia="仿宋" w:cs="仿宋"/>
          <w:color w:val="000000"/>
          <w:sz w:val="32"/>
          <w:szCs w:val="32"/>
          <w:highlight w:val="none"/>
        </w:rPr>
      </w:pPr>
    </w:p>
    <w:p w14:paraId="7FDB2158">
      <w:pPr>
        <w:numPr>
          <w:ilvl w:val="0"/>
          <w:numId w:val="1"/>
        </w:numPr>
        <w:spacing w:line="640" w:lineRule="exact"/>
        <w:jc w:val="center"/>
        <w:outlineLvl w:val="0"/>
        <w:rPr>
          <w:rFonts w:hint="eastAsia" w:ascii="宋体" w:hAnsi="宋体" w:eastAsia="宋体" w:cs="方正小标宋简体"/>
          <w:b/>
          <w:bCs w:val="0"/>
          <w:sz w:val="44"/>
          <w:szCs w:val="44"/>
          <w:lang w:eastAsia="zh-CN"/>
        </w:rPr>
      </w:pPr>
      <w:r>
        <w:rPr>
          <w:rFonts w:hint="eastAsia" w:ascii="宋体" w:hAnsi="宋体" w:eastAsia="宋体" w:cs="方正小标宋简体"/>
          <w:b/>
          <w:bCs w:val="0"/>
          <w:sz w:val="44"/>
          <w:szCs w:val="44"/>
          <w:lang w:eastAsia="zh-CN"/>
        </w:rPr>
        <w:t>淮南市市场监督管理局</w:t>
      </w:r>
    </w:p>
    <w:p w14:paraId="5BF72302">
      <w:pPr>
        <w:numPr>
          <w:ilvl w:val="0"/>
          <w:numId w:val="1"/>
        </w:numPr>
        <w:spacing w:line="640" w:lineRule="exact"/>
        <w:jc w:val="center"/>
        <w:outlineLvl w:val="0"/>
        <w:rPr>
          <w:rFonts w:hint="eastAsia" w:ascii="宋体" w:hAnsi="宋体" w:eastAsia="宋体" w:cs="方正小标宋简体"/>
          <w:b/>
          <w:bCs w:val="0"/>
          <w:sz w:val="44"/>
          <w:szCs w:val="44"/>
          <w:lang w:eastAsia="zh-CN"/>
        </w:rPr>
      </w:pPr>
      <w:r>
        <w:rPr>
          <w:rFonts w:hint="eastAsia" w:ascii="宋体" w:hAnsi="宋体" w:eastAsia="宋体" w:cs="方正小标宋简体"/>
          <w:b/>
          <w:bCs w:val="0"/>
          <w:sz w:val="44"/>
          <w:szCs w:val="44"/>
          <w:lang w:eastAsia="zh-CN"/>
        </w:rPr>
        <w:t>列入严重违法失信名单</w:t>
      </w:r>
      <w:r>
        <w:rPr>
          <w:rFonts w:hint="eastAsia" w:ascii="宋体" w:hAnsi="宋体" w:cs="方正小标宋简体"/>
          <w:b/>
          <w:bCs w:val="0"/>
          <w:sz w:val="44"/>
          <w:szCs w:val="44"/>
          <w:lang w:eastAsia="zh-CN"/>
        </w:rPr>
        <w:t>决定书</w:t>
      </w:r>
      <w:r>
        <w:rPr>
          <w:rFonts w:hint="eastAsia" w:ascii="宋体" w:hAnsi="宋体" w:eastAsia="宋体" w:cs="方正小标宋简体"/>
          <w:b/>
          <w:bCs w:val="0"/>
          <w:sz w:val="44"/>
          <w:szCs w:val="44"/>
          <w:lang w:eastAsia="zh-CN"/>
        </w:rPr>
        <w:t> </w:t>
      </w:r>
    </w:p>
    <w:p w14:paraId="76F19599">
      <w:pPr>
        <w:pStyle w:val="3"/>
        <w:keepNext w:val="0"/>
        <w:keepLines w:val="0"/>
        <w:pageBreakBefore w:val="0"/>
        <w:kinsoku/>
        <w:wordWrap/>
        <w:overflowPunct/>
        <w:topLinePunct w:val="0"/>
        <w:autoSpaceDE/>
        <w:autoSpaceDN/>
        <w:bidi w:val="0"/>
        <w:adjustRightInd/>
        <w:spacing w:before="0" w:beforeAutospacing="0" w:after="0" w:afterAutospacing="0" w:line="240" w:lineRule="auto"/>
        <w:ind w:firstLine="0"/>
        <w:jc w:val="center"/>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淮经开</w:t>
      </w:r>
      <w:r>
        <w:rPr>
          <w:rFonts w:hint="eastAsia" w:ascii="仿宋_GB2312" w:hAnsi="仿宋_GB2312" w:eastAsia="仿宋_GB2312" w:cs="仿宋_GB2312"/>
          <w:color w:val="000000"/>
          <w:sz w:val="32"/>
          <w:szCs w:val="32"/>
        </w:rPr>
        <w:t>市</w:t>
      </w:r>
      <w:r>
        <w:rPr>
          <w:rFonts w:hint="eastAsia" w:ascii="仿宋_GB2312" w:hAnsi="仿宋_GB2312" w:eastAsia="仿宋_GB2312" w:cs="仿宋_GB2312"/>
          <w:color w:val="000000"/>
          <w:sz w:val="32"/>
          <w:szCs w:val="32"/>
          <w:lang w:eastAsia="zh-CN"/>
        </w:rPr>
        <w:t>监列严字</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2026</w:t>
      </w:r>
      <w:r>
        <w:rPr>
          <w:rFonts w:hint="eastAsia" w:ascii="仿宋_GB2312" w:hAnsi="仿宋_GB2312" w:eastAsia="仿宋_GB2312" w:cs="仿宋_GB2312"/>
          <w:color w:val="000000"/>
          <w:sz w:val="32"/>
          <w:szCs w:val="32"/>
        </w:rPr>
        <w:t>〕第</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号 </w:t>
      </w:r>
    </w:p>
    <w:p w14:paraId="7031BA4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40" w:firstLineChars="200"/>
        <w:textAlignment w:val="baseline"/>
        <w:rPr>
          <w:rFonts w:hint="eastAsia" w:ascii="仿宋" w:hAnsi="仿宋" w:eastAsia="仿宋" w:cs="仿宋"/>
          <w:kern w:val="2"/>
          <w:sz w:val="32"/>
          <w:szCs w:val="32"/>
          <w:lang w:val="en-US" w:eastAsia="zh-CN"/>
        </w:rPr>
      </w:pPr>
    </w:p>
    <w:p w14:paraId="2B05703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textAlignment w:val="baseline"/>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当事人：沈*强</w:t>
      </w:r>
    </w:p>
    <w:p w14:paraId="1FF53FA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textAlignment w:val="baseline"/>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主体资格证照名称：身份证</w:t>
      </w:r>
    </w:p>
    <w:p w14:paraId="7A41533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textAlignment w:val="baseline"/>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身份证件号码：34040219920519****</w:t>
      </w:r>
    </w:p>
    <w:p w14:paraId="7502EE8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textAlignment w:val="baseline"/>
        <w:rPr>
          <w:rFonts w:hint="eastAsia" w:ascii="仿宋" w:hAnsi="仿宋" w:eastAsia="仿宋" w:cs="仿宋"/>
          <w:kern w:val="2"/>
          <w:sz w:val="32"/>
          <w:szCs w:val="32"/>
          <w:lang w:val="en-US" w:eastAsia="zh-CN"/>
        </w:rPr>
      </w:pPr>
      <w:r>
        <w:rPr>
          <w:rFonts w:hint="eastAsia" w:ascii="仿宋_GB2312" w:hAnsi="仿宋_GB2312" w:eastAsia="仿宋_GB2312" w:cs="仿宋_GB2312"/>
          <w:color w:val="000000"/>
          <w:kern w:val="2"/>
          <w:sz w:val="32"/>
          <w:szCs w:val="32"/>
          <w:lang w:val="en-US" w:eastAsia="zh-CN" w:bidi="ar-SA"/>
        </w:rPr>
        <w:t>住所：淮南市田家庵区东悦府二期21栋301室</w:t>
      </w:r>
    </w:p>
    <w:p w14:paraId="4B3762D2">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你因销售假冒注册商标的商品，被安徽省淮南市大通区人民法院判决为犯销售假冒注册商标的商品罪，详见《安徽省淮南市大通区人民法院刑事判决书》(202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)皖0402刑初</w:t>
      </w:r>
      <w:r>
        <w:rPr>
          <w:rFonts w:hint="eastAsia" w:ascii="仿宋_GB2312" w:hAnsi="仿宋_GB2312" w:eastAsia="仿宋_GB2312" w:cs="仿宋_GB2312"/>
          <w:color w:val="000000"/>
          <w:sz w:val="32"/>
          <w:szCs w:val="32"/>
          <w:lang w:val="en-US" w:eastAsia="zh-CN"/>
        </w:rPr>
        <w:t>298</w:t>
      </w:r>
      <w:r>
        <w:rPr>
          <w:rFonts w:hint="eastAsia" w:ascii="仿宋_GB2312" w:hAnsi="仿宋_GB2312" w:eastAsia="仿宋_GB2312" w:cs="仿宋_GB2312"/>
          <w:color w:val="000000"/>
          <w:sz w:val="32"/>
          <w:szCs w:val="32"/>
        </w:rPr>
        <w:t>号。依据《市场监督管理严重违法失信名单管理办法》(第44号令)第二十四条“市场监督管理部门对收到的人民法院生效法律文书，根据法律、行政法规和党中央、国务院政策文件需要实施严重违法失信名单管理的，参照本办法执行。”，以及《2023年知识产权强国建设纲要和“十四五”规划实施推进计划》第56“加强知识产权领域严重违法失信名单管理，依法依规对知识产权领域严重违法失信行为实施惩戒。依</w:t>
      </w:r>
      <w:bookmarkStart w:id="0" w:name="_GoBack"/>
      <w:bookmarkEnd w:id="0"/>
      <w:r>
        <w:rPr>
          <w:rFonts w:hint="eastAsia" w:ascii="仿宋_GB2312" w:hAnsi="仿宋_GB2312" w:eastAsia="仿宋_GB2312" w:cs="仿宋_GB2312"/>
          <w:color w:val="000000"/>
          <w:sz w:val="32"/>
          <w:szCs w:val="32"/>
        </w:rPr>
        <w:t>托国家企业信用信息公示系统，依法归集公示行政许可、行政处罚、商标、专利、知识产权出质登记等涉企知识产权信息。”之规定，我局决定将你列入市场监督管理严重违法失信名单，通过国家企业信用信息公示系统公示，并实施相应管理措施。列入期限自即日起至202</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日(三年)。期满一年后，你可依据《市场监督管理严重违法失信名单管理办法》第十六条、第十七条之规定向本局申请提前移出严重违法失信名单，停止公示相关信息并解除相应管理措施。</w:t>
      </w:r>
    </w:p>
    <w:p w14:paraId="63DBD0A9">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你如不服本决定，可以自收到本决定书之曰起六十日内向</w:t>
      </w:r>
      <w:r>
        <w:rPr>
          <w:rFonts w:hint="eastAsia" w:ascii="仿宋" w:hAnsi="仿宋" w:eastAsia="仿宋" w:cs="仿宋"/>
          <w:sz w:val="32"/>
          <w:szCs w:val="32"/>
        </w:rPr>
        <w:t>淮南市人民政府</w:t>
      </w:r>
      <w:r>
        <w:rPr>
          <w:rFonts w:hint="eastAsia" w:ascii="仿宋_GB2312" w:hAnsi="仿宋_GB2312" w:eastAsia="仿宋_GB2312" w:cs="仿宋_GB2312"/>
          <w:color w:val="000000"/>
          <w:sz w:val="32"/>
          <w:szCs w:val="32"/>
        </w:rPr>
        <w:t>申请行政复议;也可以在接到本决定书之日起六个月内向田家庵区人民法院提起行政诉讼。</w:t>
      </w:r>
    </w:p>
    <w:p w14:paraId="70F5CE9D">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640" w:firstLineChars="200"/>
        <w:jc w:val="left"/>
        <w:rPr>
          <w:rFonts w:hint="eastAsia" w:ascii="仿宋_GB2312" w:hAnsi="仿宋_GB2312" w:eastAsia="仿宋_GB2312" w:cs="仿宋_GB2312"/>
          <w:color w:val="000000"/>
          <w:sz w:val="32"/>
          <w:szCs w:val="32"/>
        </w:rPr>
      </w:pPr>
    </w:p>
    <w:p w14:paraId="65B252E9">
      <w:pPr>
        <w:pStyle w:val="3"/>
        <w:keepNext w:val="0"/>
        <w:keepLines w:val="0"/>
        <w:pageBreakBefore w:val="0"/>
        <w:kinsoku/>
        <w:wordWrap/>
        <w:overflowPunct/>
        <w:topLinePunct w:val="0"/>
        <w:autoSpaceDE/>
        <w:autoSpaceDN/>
        <w:bidi w:val="0"/>
        <w:adjustRightInd/>
        <w:spacing w:beforeAutospacing="0" w:afterAutospacing="0" w:line="520" w:lineRule="exact"/>
        <w:ind w:left="210" w:firstLine="640"/>
        <w:jc w:val="center"/>
        <w:textAlignment w:val="baseline"/>
        <w:rPr>
          <w:rFonts w:hint="eastAsia" w:ascii="仿宋" w:hAnsi="仿宋" w:eastAsia="仿宋" w:cs="仿宋"/>
          <w:color w:val="000000"/>
          <w:sz w:val="32"/>
          <w:szCs w:val="32"/>
        </w:rPr>
      </w:pPr>
    </w:p>
    <w:p w14:paraId="4F03880D">
      <w:pPr>
        <w:spacing w:line="520" w:lineRule="exact"/>
        <w:ind w:right="640" w:firstLine="601"/>
        <w:jc w:val="both"/>
        <w:rPr>
          <w:rFonts w:hint="eastAsia" w:ascii="仿宋" w:hAnsi="仿宋" w:eastAsia="仿宋" w:cs="仿宋"/>
          <w:color w:val="00000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kern w:val="2"/>
          <w:sz w:val="32"/>
          <w:szCs w:val="32"/>
          <w:lang w:val="en-US" w:eastAsia="zh-CN" w:bidi="ar-SA"/>
        </w:rPr>
        <w:t xml:space="preserve">              </w:t>
      </w:r>
      <w:r>
        <w:rPr>
          <w:rFonts w:hint="eastAsia" w:ascii="仿宋" w:hAnsi="仿宋" w:eastAsia="仿宋" w:cs="仿宋"/>
          <w:color w:val="000000"/>
          <w:sz w:val="32"/>
          <w:szCs w:val="32"/>
          <w:u w:val="none" w:color="auto"/>
          <w:lang w:eastAsia="zh-CN"/>
        </w:rPr>
        <w:t>淮南市</w:t>
      </w:r>
      <w:r>
        <w:rPr>
          <w:rFonts w:hint="eastAsia" w:ascii="仿宋" w:hAnsi="仿宋" w:eastAsia="仿宋" w:cs="仿宋"/>
          <w:color w:val="000000"/>
          <w:sz w:val="32"/>
          <w:szCs w:val="32"/>
        </w:rPr>
        <w:t xml:space="preserve">市场监督管理局       </w:t>
      </w:r>
    </w:p>
    <w:p w14:paraId="3FAA1732">
      <w:pPr>
        <w:spacing w:line="520" w:lineRule="exact"/>
        <w:ind w:right="1120" w:firstLine="600"/>
        <w:jc w:val="both"/>
        <w:rPr>
          <w:rFonts w:hint="eastAsia" w:ascii="仿宋" w:hAnsi="仿宋" w:eastAsia="仿宋" w:cs="仿宋"/>
          <w:color w:val="000000"/>
          <w:sz w:val="32"/>
          <w:szCs w:val="32"/>
          <w:highlight w:val="none"/>
        </w:rPr>
      </w:pP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highlight w:val="none"/>
          <w:lang w:val="en-US" w:eastAsia="zh-CN"/>
        </w:rPr>
        <w:t xml:space="preserve">       2026</w:t>
      </w:r>
      <w:r>
        <w:rPr>
          <w:rFonts w:hint="eastAsia" w:ascii="仿宋" w:hAnsi="仿宋" w:eastAsia="仿宋" w:cs="仿宋"/>
          <w:color w:val="000000"/>
          <w:sz w:val="32"/>
          <w:szCs w:val="32"/>
          <w:highlight w:val="none"/>
        </w:rPr>
        <w:t>年</w:t>
      </w:r>
      <w:r>
        <w:rPr>
          <w:rFonts w:hint="eastAsia" w:ascii="仿宋" w:hAnsi="仿宋" w:eastAsia="仿宋" w:cs="仿宋"/>
          <w:color w:val="000000"/>
          <w:sz w:val="32"/>
          <w:szCs w:val="32"/>
          <w:highlight w:val="none"/>
          <w:lang w:val="en-US" w:eastAsia="zh-CN"/>
        </w:rPr>
        <w:t>8</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17</w:t>
      </w:r>
      <w:r>
        <w:rPr>
          <w:rFonts w:hint="eastAsia" w:ascii="仿宋" w:hAnsi="仿宋" w:eastAsia="仿宋" w:cs="仿宋"/>
          <w:color w:val="000000"/>
          <w:sz w:val="32"/>
          <w:szCs w:val="32"/>
          <w:highlight w:val="none"/>
        </w:rPr>
        <w:t>日</w:t>
      </w:r>
    </w:p>
    <w:p w14:paraId="5363118D">
      <w:pPr>
        <w:spacing w:line="520" w:lineRule="exact"/>
        <w:ind w:right="1120" w:firstLine="600"/>
        <w:jc w:val="both"/>
        <w:rPr>
          <w:rFonts w:hint="eastAsia" w:ascii="仿宋" w:hAnsi="仿宋" w:eastAsia="仿宋" w:cs="仿宋"/>
          <w:color w:val="000000"/>
          <w:sz w:val="32"/>
          <w:szCs w:val="32"/>
          <w:highlight w:val="none"/>
        </w:rPr>
      </w:pPr>
    </w:p>
    <w:p w14:paraId="5625B42D">
      <w:pPr>
        <w:spacing w:line="520" w:lineRule="exact"/>
        <w:ind w:right="1120" w:firstLine="600"/>
        <w:jc w:val="both"/>
        <w:rPr>
          <w:rFonts w:hint="eastAsia" w:ascii="仿宋" w:hAnsi="仿宋" w:eastAsia="仿宋" w:cs="仿宋"/>
          <w:color w:val="000000"/>
          <w:sz w:val="32"/>
          <w:szCs w:val="32"/>
          <w:highlight w:val="none"/>
        </w:rPr>
      </w:pPr>
    </w:p>
    <w:p w14:paraId="105AB723">
      <w:pPr>
        <w:spacing w:line="520" w:lineRule="exact"/>
        <w:ind w:right="1120" w:firstLine="600"/>
        <w:jc w:val="both"/>
        <w:rPr>
          <w:rFonts w:hint="eastAsia" w:ascii="仿宋" w:hAnsi="仿宋" w:eastAsia="仿宋" w:cs="仿宋"/>
          <w:color w:val="000000"/>
          <w:sz w:val="32"/>
          <w:szCs w:val="32"/>
          <w:highlight w:val="none"/>
        </w:rPr>
      </w:pPr>
    </w:p>
    <w:p w14:paraId="79326B49">
      <w:pPr>
        <w:spacing w:line="520" w:lineRule="exact"/>
        <w:ind w:right="1120" w:firstLine="600"/>
        <w:jc w:val="both"/>
        <w:rPr>
          <w:rFonts w:hint="eastAsia" w:ascii="仿宋" w:hAnsi="仿宋" w:eastAsia="仿宋" w:cs="仿宋"/>
          <w:color w:val="000000"/>
          <w:sz w:val="32"/>
          <w:szCs w:val="32"/>
          <w:highlight w:val="none"/>
        </w:rPr>
      </w:pPr>
    </w:p>
    <w:p w14:paraId="4739455E">
      <w:pPr>
        <w:spacing w:line="520" w:lineRule="exact"/>
        <w:ind w:right="1120" w:firstLine="600"/>
        <w:jc w:val="both"/>
        <w:rPr>
          <w:rFonts w:hint="eastAsia" w:ascii="仿宋" w:hAnsi="仿宋" w:eastAsia="仿宋" w:cs="仿宋"/>
          <w:color w:val="000000"/>
          <w:sz w:val="32"/>
          <w:szCs w:val="32"/>
          <w:highlight w:val="none"/>
        </w:rPr>
      </w:pPr>
    </w:p>
    <w:p w14:paraId="09F5BE66">
      <w:pPr>
        <w:spacing w:line="520" w:lineRule="exact"/>
        <w:ind w:right="1120" w:firstLine="600"/>
        <w:jc w:val="both"/>
        <w:rPr>
          <w:rFonts w:hint="eastAsia" w:ascii="仿宋" w:hAnsi="仿宋" w:eastAsia="仿宋" w:cs="仿宋"/>
          <w:color w:val="000000"/>
          <w:sz w:val="32"/>
          <w:szCs w:val="32"/>
          <w:highlight w:val="none"/>
        </w:rPr>
      </w:pPr>
    </w:p>
    <w:p w14:paraId="2D7A9626">
      <w:pPr>
        <w:spacing w:line="520" w:lineRule="exact"/>
        <w:ind w:right="1120" w:firstLine="600"/>
        <w:jc w:val="both"/>
        <w:rPr>
          <w:rFonts w:hint="eastAsia" w:ascii="仿宋" w:hAnsi="仿宋" w:eastAsia="仿宋" w:cs="仿宋"/>
          <w:color w:val="000000"/>
          <w:sz w:val="32"/>
          <w:szCs w:val="32"/>
          <w:highlight w:val="none"/>
        </w:rPr>
      </w:pPr>
    </w:p>
    <w:p w14:paraId="09F7246D">
      <w:pPr>
        <w:spacing w:line="520" w:lineRule="exact"/>
        <w:ind w:right="1120" w:firstLine="600"/>
        <w:jc w:val="both"/>
        <w:rPr>
          <w:rFonts w:hint="eastAsia" w:ascii="仿宋" w:hAnsi="仿宋" w:eastAsia="仿宋" w:cs="仿宋"/>
          <w:color w:val="000000"/>
          <w:sz w:val="32"/>
          <w:szCs w:val="32"/>
          <w:highlight w:val="none"/>
        </w:rPr>
      </w:pPr>
    </w:p>
    <w:p w14:paraId="34A22146">
      <w:pPr>
        <w:spacing w:line="520" w:lineRule="exact"/>
        <w:ind w:right="1120" w:firstLine="600"/>
        <w:jc w:val="both"/>
        <w:rPr>
          <w:rFonts w:hint="eastAsia" w:ascii="仿宋" w:hAnsi="仿宋" w:eastAsia="仿宋" w:cs="仿宋"/>
          <w:color w:val="000000"/>
          <w:sz w:val="32"/>
          <w:szCs w:val="32"/>
          <w:highlight w:val="none"/>
        </w:rPr>
      </w:pPr>
    </w:p>
    <w:p w14:paraId="035F14DC">
      <w:pPr>
        <w:spacing w:line="520" w:lineRule="exact"/>
        <w:ind w:right="1120" w:firstLine="600"/>
        <w:jc w:val="both"/>
        <w:rPr>
          <w:rFonts w:hint="eastAsia" w:ascii="仿宋" w:hAnsi="仿宋" w:eastAsia="仿宋" w:cs="仿宋"/>
          <w:color w:val="000000"/>
          <w:sz w:val="32"/>
          <w:szCs w:val="32"/>
          <w:highlight w:val="none"/>
        </w:rPr>
      </w:pPr>
    </w:p>
    <w:p w14:paraId="7E903D0E">
      <w:pPr>
        <w:spacing w:line="520" w:lineRule="exact"/>
        <w:ind w:right="1120" w:firstLine="600"/>
        <w:jc w:val="both"/>
        <w:rPr>
          <w:rFonts w:hint="eastAsia" w:ascii="仿宋" w:hAnsi="仿宋" w:eastAsia="仿宋" w:cs="仿宋"/>
          <w:color w:val="000000"/>
          <w:sz w:val="32"/>
          <w:szCs w:val="32"/>
          <w:highlight w:val="none"/>
        </w:rPr>
      </w:pPr>
    </w:p>
    <w:p w14:paraId="391E13A3">
      <w:pPr>
        <w:spacing w:line="520" w:lineRule="exact"/>
        <w:ind w:right="1120" w:firstLine="600"/>
        <w:jc w:val="both"/>
        <w:rPr>
          <w:rFonts w:hint="eastAsia" w:ascii="仿宋" w:hAnsi="仿宋" w:eastAsia="仿宋" w:cs="仿宋"/>
          <w:color w:val="000000"/>
          <w:sz w:val="32"/>
          <w:szCs w:val="32"/>
          <w:highlight w:val="none"/>
        </w:rPr>
      </w:pPr>
    </w:p>
    <w:p w14:paraId="33130D79">
      <w:pPr>
        <w:spacing w:line="520" w:lineRule="exact"/>
        <w:ind w:right="1120" w:firstLine="600"/>
        <w:jc w:val="both"/>
        <w:rPr>
          <w:rFonts w:hint="eastAsia" w:ascii="仿宋" w:hAnsi="仿宋" w:eastAsia="仿宋" w:cs="仿宋"/>
          <w:color w:val="000000"/>
          <w:sz w:val="32"/>
          <w:szCs w:val="32"/>
          <w:highlight w:val="none"/>
        </w:rPr>
      </w:pPr>
    </w:p>
    <w:p w14:paraId="28AD79B2">
      <w:pPr>
        <w:spacing w:line="520" w:lineRule="exact"/>
        <w:ind w:right="1120" w:firstLine="600"/>
        <w:jc w:val="both"/>
        <w:rPr>
          <w:rFonts w:hint="eastAsia" w:ascii="仿宋" w:hAnsi="仿宋" w:eastAsia="仿宋" w:cs="仿宋"/>
          <w:color w:val="000000"/>
          <w:sz w:val="32"/>
          <w:szCs w:val="32"/>
          <w:highlight w:val="none"/>
        </w:rPr>
      </w:pPr>
    </w:p>
    <w:p w14:paraId="6B28D56C">
      <w:pPr>
        <w:spacing w:line="520" w:lineRule="exact"/>
        <w:ind w:right="1120" w:firstLine="600"/>
        <w:jc w:val="both"/>
        <w:rPr>
          <w:rFonts w:hint="eastAsia" w:ascii="仿宋" w:hAnsi="仿宋" w:eastAsia="仿宋" w:cs="仿宋"/>
          <w:color w:val="000000"/>
          <w:sz w:val="32"/>
          <w:szCs w:val="32"/>
          <w:highlight w:val="none"/>
        </w:rPr>
      </w:pPr>
    </w:p>
    <w:p w14:paraId="5F979FC0">
      <w:pPr>
        <w:spacing w:line="520" w:lineRule="exact"/>
        <w:ind w:right="1120" w:firstLine="600"/>
        <w:jc w:val="both"/>
        <w:rPr>
          <w:rFonts w:hint="eastAsia" w:ascii="仿宋" w:hAnsi="仿宋" w:eastAsia="仿宋" w:cs="仿宋"/>
          <w:color w:val="000000"/>
          <w:sz w:val="32"/>
          <w:szCs w:val="32"/>
          <w:highlight w:val="none"/>
        </w:rPr>
      </w:pPr>
    </w:p>
    <w:p w14:paraId="489F738F">
      <w:pPr>
        <w:spacing w:line="520" w:lineRule="exact"/>
        <w:ind w:right="1120" w:firstLine="600"/>
        <w:jc w:val="both"/>
        <w:rPr>
          <w:rFonts w:hint="eastAsia" w:ascii="仿宋" w:hAnsi="仿宋" w:eastAsia="仿宋" w:cs="仿宋"/>
          <w:color w:val="000000"/>
          <w:sz w:val="32"/>
          <w:szCs w:val="32"/>
          <w:highlight w:val="none"/>
        </w:rPr>
      </w:pPr>
    </w:p>
    <w:p w14:paraId="766C0FC2">
      <w:pPr>
        <w:spacing w:line="520" w:lineRule="exact"/>
        <w:ind w:right="1120" w:firstLine="600"/>
        <w:jc w:val="both"/>
        <w:rPr>
          <w:rFonts w:hint="eastAsia" w:ascii="仿宋" w:hAnsi="仿宋" w:eastAsia="仿宋" w:cs="仿宋"/>
          <w:color w:val="000000"/>
          <w:sz w:val="32"/>
          <w:szCs w:val="32"/>
          <w:highlight w:val="none"/>
        </w:rPr>
      </w:pPr>
    </w:p>
    <w:p w14:paraId="396744D7">
      <w:pPr>
        <w:keepNext w:val="0"/>
        <w:keepLines w:val="0"/>
        <w:pageBreakBefore w:val="0"/>
        <w:kinsoku/>
        <w:wordWrap/>
        <w:overflowPunct/>
        <w:topLinePunct w:val="0"/>
        <w:autoSpaceDE/>
        <w:autoSpaceDN/>
        <w:bidi w:val="0"/>
        <w:adjustRightInd/>
        <w:spacing w:beforeAutospacing="0" w:afterAutospacing="0" w:line="5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0A14BA"/>
    <w:rsid w:val="00DD1D93"/>
    <w:rsid w:val="07E51AAD"/>
    <w:rsid w:val="10BB5902"/>
    <w:rsid w:val="210A14BA"/>
    <w:rsid w:val="295945A9"/>
    <w:rsid w:val="31E1517F"/>
    <w:rsid w:val="32941374"/>
    <w:rsid w:val="384A60C3"/>
    <w:rsid w:val="3BEF38F1"/>
    <w:rsid w:val="3C100F0E"/>
    <w:rsid w:val="5D251DF4"/>
    <w:rsid w:val="608144F6"/>
    <w:rsid w:val="6F5D24E9"/>
    <w:rsid w:val="737E64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1269</Words>
  <Characters>1365</Characters>
  <Lines>0</Lines>
  <Paragraphs>0</Paragraphs>
  <TotalTime>0</TotalTime>
  <ScaleCrop>false</ScaleCrop>
  <LinksUpToDate>false</LinksUpToDate>
  <CharactersWithSpaces>1485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2025-05-07T01:51:00Z</dcterms:created>
  <dc:creator>···</dc:creator>
  <cp:lastModifiedBy>···</cp:lastModifiedBy>
  <dcterms:modified xsi:type="dcterms:W3CDTF">2026-08-12T02:07:10Z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1C594E0D3FDB499CA9CCB25E706E1528_11</vt:lpwstr>
  </property>
  <property fmtid="{D5CDD505-2E9C-101B-9397-08002B2CF9AE}" pid="4" name="KSOTemplateDocerSaveRecord">
    <vt:lpwstr>eyJoZGlkIjoiNTg4ZjhmNjJlYTliOTE5NDY4Y2JmYjk4YWY3OGU1OGQiLCJ1c2VySWQiOiIzNTEwMzc2NjkifQ==</vt:lpwstr>
  </property>
</Properties>
</file>