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52DD3">
      <w:pPr>
        <w:spacing w:line="64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76683299"/>
      <w:bookmarkStart w:id="1" w:name="_Toc8629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u w:val="none"/>
          <w:lang w:eastAsia="zh-CN"/>
        </w:rPr>
        <w:t>淮南市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u w:val="none"/>
        </w:rPr>
        <w:t>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场监督管理局</w:t>
      </w:r>
      <w:bookmarkEnd w:id="0"/>
      <w:bookmarkEnd w:id="1"/>
    </w:p>
    <w:p w14:paraId="084ED8E7">
      <w:pPr>
        <w:spacing w:line="640" w:lineRule="exact"/>
        <w:jc w:val="center"/>
        <w:outlineLvl w:val="0"/>
        <w:rPr>
          <w:rFonts w:hint="eastAsia" w:ascii="Times New Roman" w:hAnsi="Times New Roman" w:eastAsia="仿宋" w:cs="仿宋"/>
          <w:sz w:val="32"/>
          <w:szCs w:val="32"/>
        </w:rPr>
      </w:pPr>
      <w:bookmarkStart w:id="2" w:name="_Toc76683300"/>
      <w:r>
        <w:rPr>
          <w:rFonts w:hint="eastAsia" w:ascii="Times New Roman" w:hAnsi="方正小标宋简体" w:eastAsia="方正小标宋简体" w:cs="方正小标宋简体"/>
          <w:sz w:val="44"/>
          <w:szCs w:val="44"/>
        </w:rPr>
        <w:t>限期提供材料通知书</w:t>
      </w:r>
      <w:bookmarkEnd w:id="2"/>
    </w:p>
    <w:p w14:paraId="72E796FA">
      <w:pPr>
        <w:spacing w:line="640" w:lineRule="exact"/>
        <w:jc w:val="center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  <w:u w:val="none"/>
          <w:lang w:eastAsia="zh-CN"/>
        </w:rPr>
        <w:t>淮</w:t>
      </w:r>
      <w:r>
        <w:rPr>
          <w:rFonts w:hint="eastAsia" w:ascii="Times New Roman" w:hAnsi="Times New Roman" w:eastAsia="仿宋_GB2312" w:cs="仿宋"/>
          <w:sz w:val="32"/>
          <w:szCs w:val="32"/>
          <w:u w:val="none"/>
        </w:rPr>
        <w:t>市</w:t>
      </w:r>
      <w:r>
        <w:rPr>
          <w:rFonts w:hint="eastAsia" w:ascii="Times New Roman" w:hAnsi="Times New Roman" w:eastAsia="仿宋_GB2312" w:cs="仿宋"/>
          <w:sz w:val="32"/>
          <w:szCs w:val="32"/>
        </w:rPr>
        <w:t>监</w:t>
      </w: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综支</w:t>
      </w:r>
      <w:r>
        <w:rPr>
          <w:rFonts w:hint="eastAsia" w:ascii="Times New Roman" w:hAnsi="Times New Roman" w:eastAsia="仿宋_GB2312" w:cs="仿宋"/>
          <w:sz w:val="32"/>
          <w:szCs w:val="32"/>
        </w:rPr>
        <w:t>限提〔</w:t>
      </w:r>
      <w:r>
        <w:rPr>
          <w:rFonts w:hint="eastAsia" w:ascii="Times New Roman" w:hAnsi="Times New Roman" w:eastAsia="仿宋_GB2312" w:cs="仿宋"/>
          <w:sz w:val="32"/>
          <w:szCs w:val="32"/>
          <w:u w:val="none"/>
          <w:lang w:val="en-US" w:eastAsia="zh-CN"/>
        </w:rPr>
        <w:t>2026</w:t>
      </w:r>
      <w:r>
        <w:rPr>
          <w:rFonts w:hint="eastAsia" w:ascii="Times New Roman" w:hAnsi="Times New Roman" w:eastAsia="仿宋_GB2312" w:cs="仿宋"/>
          <w:sz w:val="32"/>
          <w:szCs w:val="32"/>
        </w:rPr>
        <w:t>〕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329</w:t>
      </w:r>
      <w:r>
        <w:rPr>
          <w:rFonts w:hint="eastAsia" w:ascii="Times New Roman" w:hAnsi="Times New Roman" w:eastAsia="仿宋_GB2312" w:cs="仿宋"/>
          <w:sz w:val="32"/>
          <w:szCs w:val="32"/>
        </w:rPr>
        <w:t>号</w:t>
      </w:r>
    </w:p>
    <w:p w14:paraId="5CD4457A">
      <w:pPr>
        <w:spacing w:line="560" w:lineRule="exact"/>
        <w:jc w:val="center"/>
        <w:rPr>
          <w:rFonts w:hint="eastAsia" w:ascii="Times New Roman" w:hAnsi="Times New Roman" w:eastAsia="仿宋_GB2312" w:cs="仿宋"/>
          <w:sz w:val="32"/>
          <w:szCs w:val="32"/>
        </w:rPr>
      </w:pPr>
    </w:p>
    <w:p w14:paraId="53A6049D">
      <w:pPr>
        <w:spacing w:line="560" w:lineRule="exact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u w:val="single"/>
          <w:lang w:eastAsia="zh-CN"/>
        </w:rPr>
        <w:t>杜善国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"/>
          <w:sz w:val="32"/>
          <w:szCs w:val="32"/>
        </w:rPr>
        <w:t>：</w:t>
      </w:r>
    </w:p>
    <w:p w14:paraId="184FFC3A">
      <w:pPr>
        <w:spacing w:line="560" w:lineRule="exact"/>
        <w:ind w:firstLine="640" w:firstLineChars="200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为调查了解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淮南市禹王山公墓骑山墓区涉嫌无照从事经营活动案</w:t>
      </w:r>
      <w:r>
        <w:rPr>
          <w:rFonts w:hint="eastAsia" w:ascii="Times New Roman" w:hAnsi="Times New Roman" w:eastAsia="仿宋_GB2312" w:cs="仿宋"/>
          <w:sz w:val="32"/>
          <w:szCs w:val="32"/>
        </w:rPr>
        <w:t>，依据《市场监督管理行政处罚程序规定》第三十条第一款的规定，请你（单位）在收到本通知书后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七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日内向本局提供以下材料，并在材料上签名或者盖章。逾期不提供或者拒绝提供相关材料的，将依法承担法律责任。</w:t>
      </w:r>
    </w:p>
    <w:p w14:paraId="23EFC11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1.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淮南市禹王山公墓骑山墓区的销售账册、票据；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</w:t>
      </w:r>
    </w:p>
    <w:p w14:paraId="2E72928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缴纳相关税费的凭证</w:t>
      </w:r>
      <w:r>
        <w:rPr>
          <w:rFonts w:hint="eastAsia" w:ascii="仿宋_GB2312" w:hAnsi="仿宋" w:eastAsia="仿宋_GB2312" w:cs="仿宋"/>
          <w:sz w:val="32"/>
          <w:szCs w:val="32"/>
          <w:u w:val="singl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</w:p>
    <w:p w14:paraId="179A939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  <w:lang w:val="en-US" w:eastAsia="zh-CN"/>
        </w:rPr>
        <w:t>《公墓证书》、《经营性公墓证书》原件及相关审批资料；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</w:p>
    <w:p w14:paraId="4D13B4D9">
      <w:pPr>
        <w:spacing w:line="560" w:lineRule="exact"/>
        <w:ind w:firstLine="640" w:firstLineChars="200"/>
        <w:outlineLvl w:val="0"/>
        <w:rPr>
          <w:rFonts w:hint="eastAsia" w:ascii="Times New Roman" w:hAnsi="Times New Roman" w:eastAsia="仿宋_GB2312" w:cs="仿宋"/>
          <w:sz w:val="32"/>
          <w:szCs w:val="32"/>
        </w:rPr>
      </w:pPr>
      <w:bookmarkStart w:id="3" w:name="_Toc7216"/>
      <w:bookmarkStart w:id="4" w:name="_Toc76683301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4.</w:t>
      </w:r>
      <w:r>
        <w:rPr>
          <w:rFonts w:hint="eastAsia" w:ascii="仿宋_GB2312" w:hAnsi="仿宋" w:eastAsia="仿宋_GB2312" w:cs="仿宋"/>
          <w:sz w:val="32"/>
          <w:szCs w:val="32"/>
          <w:u w:val="single"/>
          <w:lang w:eastAsia="zh-CN"/>
        </w:rPr>
        <w:t>你本人身份证复印件。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bookmarkEnd w:id="3"/>
      <w:bookmarkEnd w:id="4"/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                                             </w:t>
      </w:r>
    </w:p>
    <w:p w14:paraId="071C802D">
      <w:pPr>
        <w:spacing w:line="560" w:lineRule="exact"/>
        <w:rPr>
          <w:rFonts w:hint="eastAsia" w:ascii="Times New Roman" w:hAnsi="Times New Roman" w:eastAsia="仿宋_GB2312" w:cs="仿宋"/>
          <w:sz w:val="32"/>
          <w:szCs w:val="32"/>
        </w:rPr>
      </w:pPr>
    </w:p>
    <w:p w14:paraId="284452BA">
      <w:pPr>
        <w:spacing w:line="560" w:lineRule="exact"/>
        <w:ind w:firstLine="640" w:firstLineChars="200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联系人：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朱燕、陈宁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0554-6299013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   </w:t>
      </w:r>
    </w:p>
    <w:p w14:paraId="16B04337">
      <w:pPr>
        <w:spacing w:line="560" w:lineRule="exact"/>
        <w:ind w:firstLine="640" w:firstLineChars="200"/>
        <w:rPr>
          <w:rFonts w:hint="eastAsia" w:ascii="Times New Roman" w:hAnsi="Times New Roman" w:eastAsia="仿宋_GB2312" w:cs="仿宋"/>
          <w:sz w:val="32"/>
          <w:szCs w:val="32"/>
        </w:rPr>
      </w:pPr>
      <w:r>
        <w:rPr>
          <w:rFonts w:hint="eastAsia" w:ascii="Times New Roman" w:hAnsi="Times New Roman" w:eastAsia="仿宋_GB2312" w:cs="仿宋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eastAsia="zh-CN"/>
        </w:rPr>
        <w:t>淮南市大通区翰城四期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  <w:lang w:val="en-US" w:eastAsia="zh-CN"/>
        </w:rPr>
        <w:t>D3栋406室</w:t>
      </w:r>
      <w:r>
        <w:rPr>
          <w:rFonts w:hint="eastAsia" w:ascii="Times New Roman" w:hAnsi="Times New Roman" w:eastAsia="仿宋_GB2312" w:cs="仿宋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"/>
          <w:sz w:val="32"/>
          <w:szCs w:val="32"/>
        </w:rPr>
        <w:t xml:space="preserve">                                         </w:t>
      </w:r>
    </w:p>
    <w:p w14:paraId="3019AAD9">
      <w:pPr>
        <w:spacing w:line="560" w:lineRule="exact"/>
        <w:jc w:val="right"/>
        <w:rPr>
          <w:rFonts w:hint="eastAsia" w:ascii="Times New Roman" w:hAnsi="Times New Roman" w:eastAsia="仿宋_GB2312" w:cs="仿宋"/>
          <w:sz w:val="32"/>
          <w:szCs w:val="32"/>
        </w:rPr>
      </w:pPr>
    </w:p>
    <w:p w14:paraId="1485C6D3">
      <w:pPr>
        <w:spacing w:line="560" w:lineRule="exact"/>
        <w:jc w:val="right"/>
        <w:rPr>
          <w:rFonts w:hint="eastAsia" w:ascii="Times New Roman" w:hAnsi="Times New Roman" w:eastAsia="仿宋_GB2312" w:cs="仿宋"/>
          <w:sz w:val="32"/>
          <w:szCs w:val="32"/>
        </w:rPr>
      </w:pPr>
    </w:p>
    <w:p w14:paraId="1998D84C">
      <w:pPr>
        <w:spacing w:line="560" w:lineRule="exact"/>
        <w:ind w:right="640" w:firstLine="601"/>
        <w:jc w:val="right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Mongolian Baiti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Mongolian Baiti"/>
          <w:sz w:val="32"/>
          <w:szCs w:val="32"/>
          <w:lang w:eastAsia="zh-CN"/>
        </w:rPr>
        <w:t>淮南市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市场监督管理局    </w:t>
      </w:r>
    </w:p>
    <w:p w14:paraId="54644041">
      <w:pPr>
        <w:spacing w:line="560" w:lineRule="exact"/>
        <w:ind w:right="640" w:firstLine="601"/>
        <w:jc w:val="center"/>
        <w:rPr>
          <w:rFonts w:hint="eastAsia" w:ascii="仿宋_GB2312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仿宋"/>
          <w:color w:val="000000"/>
          <w:sz w:val="32"/>
          <w:szCs w:val="32"/>
          <w:lang w:val="en-US" w:eastAsia="zh-CN"/>
        </w:rPr>
        <w:t xml:space="preserve"> 2026</w:t>
      </w:r>
      <w:r>
        <w:rPr>
          <w:rFonts w:hint="eastAsia" w:ascii="仿宋_GB2312" w:hAnsi="Times New Roman" w:eastAsia="仿宋_GB2312" w:cs="仿宋"/>
          <w:color w:val="000000"/>
          <w:sz w:val="32"/>
          <w:szCs w:val="32"/>
        </w:rPr>
        <w:t>年</w:t>
      </w:r>
      <w:r>
        <w:rPr>
          <w:rFonts w:hint="eastAsia" w:ascii="仿宋_GB2312" w:hAnsi="Times New Roman" w:eastAsia="仿宋_GB2312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 w:cs="仿宋"/>
          <w:color w:val="000000"/>
          <w:sz w:val="32"/>
          <w:szCs w:val="32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szCs w:val="32"/>
          <w:lang w:val="en-US" w:eastAsia="zh-CN"/>
        </w:rPr>
        <w:t>21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szCs w:val="32"/>
        </w:rPr>
        <w:t xml:space="preserve">日    </w:t>
      </w:r>
    </w:p>
    <w:p w14:paraId="182EE4E1">
      <w:pPr>
        <w:spacing w:line="560" w:lineRule="exact"/>
        <w:rPr>
          <w:rFonts w:hint="eastAsia" w:ascii="Times New Roman" w:hAnsi="Times New Roman" w:eastAsia="仿宋_GB2312" w:cs="Mongolian Baiti"/>
          <w:sz w:val="32"/>
          <w:szCs w:val="32"/>
        </w:rPr>
      </w:pPr>
      <w:r>
        <w:rPr>
          <w:rFonts w:hint="eastAsia" w:ascii="Times New Roman" w:hAnsi="Times New Roman" w:eastAsia="仿宋_GB2312" w:cs="Mongolian Baiti"/>
          <w:sz w:val="32"/>
          <w:szCs w:val="32"/>
        </w:rPr>
        <w:t xml:space="preserve">   </w:t>
      </w:r>
    </w:p>
    <w:p w14:paraId="52518954">
      <w:pPr>
        <w:spacing w:line="500" w:lineRule="exact"/>
        <w:jc w:val="center"/>
        <w:rPr>
          <w:rFonts w:ascii="Times New Roman" w:hAnsi="Times New Roman" w:eastAsia="仿宋_GB2312" w:cs="Mongolian Baiti"/>
          <w:bCs/>
          <w:sz w:val="32"/>
          <w:szCs w:val="32"/>
        </w:rPr>
      </w:pPr>
      <w:r>
        <w:rPr>
          <w:rFonts w:hint="eastAsia"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7620" r="12065" b="107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0288;mso-width-relative:page;mso-height-relative:page;" filled="f" stroked="t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nQaGtQAAAAEAQAADwAAAAAAAAABACAAAAAiAAAAZHJzL2Rvd25yZXYueG1sUEsBAhQA&#10;FAAAAAgAh07iQP1z31H2AQAA5wMAAA4AAAAAAAAAAQAgAAAAIwEAAGRycy9lMm9Eb2MueG1sUEsF&#10;BgAAAAAGAAYAWQEAAIs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7/OR1wAAAAoBAAAPAAAAAAAAAAEAIAAAACIAAABkcnMvZG93bnJldi54bWxQ&#10;SwECFAAUAAAACACHTuJAJgpq4vgBAADlAwAADgAAAAAAAAABACAAAAAmAQAAZHJzL2Uyb0RvYy54&#10;bWxQSwUGAAAAAAYABgBZAQAAkAUAAAAA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份送达，一份归档。</w:t>
      </w:r>
    </w:p>
    <w:p w14:paraId="13A058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golian Baiti">
    <w:altName w:val="DejaVu Math TeX Gyre"/>
    <w:panose1 w:val="03000500000000000000"/>
    <w:charset w:val="00"/>
    <w:family w:val="script"/>
    <w:pitch w:val="default"/>
    <w:sig w:usb0="00000000" w:usb1="00000000" w:usb2="0002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8ABB4"/>
    <w:rsid w:val="124B15EE"/>
    <w:rsid w:val="2DF64FEC"/>
    <w:rsid w:val="4CBFAD7A"/>
    <w:rsid w:val="567745BD"/>
    <w:rsid w:val="617F948F"/>
    <w:rsid w:val="76FFBE7A"/>
    <w:rsid w:val="7FBE1029"/>
    <w:rsid w:val="AEFF024E"/>
    <w:rsid w:val="BF7FB86F"/>
    <w:rsid w:val="BFBDE4F1"/>
    <w:rsid w:val="FFEED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2021-07-25T04:00:00Z</dcterms:created>
  <dc:creator>lenovo</dc:creator>
  <cp:lastModifiedBy>uos</cp:lastModifiedBy>
  <cp:lastPrinted>2026-09-15T00:52:00Z</cp:lastPrinted>
  <dcterms:modified xsi:type="dcterms:W3CDTF">2026-11-04T16:02:11Z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4EC50E3484595C6083E6EA6A63E31192_42</vt:lpwstr>
  </property>
</Properties>
</file>